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5A1" w:rsidRDefault="00AA7FB9" w:rsidP="004405A1">
      <w:pPr>
        <w:pStyle w:val="Title"/>
        <w:ind w:left="0" w:firstLine="0"/>
        <w:rPr>
          <w:sz w:val="48"/>
          <w:szCs w:val="28"/>
        </w:rPr>
      </w:pPr>
      <w:r>
        <w:rPr>
          <w:sz w:val="48"/>
          <w:szCs w:val="28"/>
        </w:rPr>
        <w:t>The Economic Impact of</w:t>
      </w:r>
    </w:p>
    <w:p w:rsidR="004405A1" w:rsidRDefault="00F665CE" w:rsidP="004405A1">
      <w:pPr>
        <w:pStyle w:val="Title"/>
        <w:ind w:left="0" w:firstLine="0"/>
        <w:rPr>
          <w:sz w:val="48"/>
          <w:szCs w:val="28"/>
        </w:rPr>
      </w:pPr>
      <w:r>
        <w:rPr>
          <w:sz w:val="48"/>
          <w:szCs w:val="28"/>
        </w:rPr>
        <w:t>Flagler College</w:t>
      </w:r>
      <w:r w:rsidR="004405A1">
        <w:rPr>
          <w:sz w:val="48"/>
          <w:szCs w:val="28"/>
        </w:rPr>
        <w:t xml:space="preserve"> </w:t>
      </w:r>
    </w:p>
    <w:p w:rsidR="004405A1" w:rsidRDefault="008A0923" w:rsidP="004405A1">
      <w:pPr>
        <w:pStyle w:val="Title"/>
        <w:ind w:left="0" w:firstLine="0"/>
        <w:rPr>
          <w:sz w:val="48"/>
          <w:szCs w:val="28"/>
        </w:rPr>
      </w:pPr>
      <w:r>
        <w:rPr>
          <w:sz w:val="48"/>
          <w:szCs w:val="28"/>
        </w:rPr>
        <w:t>On</w:t>
      </w:r>
      <w:r w:rsidR="004405A1">
        <w:rPr>
          <w:sz w:val="48"/>
          <w:szCs w:val="28"/>
        </w:rPr>
        <w:t xml:space="preserve"> </w:t>
      </w:r>
      <w:r w:rsidR="00D573A7">
        <w:rPr>
          <w:sz w:val="48"/>
          <w:szCs w:val="28"/>
        </w:rPr>
        <w:t>the First Coast</w:t>
      </w:r>
    </w:p>
    <w:p w:rsidR="004405A1" w:rsidRDefault="004405A1" w:rsidP="004405A1">
      <w:pPr>
        <w:pStyle w:val="Title"/>
        <w:ind w:left="0" w:firstLine="0"/>
        <w:rPr>
          <w:sz w:val="48"/>
          <w:szCs w:val="28"/>
        </w:rPr>
      </w:pPr>
    </w:p>
    <w:p w:rsidR="004405A1" w:rsidRDefault="004405A1" w:rsidP="008936EB">
      <w:pPr>
        <w:pStyle w:val="NormalWeb"/>
      </w:pPr>
    </w:p>
    <w:p w:rsidR="004405A1" w:rsidRDefault="004405A1" w:rsidP="004405A1">
      <w:pPr>
        <w:pStyle w:val="Title"/>
        <w:ind w:left="0" w:firstLine="0"/>
        <w:rPr>
          <w:sz w:val="20"/>
        </w:rPr>
      </w:pPr>
    </w:p>
    <w:p w:rsidR="00857824" w:rsidRDefault="00857824" w:rsidP="004405A1">
      <w:pPr>
        <w:pStyle w:val="Title"/>
        <w:ind w:left="0" w:firstLine="0"/>
        <w:rPr>
          <w:sz w:val="20"/>
        </w:rPr>
      </w:pPr>
    </w:p>
    <w:p w:rsidR="00857824" w:rsidRDefault="00857824" w:rsidP="004405A1">
      <w:pPr>
        <w:pStyle w:val="Title"/>
        <w:ind w:left="0" w:firstLine="0"/>
        <w:rPr>
          <w:sz w:val="20"/>
        </w:rPr>
      </w:pPr>
    </w:p>
    <w:p w:rsidR="00857824" w:rsidRDefault="00857824" w:rsidP="004405A1">
      <w:pPr>
        <w:pStyle w:val="Title"/>
        <w:ind w:left="0" w:firstLine="0"/>
        <w:rPr>
          <w:sz w:val="20"/>
        </w:rPr>
      </w:pPr>
    </w:p>
    <w:p w:rsidR="00857824" w:rsidRDefault="00857824" w:rsidP="004405A1">
      <w:pPr>
        <w:pStyle w:val="Title"/>
        <w:ind w:left="0" w:firstLine="0"/>
        <w:rPr>
          <w:sz w:val="20"/>
        </w:rPr>
      </w:pPr>
    </w:p>
    <w:p w:rsidR="00857824" w:rsidRDefault="00857824" w:rsidP="004405A1">
      <w:pPr>
        <w:pStyle w:val="Title"/>
        <w:ind w:left="0" w:firstLine="0"/>
        <w:rPr>
          <w:sz w:val="20"/>
        </w:rPr>
      </w:pPr>
    </w:p>
    <w:p w:rsidR="00857824" w:rsidRDefault="00857824" w:rsidP="004405A1">
      <w:pPr>
        <w:pStyle w:val="Title"/>
        <w:ind w:left="0" w:firstLine="0"/>
        <w:rPr>
          <w:sz w:val="20"/>
        </w:rPr>
      </w:pPr>
    </w:p>
    <w:p w:rsidR="004405A1" w:rsidRPr="00FB4CE4" w:rsidRDefault="004405A1" w:rsidP="004405A1">
      <w:pPr>
        <w:pStyle w:val="Title"/>
        <w:ind w:left="0" w:firstLine="0"/>
        <w:rPr>
          <w:sz w:val="20"/>
        </w:rPr>
      </w:pPr>
    </w:p>
    <w:p w:rsidR="004405A1" w:rsidRDefault="004405A1" w:rsidP="004405A1">
      <w:pPr>
        <w:pStyle w:val="Title"/>
        <w:ind w:left="0" w:firstLine="0"/>
        <w:rPr>
          <w:sz w:val="48"/>
          <w:szCs w:val="28"/>
        </w:rPr>
      </w:pPr>
    </w:p>
    <w:p w:rsidR="004405A1" w:rsidRDefault="004405A1" w:rsidP="004405A1">
      <w:pPr>
        <w:pStyle w:val="Title"/>
        <w:ind w:left="0" w:firstLine="0"/>
        <w:rPr>
          <w:sz w:val="48"/>
          <w:szCs w:val="28"/>
        </w:rPr>
      </w:pPr>
    </w:p>
    <w:p w:rsidR="004405A1" w:rsidRDefault="004405A1" w:rsidP="004405A1">
      <w:pPr>
        <w:pStyle w:val="Title"/>
        <w:ind w:left="0" w:firstLine="0"/>
        <w:rPr>
          <w:sz w:val="48"/>
          <w:szCs w:val="28"/>
        </w:rPr>
      </w:pPr>
    </w:p>
    <w:p w:rsidR="004405A1" w:rsidRPr="006567F8" w:rsidRDefault="004405A1" w:rsidP="004405A1">
      <w:pPr>
        <w:pStyle w:val="Heading3"/>
        <w:jc w:val="center"/>
        <w:rPr>
          <w:bCs w:val="0"/>
          <w:sz w:val="32"/>
          <w:szCs w:val="32"/>
        </w:rPr>
      </w:pPr>
      <w:r w:rsidRPr="006567F8">
        <w:rPr>
          <w:bCs w:val="0"/>
          <w:sz w:val="32"/>
          <w:szCs w:val="32"/>
        </w:rPr>
        <w:t>Kevin B. Stokes</w:t>
      </w:r>
    </w:p>
    <w:p w:rsidR="004405A1" w:rsidRDefault="004405A1" w:rsidP="004405A1">
      <w:pPr>
        <w:jc w:val="center"/>
        <w:rPr>
          <w:b/>
          <w:snapToGrid w:val="0"/>
          <w:sz w:val="32"/>
          <w:szCs w:val="32"/>
        </w:rPr>
      </w:pPr>
      <w:r w:rsidRPr="006567F8">
        <w:rPr>
          <w:b/>
          <w:snapToGrid w:val="0"/>
          <w:sz w:val="32"/>
          <w:szCs w:val="32"/>
        </w:rPr>
        <w:t>EconImpact LLC</w:t>
      </w:r>
    </w:p>
    <w:p w:rsidR="004405A1" w:rsidRPr="006567F8" w:rsidRDefault="004405A1" w:rsidP="004405A1">
      <w:pPr>
        <w:jc w:val="center"/>
        <w:rPr>
          <w:b/>
          <w:sz w:val="32"/>
          <w:szCs w:val="32"/>
        </w:rPr>
      </w:pPr>
      <w:r w:rsidRPr="006567F8">
        <w:rPr>
          <w:b/>
          <w:sz w:val="32"/>
          <w:szCs w:val="32"/>
        </w:rPr>
        <w:t>Scottsburg, IN</w:t>
      </w:r>
    </w:p>
    <w:p w:rsidR="004405A1" w:rsidRPr="006567F8" w:rsidRDefault="004405A1" w:rsidP="004405A1">
      <w:pPr>
        <w:jc w:val="center"/>
        <w:rPr>
          <w:b/>
          <w:sz w:val="32"/>
          <w:szCs w:val="32"/>
        </w:rPr>
      </w:pPr>
      <w:r w:rsidRPr="006567F8">
        <w:rPr>
          <w:b/>
          <w:sz w:val="32"/>
          <w:szCs w:val="32"/>
        </w:rPr>
        <w:t>502-645-7767</w:t>
      </w:r>
    </w:p>
    <w:p w:rsidR="004405A1" w:rsidRPr="006567F8" w:rsidRDefault="004405A1" w:rsidP="004405A1">
      <w:pPr>
        <w:pStyle w:val="Heading4"/>
        <w:jc w:val="center"/>
        <w:rPr>
          <w:bCs w:val="0"/>
          <w:iCs w:val="0"/>
          <w:sz w:val="32"/>
          <w:szCs w:val="32"/>
          <w:u w:val="none"/>
        </w:rPr>
      </w:pPr>
      <w:r w:rsidRPr="006567F8">
        <w:rPr>
          <w:bCs w:val="0"/>
          <w:iCs w:val="0"/>
          <w:sz w:val="32"/>
          <w:szCs w:val="32"/>
          <w:u w:val="none"/>
        </w:rPr>
        <w:t>KevinStokes@</w:t>
      </w:r>
      <w:hyperlink r:id="rId9" w:history="1">
        <w:r w:rsidRPr="006567F8">
          <w:rPr>
            <w:rStyle w:val="Hyperlink"/>
            <w:color w:val="auto"/>
            <w:sz w:val="32"/>
            <w:szCs w:val="32"/>
            <w:u w:val="none"/>
          </w:rPr>
          <w:t>EconImpact</w:t>
        </w:r>
      </w:hyperlink>
      <w:r w:rsidRPr="006567F8">
        <w:rPr>
          <w:bCs w:val="0"/>
          <w:iCs w:val="0"/>
          <w:sz w:val="32"/>
          <w:szCs w:val="32"/>
          <w:u w:val="none"/>
        </w:rPr>
        <w:t>.Com</w:t>
      </w:r>
    </w:p>
    <w:p w:rsidR="004405A1" w:rsidRPr="006567F8" w:rsidRDefault="006A59F3" w:rsidP="004405A1">
      <w:pPr>
        <w:jc w:val="center"/>
        <w:rPr>
          <w:b/>
          <w:color w:val="000000" w:themeColor="text1"/>
          <w:sz w:val="32"/>
          <w:szCs w:val="32"/>
        </w:rPr>
      </w:pPr>
      <w:hyperlink r:id="rId10" w:history="1">
        <w:r w:rsidR="004405A1" w:rsidRPr="006567F8">
          <w:rPr>
            <w:rStyle w:val="Hyperlink"/>
            <w:b/>
            <w:i/>
            <w:color w:val="000000" w:themeColor="text1"/>
            <w:sz w:val="32"/>
            <w:szCs w:val="32"/>
          </w:rPr>
          <w:t>www.EconImpact.Com</w:t>
        </w:r>
      </w:hyperlink>
    </w:p>
    <w:p w:rsidR="00B83293" w:rsidRDefault="00C14933" w:rsidP="004405A1">
      <w:pPr>
        <w:jc w:val="center"/>
        <w:rPr>
          <w:b/>
          <w:sz w:val="32"/>
          <w:szCs w:val="32"/>
        </w:rPr>
      </w:pPr>
      <w:r>
        <w:rPr>
          <w:b/>
          <w:sz w:val="32"/>
          <w:szCs w:val="32"/>
        </w:rPr>
        <w:t>May</w:t>
      </w:r>
      <w:r w:rsidR="00186964">
        <w:rPr>
          <w:b/>
          <w:sz w:val="32"/>
          <w:szCs w:val="32"/>
        </w:rPr>
        <w:t xml:space="preserve"> </w:t>
      </w:r>
      <w:r w:rsidR="006C237C">
        <w:rPr>
          <w:b/>
          <w:sz w:val="32"/>
          <w:szCs w:val="32"/>
        </w:rPr>
        <w:t>31</w:t>
      </w:r>
      <w:r w:rsidR="00186964">
        <w:rPr>
          <w:b/>
          <w:sz w:val="32"/>
          <w:szCs w:val="32"/>
        </w:rPr>
        <w:t>, 2015</w:t>
      </w:r>
    </w:p>
    <w:p w:rsidR="00B83293" w:rsidRDefault="00B83293">
      <w:pPr>
        <w:rPr>
          <w:b/>
          <w:sz w:val="32"/>
          <w:szCs w:val="32"/>
        </w:rPr>
      </w:pPr>
      <w:r>
        <w:rPr>
          <w:b/>
          <w:sz w:val="32"/>
          <w:szCs w:val="32"/>
        </w:rPr>
        <w:br w:type="page"/>
      </w:r>
    </w:p>
    <w:p w:rsidR="00B83293" w:rsidRPr="00FC035A" w:rsidRDefault="00B83293" w:rsidP="00B83293">
      <w:pPr>
        <w:jc w:val="center"/>
        <w:rPr>
          <w:b/>
          <w:sz w:val="32"/>
          <w:szCs w:val="32"/>
          <w:u w:val="single"/>
        </w:rPr>
      </w:pPr>
      <w:r w:rsidRPr="00FC035A">
        <w:rPr>
          <w:b/>
          <w:sz w:val="32"/>
          <w:szCs w:val="32"/>
          <w:u w:val="single"/>
        </w:rPr>
        <w:lastRenderedPageBreak/>
        <w:t>TABLE OF CONTENTS</w:t>
      </w:r>
    </w:p>
    <w:p w:rsidR="00B83293" w:rsidRPr="00FC035A" w:rsidRDefault="00B83293" w:rsidP="00B83293">
      <w:pPr>
        <w:jc w:val="center"/>
        <w:rPr>
          <w:b/>
          <w:sz w:val="32"/>
          <w:szCs w:val="32"/>
          <w:u w:val="single"/>
        </w:rPr>
      </w:pPr>
    </w:p>
    <w:tbl>
      <w:tblPr>
        <w:tblW w:w="9373" w:type="dxa"/>
        <w:jc w:val="center"/>
        <w:tblLook w:val="0000" w:firstRow="0" w:lastRow="0" w:firstColumn="0" w:lastColumn="0" w:noHBand="0" w:noVBand="0"/>
      </w:tblPr>
      <w:tblGrid>
        <w:gridCol w:w="8833"/>
        <w:gridCol w:w="540"/>
      </w:tblGrid>
      <w:tr w:rsidR="00C75EB1" w:rsidRPr="00B83293" w:rsidTr="004905A3">
        <w:trPr>
          <w:trHeight w:val="360"/>
          <w:jc w:val="center"/>
        </w:trPr>
        <w:tc>
          <w:tcPr>
            <w:tcW w:w="8833" w:type="dxa"/>
          </w:tcPr>
          <w:p w:rsidR="00C75EB1" w:rsidRPr="00B83293" w:rsidRDefault="00C75EB1" w:rsidP="00C75EB1">
            <w:bookmarkStart w:id="0" w:name="OLE_LINK1"/>
            <w:r w:rsidRPr="00B83293">
              <w:t>Exec</w:t>
            </w:r>
            <w:r>
              <w:t>utive Summary</w:t>
            </w:r>
            <w:r w:rsidRPr="00B83293">
              <w:t xml:space="preserve"> </w:t>
            </w:r>
          </w:p>
        </w:tc>
        <w:tc>
          <w:tcPr>
            <w:tcW w:w="540" w:type="dxa"/>
          </w:tcPr>
          <w:p w:rsidR="00C75EB1" w:rsidRPr="00B83293" w:rsidRDefault="00C75EB1" w:rsidP="00C75EB1">
            <w:r>
              <w:t>3</w:t>
            </w:r>
          </w:p>
        </w:tc>
      </w:tr>
      <w:tr w:rsidR="00E117E3" w:rsidRPr="00B83293" w:rsidTr="004905A3">
        <w:trPr>
          <w:trHeight w:val="360"/>
          <w:jc w:val="center"/>
        </w:trPr>
        <w:tc>
          <w:tcPr>
            <w:tcW w:w="8833" w:type="dxa"/>
          </w:tcPr>
          <w:p w:rsidR="00E117E3" w:rsidRDefault="00E117E3" w:rsidP="00DE150C">
            <w:r>
              <w:t>Data Summary</w:t>
            </w:r>
          </w:p>
        </w:tc>
        <w:tc>
          <w:tcPr>
            <w:tcW w:w="540" w:type="dxa"/>
          </w:tcPr>
          <w:p w:rsidR="00E117E3" w:rsidRDefault="00E117E3" w:rsidP="00B83293">
            <w:r>
              <w:t>4</w:t>
            </w:r>
          </w:p>
        </w:tc>
      </w:tr>
      <w:tr w:rsidR="00C75EB1" w:rsidRPr="00B83293" w:rsidTr="004905A3">
        <w:trPr>
          <w:trHeight w:val="360"/>
          <w:jc w:val="center"/>
        </w:trPr>
        <w:tc>
          <w:tcPr>
            <w:tcW w:w="8833" w:type="dxa"/>
          </w:tcPr>
          <w:p w:rsidR="00C75EB1" w:rsidRPr="00F43346" w:rsidRDefault="006A59F3" w:rsidP="00DE150C">
            <w:pPr>
              <w:rPr>
                <w:b/>
                <w:color w:val="FF0000"/>
              </w:rPr>
            </w:pPr>
            <w:hyperlink w:anchor="introduction" w:history="1">
              <w:r w:rsidR="00C75EB1">
                <w:rPr>
                  <w:rStyle w:val="Hyperlink"/>
                  <w:color w:val="auto"/>
                  <w:u w:val="none"/>
                </w:rPr>
                <w:t>Introduction</w:t>
              </w:r>
            </w:hyperlink>
            <w:r w:rsidR="00C75EB1" w:rsidRPr="00B83293">
              <w:t xml:space="preserve"> </w:t>
            </w:r>
            <w:r w:rsidR="00F43346">
              <w:t xml:space="preserve">  </w:t>
            </w:r>
          </w:p>
        </w:tc>
        <w:tc>
          <w:tcPr>
            <w:tcW w:w="540" w:type="dxa"/>
          </w:tcPr>
          <w:p w:rsidR="00C75EB1" w:rsidRPr="00B83293" w:rsidRDefault="00E117E3" w:rsidP="00B83293">
            <w:r>
              <w:t>7</w:t>
            </w:r>
          </w:p>
        </w:tc>
      </w:tr>
      <w:tr w:rsidR="00C75EB1" w:rsidRPr="00B83293" w:rsidTr="004905A3">
        <w:trPr>
          <w:trHeight w:val="360"/>
          <w:jc w:val="center"/>
        </w:trPr>
        <w:tc>
          <w:tcPr>
            <w:tcW w:w="8833" w:type="dxa"/>
          </w:tcPr>
          <w:p w:rsidR="00C75EB1" w:rsidRPr="00B83293" w:rsidRDefault="00F665CE" w:rsidP="00C75EB1">
            <w:r>
              <w:t>Flagler College</w:t>
            </w:r>
            <w:r w:rsidR="00C75EB1" w:rsidRPr="00B83293">
              <w:t xml:space="preserve"> Spending Impact</w:t>
            </w:r>
            <w:r w:rsidR="00C75EB1">
              <w:t xml:space="preserve"> </w:t>
            </w:r>
          </w:p>
        </w:tc>
        <w:tc>
          <w:tcPr>
            <w:tcW w:w="540" w:type="dxa"/>
          </w:tcPr>
          <w:p w:rsidR="00C75EB1" w:rsidRPr="00B83293" w:rsidRDefault="00E117E3" w:rsidP="00C75EB1">
            <w:r>
              <w:t>7</w:t>
            </w:r>
          </w:p>
        </w:tc>
      </w:tr>
      <w:tr w:rsidR="00C75EB1" w:rsidRPr="00B83293" w:rsidTr="004905A3">
        <w:trPr>
          <w:trHeight w:val="360"/>
          <w:jc w:val="center"/>
        </w:trPr>
        <w:tc>
          <w:tcPr>
            <w:tcW w:w="8833" w:type="dxa"/>
          </w:tcPr>
          <w:p w:rsidR="00C75EB1" w:rsidRPr="00B83293" w:rsidRDefault="00C75EB1" w:rsidP="00E30F09">
            <w:r>
              <w:t xml:space="preserve">     </w:t>
            </w:r>
            <w:r w:rsidR="00B42142">
              <w:t>College</w:t>
            </w:r>
            <w:r>
              <w:t xml:space="preserve"> Dire</w:t>
            </w:r>
            <w:r w:rsidR="00E30F09">
              <w:t>c</w:t>
            </w:r>
            <w:r>
              <w:t>t Spending</w:t>
            </w:r>
          </w:p>
        </w:tc>
        <w:tc>
          <w:tcPr>
            <w:tcW w:w="540" w:type="dxa"/>
          </w:tcPr>
          <w:p w:rsidR="00C75EB1" w:rsidRDefault="00E117E3" w:rsidP="00DE150C">
            <w:r>
              <w:t>8</w:t>
            </w:r>
          </w:p>
        </w:tc>
      </w:tr>
      <w:tr w:rsidR="00C75EB1" w:rsidRPr="00B83293" w:rsidTr="004905A3">
        <w:trPr>
          <w:trHeight w:val="360"/>
          <w:jc w:val="center"/>
        </w:trPr>
        <w:tc>
          <w:tcPr>
            <w:tcW w:w="8833" w:type="dxa"/>
          </w:tcPr>
          <w:p w:rsidR="00C75EB1" w:rsidRPr="00B83293" w:rsidRDefault="00C75EB1" w:rsidP="00C75EB1">
            <w:r>
              <w:t xml:space="preserve">     Employee Direct Spending</w:t>
            </w:r>
          </w:p>
        </w:tc>
        <w:tc>
          <w:tcPr>
            <w:tcW w:w="540" w:type="dxa"/>
          </w:tcPr>
          <w:p w:rsidR="00C75EB1" w:rsidRDefault="00E117E3" w:rsidP="002C7D83">
            <w:r>
              <w:t>8</w:t>
            </w:r>
          </w:p>
        </w:tc>
      </w:tr>
      <w:tr w:rsidR="00C75EB1" w:rsidRPr="00B83293" w:rsidTr="004905A3">
        <w:trPr>
          <w:trHeight w:val="360"/>
          <w:jc w:val="center"/>
        </w:trPr>
        <w:tc>
          <w:tcPr>
            <w:tcW w:w="8833" w:type="dxa"/>
            <w:noWrap/>
          </w:tcPr>
          <w:p w:rsidR="00C75EB1" w:rsidRPr="00B83293" w:rsidRDefault="00C75EB1" w:rsidP="00C75EB1">
            <w:r>
              <w:t xml:space="preserve">     Student Direct Spending</w:t>
            </w:r>
          </w:p>
        </w:tc>
        <w:tc>
          <w:tcPr>
            <w:tcW w:w="540" w:type="dxa"/>
          </w:tcPr>
          <w:p w:rsidR="00C75EB1" w:rsidRDefault="00E117E3" w:rsidP="002C7D83">
            <w:r>
              <w:t>9</w:t>
            </w:r>
          </w:p>
        </w:tc>
      </w:tr>
      <w:tr w:rsidR="00C75EB1" w:rsidRPr="00B83293" w:rsidTr="004905A3">
        <w:trPr>
          <w:trHeight w:val="360"/>
          <w:jc w:val="center"/>
        </w:trPr>
        <w:tc>
          <w:tcPr>
            <w:tcW w:w="8833" w:type="dxa"/>
            <w:noWrap/>
          </w:tcPr>
          <w:p w:rsidR="00C75EB1" w:rsidRPr="00B83293" w:rsidRDefault="00C75EB1" w:rsidP="00C75EB1">
            <w:r w:rsidRPr="00B83293">
              <w:t xml:space="preserve">     </w:t>
            </w:r>
            <w:r>
              <w:t>Visitor Direct Spending</w:t>
            </w:r>
          </w:p>
        </w:tc>
        <w:tc>
          <w:tcPr>
            <w:tcW w:w="540" w:type="dxa"/>
          </w:tcPr>
          <w:p w:rsidR="00C75EB1" w:rsidRPr="00B83293" w:rsidRDefault="00E117E3" w:rsidP="002C7D83">
            <w:r>
              <w:t>9</w:t>
            </w:r>
          </w:p>
        </w:tc>
      </w:tr>
      <w:tr w:rsidR="00C75EB1" w:rsidRPr="00B83293" w:rsidTr="004905A3">
        <w:trPr>
          <w:trHeight w:val="360"/>
          <w:jc w:val="center"/>
        </w:trPr>
        <w:tc>
          <w:tcPr>
            <w:tcW w:w="8833" w:type="dxa"/>
            <w:noWrap/>
          </w:tcPr>
          <w:p w:rsidR="00C75EB1" w:rsidRPr="00B83293" w:rsidRDefault="00C75EB1" w:rsidP="000A0EAF">
            <w:r>
              <w:t xml:space="preserve">     Multiplier Effect</w:t>
            </w:r>
          </w:p>
        </w:tc>
        <w:tc>
          <w:tcPr>
            <w:tcW w:w="540" w:type="dxa"/>
          </w:tcPr>
          <w:p w:rsidR="00C75EB1" w:rsidRDefault="00E117E3" w:rsidP="002C7D83">
            <w:r>
              <w:t>10</w:t>
            </w:r>
          </w:p>
        </w:tc>
      </w:tr>
      <w:tr w:rsidR="00605E9E" w:rsidRPr="00B83293" w:rsidTr="004905A3">
        <w:trPr>
          <w:trHeight w:val="360"/>
          <w:jc w:val="center"/>
        </w:trPr>
        <w:tc>
          <w:tcPr>
            <w:tcW w:w="8833" w:type="dxa"/>
            <w:noWrap/>
          </w:tcPr>
          <w:p w:rsidR="00605E9E" w:rsidRPr="00B83293" w:rsidRDefault="00605E9E" w:rsidP="000A0EAF">
            <w:pPr>
              <w:tabs>
                <w:tab w:val="left" w:pos="320"/>
              </w:tabs>
            </w:pPr>
            <w:r>
              <w:t xml:space="preserve">     Job Impact</w:t>
            </w:r>
          </w:p>
        </w:tc>
        <w:tc>
          <w:tcPr>
            <w:tcW w:w="540" w:type="dxa"/>
          </w:tcPr>
          <w:p w:rsidR="00605E9E" w:rsidRPr="00B83293" w:rsidRDefault="00E117E3" w:rsidP="00D37901">
            <w:pPr>
              <w:tabs>
                <w:tab w:val="left" w:pos="320"/>
              </w:tabs>
            </w:pPr>
            <w:r>
              <w:t>11</w:t>
            </w:r>
          </w:p>
        </w:tc>
      </w:tr>
      <w:tr w:rsidR="00605E9E" w:rsidRPr="00B83293" w:rsidTr="004905A3">
        <w:trPr>
          <w:trHeight w:val="360"/>
          <w:jc w:val="center"/>
        </w:trPr>
        <w:tc>
          <w:tcPr>
            <w:tcW w:w="8833" w:type="dxa"/>
            <w:noWrap/>
          </w:tcPr>
          <w:p w:rsidR="00605E9E" w:rsidRPr="00B83293" w:rsidRDefault="006A59F3" w:rsidP="00C75EB1">
            <w:hyperlink w:anchor="socialbenefit" w:history="1">
              <w:r w:rsidR="00F665CE">
                <w:rPr>
                  <w:rStyle w:val="Hyperlink"/>
                  <w:color w:val="auto"/>
                  <w:u w:val="none"/>
                </w:rPr>
                <w:t>Flagler College</w:t>
              </w:r>
              <w:r w:rsidR="00605E9E">
                <w:rPr>
                  <w:rStyle w:val="Hyperlink"/>
                  <w:color w:val="auto"/>
                  <w:u w:val="none"/>
                </w:rPr>
                <w:t xml:space="preserve"> Knowledge Impact</w:t>
              </w:r>
            </w:hyperlink>
          </w:p>
        </w:tc>
        <w:tc>
          <w:tcPr>
            <w:tcW w:w="540" w:type="dxa"/>
          </w:tcPr>
          <w:p w:rsidR="00605E9E" w:rsidRPr="00B83293" w:rsidRDefault="00E117E3" w:rsidP="00ED1495">
            <w:r>
              <w:t>11</w:t>
            </w:r>
          </w:p>
        </w:tc>
      </w:tr>
      <w:tr w:rsidR="00605E9E" w:rsidRPr="00B83293" w:rsidTr="004905A3">
        <w:trPr>
          <w:trHeight w:val="360"/>
          <w:jc w:val="center"/>
        </w:trPr>
        <w:tc>
          <w:tcPr>
            <w:tcW w:w="8833" w:type="dxa"/>
            <w:noWrap/>
          </w:tcPr>
          <w:p w:rsidR="00605E9E" w:rsidRPr="00B83293" w:rsidRDefault="00605E9E" w:rsidP="00266523">
            <w:r>
              <w:t xml:space="preserve">     </w:t>
            </w:r>
            <w:r w:rsidR="00B42142">
              <w:t>Flagler</w:t>
            </w:r>
            <w:r>
              <w:t xml:space="preserve"> Alumni Impact</w:t>
            </w:r>
          </w:p>
        </w:tc>
        <w:tc>
          <w:tcPr>
            <w:tcW w:w="540" w:type="dxa"/>
          </w:tcPr>
          <w:p w:rsidR="00605E9E" w:rsidRDefault="00605E9E" w:rsidP="00BE29FA">
            <w:r>
              <w:t>1</w:t>
            </w:r>
            <w:r w:rsidR="00E117E3">
              <w:t>2</w:t>
            </w:r>
          </w:p>
        </w:tc>
      </w:tr>
      <w:tr w:rsidR="00605E9E" w:rsidRPr="00B83293" w:rsidTr="004905A3">
        <w:trPr>
          <w:trHeight w:val="360"/>
          <w:jc w:val="center"/>
        </w:trPr>
        <w:tc>
          <w:tcPr>
            <w:tcW w:w="8833" w:type="dxa"/>
            <w:noWrap/>
          </w:tcPr>
          <w:p w:rsidR="00605E9E" w:rsidRPr="00B83293" w:rsidRDefault="00605E9E" w:rsidP="00266523">
            <w:r>
              <w:t xml:space="preserve">     Social Benefit Impact</w:t>
            </w:r>
          </w:p>
        </w:tc>
        <w:tc>
          <w:tcPr>
            <w:tcW w:w="540" w:type="dxa"/>
          </w:tcPr>
          <w:p w:rsidR="00605E9E" w:rsidRDefault="00605E9E" w:rsidP="00BE29FA">
            <w:r>
              <w:t>1</w:t>
            </w:r>
            <w:r w:rsidR="00E117E3">
              <w:t>3</w:t>
            </w:r>
          </w:p>
        </w:tc>
      </w:tr>
      <w:tr w:rsidR="00605E9E" w:rsidRPr="00B83293" w:rsidTr="004905A3">
        <w:trPr>
          <w:trHeight w:val="360"/>
          <w:jc w:val="center"/>
        </w:trPr>
        <w:tc>
          <w:tcPr>
            <w:tcW w:w="8833" w:type="dxa"/>
            <w:noWrap/>
          </w:tcPr>
          <w:p w:rsidR="00605E9E" w:rsidRPr="0045165E" w:rsidRDefault="00605E9E" w:rsidP="0045165E">
            <w:r w:rsidRPr="007E7B37">
              <w:rPr>
                <w:b/>
              </w:rPr>
              <w:t xml:space="preserve">     </w:t>
            </w:r>
            <w:r w:rsidR="0045165E">
              <w:t>St. Augustine Residents Impact</w:t>
            </w:r>
          </w:p>
        </w:tc>
        <w:tc>
          <w:tcPr>
            <w:tcW w:w="540" w:type="dxa"/>
          </w:tcPr>
          <w:p w:rsidR="00605E9E" w:rsidRPr="003121B9" w:rsidRDefault="000C1134" w:rsidP="00BE29FA">
            <w:r>
              <w:t>14</w:t>
            </w:r>
          </w:p>
        </w:tc>
      </w:tr>
      <w:tr w:rsidR="007E7B37" w:rsidRPr="00B83293" w:rsidTr="004905A3">
        <w:trPr>
          <w:trHeight w:val="360"/>
          <w:jc w:val="center"/>
        </w:trPr>
        <w:tc>
          <w:tcPr>
            <w:tcW w:w="8833" w:type="dxa"/>
            <w:noWrap/>
          </w:tcPr>
          <w:p w:rsidR="007E7B37" w:rsidRDefault="0045165E" w:rsidP="007E7B37">
            <w:r>
              <w:t xml:space="preserve">            Community Service</w:t>
            </w:r>
          </w:p>
        </w:tc>
        <w:tc>
          <w:tcPr>
            <w:tcW w:w="540" w:type="dxa"/>
          </w:tcPr>
          <w:p w:rsidR="007E7B37" w:rsidRDefault="000C1134" w:rsidP="00BE29FA">
            <w:r>
              <w:t>15</w:t>
            </w:r>
          </w:p>
        </w:tc>
      </w:tr>
      <w:tr w:rsidR="007E7B37" w:rsidRPr="00B83293" w:rsidTr="004905A3">
        <w:trPr>
          <w:trHeight w:val="360"/>
          <w:jc w:val="center"/>
        </w:trPr>
        <w:tc>
          <w:tcPr>
            <w:tcW w:w="8833" w:type="dxa"/>
            <w:noWrap/>
          </w:tcPr>
          <w:p w:rsidR="007E7B37" w:rsidRDefault="0045165E" w:rsidP="007E7B37">
            <w:r>
              <w:t xml:space="preserve">            Culture</w:t>
            </w:r>
          </w:p>
        </w:tc>
        <w:tc>
          <w:tcPr>
            <w:tcW w:w="540" w:type="dxa"/>
          </w:tcPr>
          <w:p w:rsidR="007E7B37" w:rsidRDefault="000C1134" w:rsidP="00BE29FA">
            <w:r>
              <w:t>16</w:t>
            </w:r>
          </w:p>
        </w:tc>
      </w:tr>
      <w:tr w:rsidR="007E7B37" w:rsidRPr="00B83293" w:rsidTr="004905A3">
        <w:trPr>
          <w:trHeight w:val="360"/>
          <w:jc w:val="center"/>
        </w:trPr>
        <w:tc>
          <w:tcPr>
            <w:tcW w:w="8833" w:type="dxa"/>
            <w:noWrap/>
          </w:tcPr>
          <w:p w:rsidR="007E7B37" w:rsidRDefault="0045165E" w:rsidP="007E7B37">
            <w:r>
              <w:t xml:space="preserve">            Education</w:t>
            </w:r>
          </w:p>
        </w:tc>
        <w:tc>
          <w:tcPr>
            <w:tcW w:w="540" w:type="dxa"/>
          </w:tcPr>
          <w:p w:rsidR="007E7B37" w:rsidRDefault="000C1134" w:rsidP="00BE29FA">
            <w:r>
              <w:t>17</w:t>
            </w:r>
          </w:p>
        </w:tc>
      </w:tr>
      <w:tr w:rsidR="007E7B37" w:rsidRPr="00B83293" w:rsidTr="004905A3">
        <w:trPr>
          <w:trHeight w:val="360"/>
          <w:jc w:val="center"/>
        </w:trPr>
        <w:tc>
          <w:tcPr>
            <w:tcW w:w="8833" w:type="dxa"/>
            <w:noWrap/>
          </w:tcPr>
          <w:p w:rsidR="007E7B37" w:rsidRDefault="0045165E" w:rsidP="007E7B37">
            <w:r>
              <w:t xml:space="preserve">            Labor</w:t>
            </w:r>
          </w:p>
        </w:tc>
        <w:tc>
          <w:tcPr>
            <w:tcW w:w="540" w:type="dxa"/>
          </w:tcPr>
          <w:p w:rsidR="007E7B37" w:rsidRDefault="000C1134" w:rsidP="00BE29FA">
            <w:r>
              <w:t>18</w:t>
            </w:r>
          </w:p>
        </w:tc>
      </w:tr>
      <w:tr w:rsidR="007E7B37" w:rsidRPr="00B83293" w:rsidTr="004905A3">
        <w:trPr>
          <w:trHeight w:val="360"/>
          <w:jc w:val="center"/>
        </w:trPr>
        <w:tc>
          <w:tcPr>
            <w:tcW w:w="8833" w:type="dxa"/>
            <w:noWrap/>
          </w:tcPr>
          <w:p w:rsidR="007E7B37" w:rsidRDefault="0045165E" w:rsidP="007E7B37">
            <w:r>
              <w:t xml:space="preserve">            Recreation</w:t>
            </w:r>
          </w:p>
        </w:tc>
        <w:tc>
          <w:tcPr>
            <w:tcW w:w="540" w:type="dxa"/>
          </w:tcPr>
          <w:p w:rsidR="007E7B37" w:rsidRDefault="000C1134" w:rsidP="00BE29FA">
            <w:r>
              <w:t>19</w:t>
            </w:r>
          </w:p>
        </w:tc>
      </w:tr>
      <w:tr w:rsidR="00CB7663" w:rsidRPr="00B83293" w:rsidTr="004905A3">
        <w:trPr>
          <w:trHeight w:val="360"/>
          <w:jc w:val="center"/>
        </w:trPr>
        <w:tc>
          <w:tcPr>
            <w:tcW w:w="8833" w:type="dxa"/>
            <w:noWrap/>
          </w:tcPr>
          <w:p w:rsidR="00CB7663" w:rsidRDefault="00CB7663" w:rsidP="007E7B37">
            <w:r>
              <w:t xml:space="preserve">Flagler College Impact on Local Economies </w:t>
            </w:r>
          </w:p>
        </w:tc>
        <w:tc>
          <w:tcPr>
            <w:tcW w:w="540" w:type="dxa"/>
          </w:tcPr>
          <w:p w:rsidR="00CB7663" w:rsidRDefault="000C1134" w:rsidP="00BE29FA">
            <w:r>
              <w:t>19</w:t>
            </w:r>
          </w:p>
        </w:tc>
      </w:tr>
      <w:tr w:rsidR="00CB7663" w:rsidRPr="00B83293" w:rsidTr="004905A3">
        <w:trPr>
          <w:trHeight w:val="360"/>
          <w:jc w:val="center"/>
        </w:trPr>
        <w:tc>
          <w:tcPr>
            <w:tcW w:w="8833" w:type="dxa"/>
            <w:noWrap/>
          </w:tcPr>
          <w:p w:rsidR="00CB7663" w:rsidRDefault="00CB7663" w:rsidP="007E7B37">
            <w:r>
              <w:t xml:space="preserve">Flagler College Impact on St. Augustine Government </w:t>
            </w:r>
          </w:p>
        </w:tc>
        <w:tc>
          <w:tcPr>
            <w:tcW w:w="540" w:type="dxa"/>
          </w:tcPr>
          <w:p w:rsidR="00CB7663" w:rsidRDefault="000C1134" w:rsidP="00BE29FA">
            <w:r>
              <w:t>22</w:t>
            </w:r>
          </w:p>
        </w:tc>
      </w:tr>
      <w:tr w:rsidR="00CB7663" w:rsidRPr="00B83293" w:rsidTr="004905A3">
        <w:trPr>
          <w:trHeight w:val="360"/>
          <w:jc w:val="center"/>
        </w:trPr>
        <w:tc>
          <w:tcPr>
            <w:tcW w:w="8833" w:type="dxa"/>
            <w:noWrap/>
          </w:tcPr>
          <w:p w:rsidR="00CB7663" w:rsidRDefault="00CB7663" w:rsidP="007E7B37">
            <w:r>
              <w:t xml:space="preserve">Flagler College Impact on St. Johns County Government </w:t>
            </w:r>
          </w:p>
        </w:tc>
        <w:tc>
          <w:tcPr>
            <w:tcW w:w="540" w:type="dxa"/>
          </w:tcPr>
          <w:p w:rsidR="00CB7663" w:rsidRDefault="000C1134" w:rsidP="00181618">
            <w:r>
              <w:t>27</w:t>
            </w:r>
          </w:p>
        </w:tc>
      </w:tr>
      <w:tr w:rsidR="00CB7663" w:rsidRPr="00B83293" w:rsidTr="004905A3">
        <w:trPr>
          <w:trHeight w:val="360"/>
          <w:jc w:val="center"/>
        </w:trPr>
        <w:tc>
          <w:tcPr>
            <w:tcW w:w="8833" w:type="dxa"/>
            <w:noWrap/>
          </w:tcPr>
          <w:p w:rsidR="00CB7663" w:rsidRDefault="00CB7663" w:rsidP="008519ED">
            <w:r>
              <w:t>Conclusion</w:t>
            </w:r>
          </w:p>
        </w:tc>
        <w:tc>
          <w:tcPr>
            <w:tcW w:w="540" w:type="dxa"/>
          </w:tcPr>
          <w:p w:rsidR="00CB7663" w:rsidRDefault="000C1134" w:rsidP="00BE29FA">
            <w:r>
              <w:t>29</w:t>
            </w:r>
          </w:p>
        </w:tc>
      </w:tr>
      <w:tr w:rsidR="00CB7663" w:rsidRPr="00B83293" w:rsidTr="004905A3">
        <w:trPr>
          <w:trHeight w:val="360"/>
          <w:jc w:val="center"/>
        </w:trPr>
        <w:tc>
          <w:tcPr>
            <w:tcW w:w="8833" w:type="dxa"/>
            <w:noWrap/>
          </w:tcPr>
          <w:p w:rsidR="00CB7663" w:rsidRDefault="006A59F3" w:rsidP="007E7B37">
            <w:hyperlink w:anchor="methodspending" w:history="1">
              <w:r w:rsidR="00CB7663">
                <w:t xml:space="preserve">Appendix 1 - </w:t>
              </w:r>
              <w:r w:rsidR="00CB7663" w:rsidRPr="00B83293">
                <w:rPr>
                  <w:rStyle w:val="Hyperlink"/>
                  <w:color w:val="auto"/>
                  <w:u w:val="none"/>
                </w:rPr>
                <w:t xml:space="preserve">Methods Used to Calculate the </w:t>
              </w:r>
              <w:r w:rsidR="00692B6B">
                <w:rPr>
                  <w:rStyle w:val="Hyperlink"/>
                  <w:color w:val="auto"/>
                  <w:u w:val="none"/>
                </w:rPr>
                <w:t>Economic</w:t>
              </w:r>
              <w:r w:rsidR="00CB7663" w:rsidRPr="00B83293">
                <w:rPr>
                  <w:rStyle w:val="Hyperlink"/>
                  <w:color w:val="auto"/>
                  <w:u w:val="none"/>
                </w:rPr>
                <w:t xml:space="preserve"> Impact</w:t>
              </w:r>
            </w:hyperlink>
          </w:p>
        </w:tc>
        <w:tc>
          <w:tcPr>
            <w:tcW w:w="540" w:type="dxa"/>
          </w:tcPr>
          <w:p w:rsidR="00CB7663" w:rsidRDefault="000C1134" w:rsidP="00BE29FA">
            <w:r>
              <w:t>30</w:t>
            </w:r>
          </w:p>
        </w:tc>
      </w:tr>
      <w:tr w:rsidR="00CB7663" w:rsidRPr="00B83293" w:rsidTr="004905A3">
        <w:trPr>
          <w:trHeight w:val="360"/>
          <w:jc w:val="center"/>
        </w:trPr>
        <w:tc>
          <w:tcPr>
            <w:tcW w:w="8833" w:type="dxa"/>
            <w:noWrap/>
          </w:tcPr>
          <w:p w:rsidR="00CB7663" w:rsidRDefault="00CB7663" w:rsidP="007E7B37">
            <w:r>
              <w:t>Appendix 2 - Cash Flow Model</w:t>
            </w:r>
          </w:p>
        </w:tc>
        <w:tc>
          <w:tcPr>
            <w:tcW w:w="540" w:type="dxa"/>
          </w:tcPr>
          <w:p w:rsidR="00CB7663" w:rsidRDefault="000C1134" w:rsidP="00BE29FA">
            <w:r>
              <w:t>32</w:t>
            </w:r>
          </w:p>
        </w:tc>
      </w:tr>
      <w:tr w:rsidR="00CB7663" w:rsidRPr="00B83293" w:rsidTr="004905A3">
        <w:trPr>
          <w:trHeight w:val="360"/>
          <w:jc w:val="center"/>
        </w:trPr>
        <w:tc>
          <w:tcPr>
            <w:tcW w:w="8833" w:type="dxa"/>
            <w:noWrap/>
          </w:tcPr>
          <w:p w:rsidR="00CB7663" w:rsidRDefault="00CB7663" w:rsidP="005B439D">
            <w:r>
              <w:t>Appendix 3 – Biographical Sketch</w:t>
            </w:r>
          </w:p>
        </w:tc>
        <w:tc>
          <w:tcPr>
            <w:tcW w:w="540" w:type="dxa"/>
          </w:tcPr>
          <w:p w:rsidR="00CB7663" w:rsidRDefault="000C1134" w:rsidP="00BE29FA">
            <w:r>
              <w:t>33</w:t>
            </w:r>
          </w:p>
        </w:tc>
      </w:tr>
      <w:tr w:rsidR="00CB7663" w:rsidRPr="00B83293" w:rsidTr="004905A3">
        <w:trPr>
          <w:trHeight w:val="360"/>
          <w:jc w:val="center"/>
        </w:trPr>
        <w:tc>
          <w:tcPr>
            <w:tcW w:w="8833" w:type="dxa"/>
            <w:noWrap/>
          </w:tcPr>
          <w:p w:rsidR="00CB7663" w:rsidRDefault="00CB7663" w:rsidP="007E7B37">
            <w:r>
              <w:t>References</w:t>
            </w:r>
          </w:p>
        </w:tc>
        <w:tc>
          <w:tcPr>
            <w:tcW w:w="540" w:type="dxa"/>
          </w:tcPr>
          <w:p w:rsidR="00CB7663" w:rsidRDefault="000C1134" w:rsidP="00ED1495">
            <w:r>
              <w:t>34</w:t>
            </w:r>
          </w:p>
          <w:p w:rsidR="000C1134" w:rsidRDefault="000C1134" w:rsidP="00ED1495"/>
        </w:tc>
      </w:tr>
      <w:bookmarkEnd w:id="0"/>
    </w:tbl>
    <w:p w:rsidR="00A108EE" w:rsidRDefault="00A108EE" w:rsidP="004405A1">
      <w:pPr>
        <w:jc w:val="center"/>
        <w:rPr>
          <w:b/>
          <w:sz w:val="28"/>
          <w:szCs w:val="28"/>
        </w:rPr>
      </w:pPr>
    </w:p>
    <w:p w:rsidR="00B87E4F" w:rsidRDefault="00B87E4F" w:rsidP="004405A1">
      <w:pPr>
        <w:jc w:val="center"/>
        <w:rPr>
          <w:b/>
          <w:sz w:val="28"/>
          <w:szCs w:val="28"/>
        </w:rPr>
      </w:pPr>
    </w:p>
    <w:p w:rsidR="000313E8" w:rsidRDefault="000313E8" w:rsidP="004405A1">
      <w:pPr>
        <w:jc w:val="center"/>
        <w:rPr>
          <w:b/>
          <w:sz w:val="28"/>
          <w:szCs w:val="28"/>
        </w:rPr>
      </w:pPr>
    </w:p>
    <w:p w:rsidR="007E7B37" w:rsidRDefault="007E7B37">
      <w:pPr>
        <w:rPr>
          <w:b/>
          <w:sz w:val="28"/>
          <w:szCs w:val="28"/>
        </w:rPr>
      </w:pPr>
      <w:r>
        <w:rPr>
          <w:b/>
          <w:sz w:val="28"/>
          <w:szCs w:val="28"/>
        </w:rPr>
        <w:br w:type="page"/>
      </w:r>
    </w:p>
    <w:p w:rsidR="004405A1" w:rsidRDefault="004405A1" w:rsidP="004405A1">
      <w:pPr>
        <w:jc w:val="center"/>
        <w:rPr>
          <w:b/>
          <w:sz w:val="28"/>
          <w:szCs w:val="28"/>
        </w:rPr>
      </w:pPr>
      <w:r w:rsidRPr="007F026A">
        <w:rPr>
          <w:b/>
          <w:sz w:val="28"/>
          <w:szCs w:val="28"/>
        </w:rPr>
        <w:t>EXECUTIVE SUMMARY</w:t>
      </w:r>
    </w:p>
    <w:p w:rsidR="00010636" w:rsidRDefault="00010636" w:rsidP="004405A1"/>
    <w:p w:rsidR="004405A1" w:rsidRDefault="004405A1" w:rsidP="004405A1">
      <w:r>
        <w:t xml:space="preserve">This report examines the </w:t>
      </w:r>
      <w:r w:rsidR="00F665CE">
        <w:t>Flagler College</w:t>
      </w:r>
      <w:r>
        <w:t xml:space="preserve"> Spending, Knowledge and Local Government Impacts on </w:t>
      </w:r>
      <w:r w:rsidR="00D573A7">
        <w:t>the First Coast</w:t>
      </w:r>
      <w:r>
        <w:t xml:space="preserve"> </w:t>
      </w:r>
      <w:r w:rsidRPr="000313E8">
        <w:t>(</w:t>
      </w:r>
      <w:r w:rsidR="000313E8">
        <w:t>Baker, Clay</w:t>
      </w:r>
      <w:r w:rsidRPr="000313E8">
        <w:t xml:space="preserve">, </w:t>
      </w:r>
      <w:r w:rsidR="000313E8">
        <w:t>Duval</w:t>
      </w:r>
      <w:r w:rsidR="00341296">
        <w:t>,</w:t>
      </w:r>
      <w:r w:rsidR="000313E8">
        <w:t xml:space="preserve"> Nassau</w:t>
      </w:r>
      <w:r w:rsidRPr="000313E8">
        <w:t xml:space="preserve">, </w:t>
      </w:r>
      <w:r w:rsidR="00A108EE" w:rsidRPr="000313E8">
        <w:t xml:space="preserve">and </w:t>
      </w:r>
      <w:r w:rsidR="000313E8">
        <w:t>S</w:t>
      </w:r>
      <w:r w:rsidR="005C4D6B">
        <w:t>t.</w:t>
      </w:r>
      <w:r w:rsidR="000313E8">
        <w:t xml:space="preserve"> Johns</w:t>
      </w:r>
      <w:r w:rsidRPr="000313E8">
        <w:t xml:space="preserve"> Counties) </w:t>
      </w:r>
      <w:r>
        <w:t xml:space="preserve">for the year </w:t>
      </w:r>
      <w:r w:rsidR="00017049">
        <w:t xml:space="preserve">of </w:t>
      </w:r>
      <w:r>
        <w:t>201</w:t>
      </w:r>
      <w:r w:rsidR="00856C85">
        <w:t>4</w:t>
      </w:r>
      <w:r>
        <w:t>.</w:t>
      </w:r>
    </w:p>
    <w:p w:rsidR="005E110E" w:rsidRDefault="005E110E" w:rsidP="004405A1"/>
    <w:p w:rsidR="004405A1" w:rsidRDefault="00B42142" w:rsidP="004405A1">
      <w:pPr>
        <w:rPr>
          <w:b/>
          <w:u w:val="single"/>
        </w:rPr>
      </w:pPr>
      <w:r>
        <w:rPr>
          <w:b/>
          <w:u w:val="single"/>
        </w:rPr>
        <w:t>FLAGLER COLLEGE</w:t>
      </w:r>
      <w:r w:rsidR="004405A1" w:rsidRPr="007F026A">
        <w:rPr>
          <w:b/>
          <w:u w:val="single"/>
        </w:rPr>
        <w:t xml:space="preserve"> IMPACT ON </w:t>
      </w:r>
      <w:r w:rsidR="005C2D9A">
        <w:rPr>
          <w:b/>
          <w:u w:val="single"/>
        </w:rPr>
        <w:t>THE FIRST COAST</w:t>
      </w:r>
    </w:p>
    <w:p w:rsidR="009358E2" w:rsidRDefault="009358E2" w:rsidP="004405A1">
      <w:pPr>
        <w:rPr>
          <w:b/>
        </w:rPr>
      </w:pPr>
    </w:p>
    <w:p w:rsidR="004405A1" w:rsidRPr="00D84B9A" w:rsidRDefault="004405A1" w:rsidP="004405A1">
      <w:pPr>
        <w:rPr>
          <w:b/>
        </w:rPr>
      </w:pPr>
      <w:r>
        <w:rPr>
          <w:b/>
        </w:rPr>
        <w:t xml:space="preserve">In </w:t>
      </w:r>
      <w:r w:rsidR="00153B9C">
        <w:rPr>
          <w:b/>
        </w:rPr>
        <w:t>2014</w:t>
      </w:r>
      <w:r>
        <w:rPr>
          <w:b/>
        </w:rPr>
        <w:t xml:space="preserve"> </w:t>
      </w:r>
      <w:r w:rsidR="00F665CE">
        <w:rPr>
          <w:b/>
        </w:rPr>
        <w:t>Flagler College</w:t>
      </w:r>
      <w:r>
        <w:rPr>
          <w:b/>
        </w:rPr>
        <w:t xml:space="preserve"> contributed </w:t>
      </w:r>
      <w:r w:rsidR="0098201F" w:rsidRPr="00D84B9A">
        <w:rPr>
          <w:b/>
          <w:bCs/>
        </w:rPr>
        <w:t>$</w:t>
      </w:r>
      <w:r w:rsidR="00C35120">
        <w:rPr>
          <w:b/>
          <w:bCs/>
        </w:rPr>
        <w:t>2</w:t>
      </w:r>
      <w:r w:rsidR="00563DB0">
        <w:rPr>
          <w:b/>
          <w:bCs/>
        </w:rPr>
        <w:t>0</w:t>
      </w:r>
      <w:r w:rsidR="002773E0">
        <w:rPr>
          <w:b/>
          <w:bCs/>
        </w:rPr>
        <w:t>1</w:t>
      </w:r>
      <w:r w:rsidR="00C35120">
        <w:rPr>
          <w:b/>
          <w:bCs/>
        </w:rPr>
        <w:t xml:space="preserve"> </w:t>
      </w:r>
      <w:r w:rsidR="00C72D87">
        <w:rPr>
          <w:b/>
          <w:bCs/>
        </w:rPr>
        <w:t>million</w:t>
      </w:r>
      <w:r w:rsidR="0098201F" w:rsidRPr="00D84B9A">
        <w:rPr>
          <w:b/>
          <w:bCs/>
        </w:rPr>
        <w:t xml:space="preserve"> </w:t>
      </w:r>
      <w:r w:rsidRPr="00D84B9A">
        <w:rPr>
          <w:b/>
        </w:rPr>
        <w:t xml:space="preserve">to </w:t>
      </w:r>
      <w:r w:rsidR="00D573A7">
        <w:rPr>
          <w:b/>
        </w:rPr>
        <w:t>the First Coast</w:t>
      </w:r>
      <w:r w:rsidRPr="00D84B9A">
        <w:rPr>
          <w:b/>
        </w:rPr>
        <w:t>.</w:t>
      </w:r>
    </w:p>
    <w:p w:rsidR="004405A1" w:rsidRPr="00D84B9A" w:rsidRDefault="004405A1" w:rsidP="002A699E">
      <w:pPr>
        <w:pStyle w:val="ListParagraph"/>
        <w:numPr>
          <w:ilvl w:val="0"/>
          <w:numId w:val="2"/>
        </w:numPr>
        <w:ind w:left="360"/>
        <w:rPr>
          <w:b/>
        </w:rPr>
      </w:pPr>
      <w:r w:rsidRPr="00D84B9A">
        <w:rPr>
          <w:b/>
        </w:rPr>
        <w:t xml:space="preserve">Spending Impact </w:t>
      </w:r>
      <w:r w:rsidR="0010022C" w:rsidRPr="0010022C">
        <w:rPr>
          <w:b/>
        </w:rPr>
        <w:t>-</w:t>
      </w:r>
      <w:r w:rsidRPr="00D84B9A">
        <w:t xml:space="preserve"> </w:t>
      </w:r>
      <w:r w:rsidR="00C35120">
        <w:t>$</w:t>
      </w:r>
      <w:r w:rsidR="00C35120">
        <w:rPr>
          <w:bCs/>
        </w:rPr>
        <w:t>1</w:t>
      </w:r>
      <w:r w:rsidR="00563DB0">
        <w:rPr>
          <w:bCs/>
        </w:rPr>
        <w:t>5</w:t>
      </w:r>
      <w:r w:rsidR="002773E0">
        <w:rPr>
          <w:bCs/>
        </w:rPr>
        <w:t>5</w:t>
      </w:r>
      <w:r w:rsidR="00C35120">
        <w:rPr>
          <w:bCs/>
        </w:rPr>
        <w:t xml:space="preserve"> </w:t>
      </w:r>
      <w:r w:rsidR="00C72D87">
        <w:rPr>
          <w:bCs/>
        </w:rPr>
        <w:t>million</w:t>
      </w:r>
      <w:r w:rsidR="00C35120">
        <w:rPr>
          <w:bCs/>
        </w:rPr>
        <w:t xml:space="preserve"> </w:t>
      </w:r>
      <w:r w:rsidRPr="00D84B9A">
        <w:t xml:space="preserve">from </w:t>
      </w:r>
      <w:r w:rsidR="00B42142">
        <w:t>Flagler</w:t>
      </w:r>
      <w:r w:rsidRPr="00D84B9A">
        <w:t xml:space="preserve">, its employees, students, and visitors in </w:t>
      </w:r>
      <w:r w:rsidR="00153B9C">
        <w:t>2014</w:t>
      </w:r>
      <w:r w:rsidRPr="00D84B9A">
        <w:t xml:space="preserve">. </w:t>
      </w:r>
    </w:p>
    <w:p w:rsidR="004405A1" w:rsidRPr="00D84B9A" w:rsidRDefault="004405A1" w:rsidP="002A699E">
      <w:pPr>
        <w:pStyle w:val="ListParagraph"/>
        <w:numPr>
          <w:ilvl w:val="0"/>
          <w:numId w:val="2"/>
        </w:numPr>
        <w:ind w:left="360"/>
      </w:pPr>
      <w:r w:rsidRPr="00D84B9A">
        <w:rPr>
          <w:b/>
        </w:rPr>
        <w:t xml:space="preserve">Knowledge Impact </w:t>
      </w:r>
      <w:r w:rsidR="00E30F09" w:rsidRPr="00D84B9A">
        <w:t>-</w:t>
      </w:r>
      <w:r w:rsidRPr="00D84B9A">
        <w:t xml:space="preserve"> Alumni contributed </w:t>
      </w:r>
      <w:r w:rsidR="00832C5F" w:rsidRPr="00D84B9A">
        <w:rPr>
          <w:bCs/>
        </w:rPr>
        <w:t>$</w:t>
      </w:r>
      <w:r w:rsidR="0047632D">
        <w:rPr>
          <w:bCs/>
        </w:rPr>
        <w:t>4</w:t>
      </w:r>
      <w:r w:rsidR="00341296">
        <w:rPr>
          <w:bCs/>
        </w:rPr>
        <w:t>1</w:t>
      </w:r>
      <w:r w:rsidR="00C35120">
        <w:rPr>
          <w:bCs/>
        </w:rPr>
        <w:t xml:space="preserve"> </w:t>
      </w:r>
      <w:r w:rsidR="00C72D87">
        <w:rPr>
          <w:bCs/>
        </w:rPr>
        <w:t>million</w:t>
      </w:r>
      <w:r w:rsidR="00832C5F" w:rsidRPr="00D84B9A">
        <w:rPr>
          <w:bCs/>
        </w:rPr>
        <w:t xml:space="preserve"> </w:t>
      </w:r>
      <w:r w:rsidRPr="00D84B9A">
        <w:t xml:space="preserve">in increased earnings and Social Benefits. </w:t>
      </w:r>
    </w:p>
    <w:p w:rsidR="00341296" w:rsidRPr="00341296" w:rsidRDefault="00341296" w:rsidP="002A699E">
      <w:pPr>
        <w:pStyle w:val="ListParagraph"/>
        <w:numPr>
          <w:ilvl w:val="0"/>
          <w:numId w:val="2"/>
        </w:numPr>
        <w:ind w:left="360"/>
      </w:pPr>
      <w:r w:rsidRPr="00341296">
        <w:rPr>
          <w:b/>
        </w:rPr>
        <w:t xml:space="preserve">Local Residents Impact </w:t>
      </w:r>
      <w:r>
        <w:t>- $2.3 million in cultural, educational, labor, and recreational benefits.</w:t>
      </w:r>
    </w:p>
    <w:p w:rsidR="004405A1" w:rsidRDefault="004405A1" w:rsidP="002A699E">
      <w:pPr>
        <w:pStyle w:val="ListParagraph"/>
        <w:numPr>
          <w:ilvl w:val="0"/>
          <w:numId w:val="2"/>
        </w:numPr>
        <w:ind w:left="360"/>
      </w:pPr>
      <w:r w:rsidRPr="00D84B9A">
        <w:rPr>
          <w:b/>
        </w:rPr>
        <w:t xml:space="preserve">Local Government Impact </w:t>
      </w:r>
      <w:r w:rsidR="00E30F09" w:rsidRPr="00D84B9A">
        <w:t>-</w:t>
      </w:r>
      <w:r w:rsidRPr="00D84B9A">
        <w:t xml:space="preserve"> The City of </w:t>
      </w:r>
      <w:r w:rsidR="00721312">
        <w:t>St. Augustine</w:t>
      </w:r>
      <w:r w:rsidRPr="00D84B9A">
        <w:t xml:space="preserve"> treasury received a </w:t>
      </w:r>
      <w:r w:rsidR="009448E4" w:rsidRPr="00D84B9A">
        <w:rPr>
          <w:bCs/>
        </w:rPr>
        <w:t>$</w:t>
      </w:r>
      <w:r w:rsidR="002773E0">
        <w:rPr>
          <w:bCs/>
        </w:rPr>
        <w:t>365,543</w:t>
      </w:r>
      <w:r w:rsidR="009448E4" w:rsidRPr="00D84B9A">
        <w:rPr>
          <w:bCs/>
        </w:rPr>
        <w:t xml:space="preserve"> </w:t>
      </w:r>
      <w:r>
        <w:t xml:space="preserve">net benefit due to the presence of </w:t>
      </w:r>
      <w:r w:rsidR="00F665CE">
        <w:t>Flagler College</w:t>
      </w:r>
      <w:r>
        <w:t>.</w:t>
      </w:r>
      <w:r w:rsidR="00C35120">
        <w:t xml:space="preserve"> The St. Johns County received a $2.</w:t>
      </w:r>
      <w:r w:rsidR="002773E0">
        <w:t>1</w:t>
      </w:r>
      <w:r w:rsidR="00C35120">
        <w:t xml:space="preserve"> </w:t>
      </w:r>
      <w:r w:rsidR="00C72D87">
        <w:t>million</w:t>
      </w:r>
      <w:r w:rsidR="00C35120">
        <w:t xml:space="preserve"> net benefit.</w:t>
      </w:r>
    </w:p>
    <w:p w:rsidR="004405A1" w:rsidRDefault="004405A1" w:rsidP="004405A1"/>
    <w:p w:rsidR="00B3421A" w:rsidRPr="00606290" w:rsidRDefault="00B3421A" w:rsidP="00B3421A">
      <w:pPr>
        <w:rPr>
          <w:b/>
          <w:u w:val="single"/>
        </w:rPr>
      </w:pPr>
      <w:r w:rsidRPr="00606290">
        <w:rPr>
          <w:b/>
          <w:u w:val="single"/>
        </w:rPr>
        <w:t xml:space="preserve">FLAGLER COLLEGE IMPACT ON </w:t>
      </w:r>
      <w:r w:rsidR="00B9633C" w:rsidRPr="00606290">
        <w:rPr>
          <w:b/>
          <w:u w:val="single"/>
        </w:rPr>
        <w:t>SAINT JOHNS COUNTY</w:t>
      </w:r>
    </w:p>
    <w:p w:rsidR="00B3421A" w:rsidRPr="00606290" w:rsidRDefault="00B3421A" w:rsidP="00B3421A">
      <w:pPr>
        <w:rPr>
          <w:b/>
        </w:rPr>
      </w:pPr>
    </w:p>
    <w:p w:rsidR="00B3421A" w:rsidRPr="00606290" w:rsidRDefault="00B3421A" w:rsidP="00B3421A">
      <w:pPr>
        <w:rPr>
          <w:b/>
        </w:rPr>
      </w:pPr>
      <w:r w:rsidRPr="00606290">
        <w:rPr>
          <w:b/>
        </w:rPr>
        <w:t xml:space="preserve">In </w:t>
      </w:r>
      <w:r w:rsidR="00153B9C" w:rsidRPr="00606290">
        <w:rPr>
          <w:b/>
        </w:rPr>
        <w:t>2014</w:t>
      </w:r>
      <w:r w:rsidRPr="00606290">
        <w:rPr>
          <w:b/>
        </w:rPr>
        <w:t xml:space="preserve"> Flagler College contributed </w:t>
      </w:r>
      <w:r w:rsidRPr="00606290">
        <w:rPr>
          <w:b/>
          <w:bCs/>
        </w:rPr>
        <w:t>$</w:t>
      </w:r>
      <w:r w:rsidR="00AB1A9B" w:rsidRPr="00606290">
        <w:rPr>
          <w:b/>
          <w:bCs/>
        </w:rPr>
        <w:t>10</w:t>
      </w:r>
      <w:r w:rsidR="00873B1F">
        <w:rPr>
          <w:b/>
          <w:bCs/>
        </w:rPr>
        <w:t>9</w:t>
      </w:r>
      <w:r w:rsidRPr="00606290">
        <w:rPr>
          <w:b/>
          <w:bCs/>
        </w:rPr>
        <w:t xml:space="preserve"> million </w:t>
      </w:r>
      <w:r w:rsidRPr="00606290">
        <w:rPr>
          <w:b/>
        </w:rPr>
        <w:t xml:space="preserve">to </w:t>
      </w:r>
      <w:r w:rsidR="00B9633C" w:rsidRPr="00606290">
        <w:rPr>
          <w:b/>
        </w:rPr>
        <w:t>Saint Johns County</w:t>
      </w:r>
      <w:r w:rsidRPr="00606290">
        <w:rPr>
          <w:b/>
        </w:rPr>
        <w:t>.</w:t>
      </w:r>
    </w:p>
    <w:p w:rsidR="00B3421A" w:rsidRPr="00606290" w:rsidRDefault="00B3421A" w:rsidP="004405A1">
      <w:pPr>
        <w:rPr>
          <w:b/>
          <w:u w:val="single"/>
        </w:rPr>
      </w:pPr>
    </w:p>
    <w:p w:rsidR="00B3421A" w:rsidRPr="00606290" w:rsidRDefault="00B3421A" w:rsidP="00B3421A">
      <w:pPr>
        <w:rPr>
          <w:b/>
          <w:u w:val="single"/>
        </w:rPr>
      </w:pPr>
      <w:r w:rsidRPr="00606290">
        <w:rPr>
          <w:b/>
          <w:u w:val="single"/>
        </w:rPr>
        <w:t xml:space="preserve">FLAGLER COLLEGE IMPACT ON </w:t>
      </w:r>
      <w:r w:rsidR="00CD3C53" w:rsidRPr="00606290">
        <w:rPr>
          <w:b/>
          <w:u w:val="single"/>
        </w:rPr>
        <w:t>SAINT AUGUSTINE</w:t>
      </w:r>
    </w:p>
    <w:p w:rsidR="00B3421A" w:rsidRPr="00606290" w:rsidRDefault="00B3421A" w:rsidP="00B3421A">
      <w:pPr>
        <w:rPr>
          <w:b/>
        </w:rPr>
      </w:pPr>
    </w:p>
    <w:p w:rsidR="00B3421A" w:rsidRPr="00606290" w:rsidRDefault="00B3421A" w:rsidP="00B3421A">
      <w:pPr>
        <w:rPr>
          <w:b/>
        </w:rPr>
      </w:pPr>
      <w:r w:rsidRPr="00606290">
        <w:rPr>
          <w:b/>
        </w:rPr>
        <w:t xml:space="preserve">In </w:t>
      </w:r>
      <w:r w:rsidR="00153B9C" w:rsidRPr="00606290">
        <w:rPr>
          <w:b/>
        </w:rPr>
        <w:t>2014</w:t>
      </w:r>
      <w:r w:rsidRPr="00606290">
        <w:rPr>
          <w:b/>
        </w:rPr>
        <w:t xml:space="preserve"> Flagler College contributed </w:t>
      </w:r>
      <w:r w:rsidRPr="00606290">
        <w:rPr>
          <w:b/>
          <w:bCs/>
        </w:rPr>
        <w:t>$</w:t>
      </w:r>
      <w:r w:rsidR="005467B5" w:rsidRPr="00606290">
        <w:rPr>
          <w:b/>
          <w:bCs/>
        </w:rPr>
        <w:t>6</w:t>
      </w:r>
      <w:r w:rsidR="00873B1F">
        <w:rPr>
          <w:b/>
          <w:bCs/>
        </w:rPr>
        <w:t>7.5</w:t>
      </w:r>
      <w:r w:rsidRPr="00606290">
        <w:rPr>
          <w:b/>
          <w:bCs/>
        </w:rPr>
        <w:t xml:space="preserve"> million </w:t>
      </w:r>
      <w:r w:rsidRPr="00606290">
        <w:rPr>
          <w:b/>
        </w:rPr>
        <w:t xml:space="preserve">to </w:t>
      </w:r>
      <w:r w:rsidR="00CD3C53" w:rsidRPr="00606290">
        <w:rPr>
          <w:b/>
        </w:rPr>
        <w:t>Saint Augustine</w:t>
      </w:r>
      <w:r w:rsidRPr="00606290">
        <w:rPr>
          <w:b/>
        </w:rPr>
        <w:t>.</w:t>
      </w:r>
    </w:p>
    <w:p w:rsidR="00B3421A" w:rsidRPr="009B6F8A" w:rsidRDefault="00B3421A" w:rsidP="004405A1">
      <w:pPr>
        <w:rPr>
          <w:b/>
          <w:u w:val="single"/>
        </w:rPr>
      </w:pPr>
    </w:p>
    <w:p w:rsidR="004405A1" w:rsidRPr="007F026A" w:rsidRDefault="00B42142" w:rsidP="004405A1">
      <w:pPr>
        <w:rPr>
          <w:b/>
          <w:u w:val="single"/>
        </w:rPr>
      </w:pPr>
      <w:r>
        <w:rPr>
          <w:b/>
          <w:u w:val="single"/>
        </w:rPr>
        <w:t>FLAGLER COLLEGE</w:t>
      </w:r>
      <w:r w:rsidR="004405A1" w:rsidRPr="007F026A">
        <w:rPr>
          <w:b/>
          <w:u w:val="single"/>
        </w:rPr>
        <w:t xml:space="preserve"> SPENDING IMPACT</w:t>
      </w:r>
    </w:p>
    <w:p w:rsidR="004405A1" w:rsidRPr="007F026A" w:rsidRDefault="004405A1" w:rsidP="004405A1"/>
    <w:p w:rsidR="00CE5F05" w:rsidRDefault="004405A1" w:rsidP="00CE5F05">
      <w:pPr>
        <w:rPr>
          <w:b/>
        </w:rPr>
      </w:pPr>
      <w:r w:rsidRPr="007F026A">
        <w:t xml:space="preserve">Spending Impacts are the effects of outlays of the </w:t>
      </w:r>
      <w:r w:rsidR="00B42142">
        <w:t>College</w:t>
      </w:r>
      <w:r w:rsidRPr="007F026A">
        <w:t xml:space="preserve">, its employees, students, and visitors. </w:t>
      </w:r>
    </w:p>
    <w:p w:rsidR="001342F8" w:rsidRPr="008030D4" w:rsidRDefault="00CE5F05" w:rsidP="00CE5F05">
      <w:pPr>
        <w:pStyle w:val="ListParagraph"/>
        <w:numPr>
          <w:ilvl w:val="0"/>
          <w:numId w:val="20"/>
        </w:numPr>
      </w:pPr>
      <w:r>
        <w:rPr>
          <w:b/>
        </w:rPr>
        <w:t xml:space="preserve">Flagler </w:t>
      </w:r>
      <w:r w:rsidR="00F665CE" w:rsidRPr="00CE5F05">
        <w:rPr>
          <w:b/>
        </w:rPr>
        <w:t>College</w:t>
      </w:r>
      <w:r w:rsidR="004405A1" w:rsidRPr="00CE5F05">
        <w:rPr>
          <w:b/>
        </w:rPr>
        <w:t xml:space="preserve"> Spending</w:t>
      </w:r>
      <w:r w:rsidR="004405A1" w:rsidRPr="008030D4">
        <w:t xml:space="preserve"> </w:t>
      </w:r>
      <w:r w:rsidR="00255176" w:rsidRPr="008030D4">
        <w:t>- $</w:t>
      </w:r>
      <w:r w:rsidR="00AB15BD">
        <w:t>34</w:t>
      </w:r>
      <w:r w:rsidR="00255176" w:rsidRPr="008030D4">
        <w:t xml:space="preserve"> </w:t>
      </w:r>
      <w:r w:rsidR="00C72D87">
        <w:t>million</w:t>
      </w:r>
    </w:p>
    <w:p w:rsidR="001342F8" w:rsidRPr="008030D4" w:rsidRDefault="004405A1" w:rsidP="001342F8">
      <w:pPr>
        <w:pStyle w:val="ListParagraph"/>
        <w:numPr>
          <w:ilvl w:val="0"/>
          <w:numId w:val="15"/>
        </w:numPr>
      </w:pPr>
      <w:r w:rsidRPr="008030D4">
        <w:rPr>
          <w:b/>
        </w:rPr>
        <w:t>Employee Spending</w:t>
      </w:r>
      <w:r w:rsidRPr="008030D4">
        <w:t xml:space="preserve"> - </w:t>
      </w:r>
      <w:r w:rsidR="008030D4" w:rsidRPr="008030D4">
        <w:t>$3</w:t>
      </w:r>
      <w:r w:rsidR="00AB15BD">
        <w:t>5</w:t>
      </w:r>
      <w:r w:rsidR="008030D4" w:rsidRPr="008030D4">
        <w:t xml:space="preserve"> </w:t>
      </w:r>
      <w:r w:rsidR="00C72D87">
        <w:t>million</w:t>
      </w:r>
    </w:p>
    <w:p w:rsidR="001342F8" w:rsidRPr="008030D4" w:rsidRDefault="004405A1" w:rsidP="001342F8">
      <w:pPr>
        <w:pStyle w:val="ListParagraph"/>
        <w:numPr>
          <w:ilvl w:val="0"/>
          <w:numId w:val="15"/>
        </w:numPr>
      </w:pPr>
      <w:r w:rsidRPr="008030D4">
        <w:rPr>
          <w:b/>
        </w:rPr>
        <w:t>Student Spending</w:t>
      </w:r>
      <w:r w:rsidRPr="008030D4">
        <w:t xml:space="preserve"> </w:t>
      </w:r>
      <w:r w:rsidR="0010022C" w:rsidRPr="0010022C">
        <w:rPr>
          <w:b/>
        </w:rPr>
        <w:t>-</w:t>
      </w:r>
      <w:r w:rsidRPr="008030D4">
        <w:t xml:space="preserve"> </w:t>
      </w:r>
      <w:r w:rsidR="008030D4" w:rsidRPr="008030D4">
        <w:t xml:space="preserve">$41 </w:t>
      </w:r>
      <w:r w:rsidR="00C72D87">
        <w:t>million</w:t>
      </w:r>
    </w:p>
    <w:p w:rsidR="001342F8" w:rsidRPr="008030D4" w:rsidRDefault="004405A1" w:rsidP="001342F8">
      <w:pPr>
        <w:pStyle w:val="ListParagraph"/>
        <w:numPr>
          <w:ilvl w:val="0"/>
          <w:numId w:val="15"/>
        </w:numPr>
      </w:pPr>
      <w:r w:rsidRPr="008030D4">
        <w:rPr>
          <w:b/>
        </w:rPr>
        <w:t>Visitor Spending</w:t>
      </w:r>
      <w:r w:rsidRPr="008030D4">
        <w:t xml:space="preserve"> - </w:t>
      </w:r>
      <w:r w:rsidR="008030D4" w:rsidRPr="008030D4">
        <w:t>$4</w:t>
      </w:r>
      <w:r w:rsidR="00AB15BD">
        <w:t>7</w:t>
      </w:r>
      <w:r w:rsidR="008030D4" w:rsidRPr="008030D4">
        <w:t xml:space="preserve"> </w:t>
      </w:r>
      <w:r w:rsidR="00C72D87">
        <w:t>million</w:t>
      </w:r>
    </w:p>
    <w:p w:rsidR="004405A1" w:rsidRPr="0033522D" w:rsidRDefault="004405A1" w:rsidP="002A699E">
      <w:pPr>
        <w:pStyle w:val="ListParagraph"/>
        <w:numPr>
          <w:ilvl w:val="0"/>
          <w:numId w:val="2"/>
        </w:numPr>
        <w:ind w:left="360"/>
      </w:pPr>
      <w:r w:rsidRPr="00B902AA">
        <w:rPr>
          <w:b/>
        </w:rPr>
        <w:t>Jobs</w:t>
      </w:r>
      <w:r w:rsidRPr="0033522D">
        <w:t xml:space="preserve"> </w:t>
      </w:r>
      <w:r w:rsidR="0010022C" w:rsidRPr="0010022C">
        <w:rPr>
          <w:b/>
        </w:rPr>
        <w:t>-</w:t>
      </w:r>
      <w:r w:rsidRPr="0033522D">
        <w:t xml:space="preserve"> </w:t>
      </w:r>
      <w:r w:rsidR="0033522D" w:rsidRPr="0033522D">
        <w:t>1,</w:t>
      </w:r>
      <w:r w:rsidR="004E27C1">
        <w:t>583</w:t>
      </w:r>
      <w:r w:rsidR="001E307D">
        <w:t xml:space="preserve"> </w:t>
      </w:r>
      <w:r w:rsidRPr="0033522D">
        <w:t xml:space="preserve">jobs </w:t>
      </w:r>
      <w:r w:rsidR="0010022C" w:rsidRPr="0010022C">
        <w:rPr>
          <w:b/>
        </w:rPr>
        <w:t>-</w:t>
      </w:r>
      <w:r w:rsidRPr="0033522D">
        <w:t xml:space="preserve"> </w:t>
      </w:r>
      <w:r w:rsidR="00DD34D6">
        <w:t>388</w:t>
      </w:r>
      <w:r w:rsidRPr="0033522D">
        <w:t xml:space="preserve"> positions at </w:t>
      </w:r>
      <w:r w:rsidR="00F665CE" w:rsidRPr="0033522D">
        <w:t>Flagler College</w:t>
      </w:r>
      <w:r w:rsidRPr="0033522D">
        <w:t xml:space="preserve"> and </w:t>
      </w:r>
      <w:r w:rsidR="0033522D" w:rsidRPr="0033522D">
        <w:t>1</w:t>
      </w:r>
      <w:r w:rsidR="009F3795">
        <w:t>,</w:t>
      </w:r>
      <w:r w:rsidR="004E27C1">
        <w:t>195</w:t>
      </w:r>
      <w:r w:rsidRPr="0033522D">
        <w:t xml:space="preserve"> new jobs</w:t>
      </w:r>
    </w:p>
    <w:p w:rsidR="00495315" w:rsidRDefault="00495315" w:rsidP="004405A1">
      <w:pPr>
        <w:ind w:left="360"/>
      </w:pPr>
    </w:p>
    <w:p w:rsidR="004405A1" w:rsidRPr="007F026A" w:rsidRDefault="00B42142" w:rsidP="004405A1">
      <w:pPr>
        <w:rPr>
          <w:b/>
          <w:u w:val="single"/>
        </w:rPr>
      </w:pPr>
      <w:r>
        <w:rPr>
          <w:b/>
          <w:u w:val="single"/>
        </w:rPr>
        <w:t>FLAGLER COLLEGE</w:t>
      </w:r>
      <w:r w:rsidR="004405A1" w:rsidRPr="007F026A">
        <w:rPr>
          <w:b/>
          <w:u w:val="single"/>
        </w:rPr>
        <w:t xml:space="preserve"> KNOWLEDGE IMPACT</w:t>
      </w:r>
    </w:p>
    <w:p w:rsidR="004405A1" w:rsidRDefault="004405A1" w:rsidP="004405A1">
      <w:pPr>
        <w:ind w:left="360"/>
      </w:pPr>
    </w:p>
    <w:p w:rsidR="004405A1" w:rsidRDefault="004405A1" w:rsidP="004405A1">
      <w:r>
        <w:t xml:space="preserve">Knowledge Impacts are the life-long benefits from </w:t>
      </w:r>
      <w:r w:rsidR="00017049">
        <w:t xml:space="preserve">the </w:t>
      </w:r>
      <w:r>
        <w:t xml:space="preserve">increased earnings of </w:t>
      </w:r>
      <w:r w:rsidR="00B42142">
        <w:t>Flagler</w:t>
      </w:r>
      <w:r>
        <w:t xml:space="preserve"> alumni. </w:t>
      </w:r>
      <w:r w:rsidR="006A5D28">
        <w:t>and</w:t>
      </w:r>
      <w:r>
        <w:t xml:space="preserve"> from savings due to better lifestyle choices of </w:t>
      </w:r>
      <w:r w:rsidR="00B42142">
        <w:t>Flagler</w:t>
      </w:r>
      <w:r>
        <w:t xml:space="preserve"> alumni. They come also from Community Service</w:t>
      </w:r>
      <w:r w:rsidR="006A5D28">
        <w:t>.</w:t>
      </w:r>
    </w:p>
    <w:p w:rsidR="004405A1" w:rsidRDefault="004405A1" w:rsidP="002A699E">
      <w:pPr>
        <w:pStyle w:val="ListParagraph"/>
        <w:numPr>
          <w:ilvl w:val="0"/>
          <w:numId w:val="2"/>
        </w:numPr>
        <w:ind w:left="360"/>
      </w:pPr>
      <w:r w:rsidRPr="007F026A">
        <w:rPr>
          <w:b/>
        </w:rPr>
        <w:t>Alumni Increased Earnings</w:t>
      </w:r>
      <w:r>
        <w:t xml:space="preserve"> - </w:t>
      </w:r>
      <w:r w:rsidR="00D910C1" w:rsidRPr="00D77DCC">
        <w:rPr>
          <w:bCs/>
          <w:color w:val="000000"/>
        </w:rPr>
        <w:t>$</w:t>
      </w:r>
      <w:r w:rsidR="001D199D">
        <w:rPr>
          <w:bCs/>
          <w:color w:val="000000"/>
        </w:rPr>
        <w:t>2</w:t>
      </w:r>
      <w:r w:rsidR="001F0AC9">
        <w:rPr>
          <w:bCs/>
          <w:color w:val="000000"/>
        </w:rPr>
        <w:t>7</w:t>
      </w:r>
      <w:r w:rsidR="001D199D">
        <w:rPr>
          <w:bCs/>
          <w:color w:val="000000"/>
        </w:rPr>
        <w:t xml:space="preserve"> </w:t>
      </w:r>
      <w:r w:rsidR="00C72D87">
        <w:rPr>
          <w:bCs/>
          <w:color w:val="000000"/>
        </w:rPr>
        <w:t>million</w:t>
      </w:r>
    </w:p>
    <w:p w:rsidR="004405A1" w:rsidRDefault="004405A1" w:rsidP="002A699E">
      <w:pPr>
        <w:pStyle w:val="ListParagraph"/>
        <w:numPr>
          <w:ilvl w:val="0"/>
          <w:numId w:val="2"/>
        </w:numPr>
        <w:ind w:left="360"/>
      </w:pPr>
      <w:r w:rsidRPr="007F026A">
        <w:rPr>
          <w:b/>
        </w:rPr>
        <w:t>Alumni Social Benefits</w:t>
      </w:r>
      <w:r>
        <w:t xml:space="preserve"> - </w:t>
      </w:r>
      <w:r w:rsidR="00D910C1" w:rsidRPr="00D77DCC">
        <w:rPr>
          <w:bCs/>
          <w:color w:val="000000"/>
        </w:rPr>
        <w:t>$</w:t>
      </w:r>
      <w:r w:rsidR="001F0AC9">
        <w:rPr>
          <w:bCs/>
          <w:color w:val="000000"/>
        </w:rPr>
        <w:t>14</w:t>
      </w:r>
      <w:r w:rsidR="001D199D">
        <w:rPr>
          <w:bCs/>
          <w:color w:val="000000"/>
        </w:rPr>
        <w:t xml:space="preserve"> </w:t>
      </w:r>
      <w:r w:rsidR="00C72D87">
        <w:rPr>
          <w:bCs/>
          <w:color w:val="000000"/>
        </w:rPr>
        <w:t>million</w:t>
      </w:r>
    </w:p>
    <w:p w:rsidR="00AA70C5" w:rsidRPr="00AA70C5" w:rsidRDefault="00AA70C5" w:rsidP="00AA70C5">
      <w:pPr>
        <w:pStyle w:val="ListParagraph"/>
        <w:ind w:left="360"/>
      </w:pPr>
    </w:p>
    <w:p w:rsidR="00AA70C5" w:rsidRPr="007F026A" w:rsidRDefault="00AA70C5" w:rsidP="00AA70C5">
      <w:pPr>
        <w:rPr>
          <w:b/>
          <w:u w:val="single"/>
        </w:rPr>
      </w:pPr>
      <w:r>
        <w:rPr>
          <w:b/>
          <w:u w:val="single"/>
        </w:rPr>
        <w:t>FLAGLER COLLEGE</w:t>
      </w:r>
      <w:r w:rsidRPr="007F026A">
        <w:rPr>
          <w:b/>
          <w:u w:val="single"/>
        </w:rPr>
        <w:t xml:space="preserve"> IMPACT</w:t>
      </w:r>
      <w:r>
        <w:rPr>
          <w:b/>
          <w:u w:val="single"/>
        </w:rPr>
        <w:t xml:space="preserve"> ON ST. AUGUSTINE RESIDENTS</w:t>
      </w:r>
    </w:p>
    <w:p w:rsidR="004405A1" w:rsidRDefault="004405A1" w:rsidP="004405A1"/>
    <w:p w:rsidR="00AA70C5" w:rsidRDefault="005164F1" w:rsidP="004405A1">
      <w:r>
        <w:t>$2.3 Million in community service, cultural, education, labor, and recreation ben</w:t>
      </w:r>
      <w:r w:rsidR="0025205E">
        <w:t>e</w:t>
      </w:r>
      <w:r>
        <w:t>fits</w:t>
      </w:r>
      <w:r w:rsidR="0025205E">
        <w:t>.</w:t>
      </w:r>
    </w:p>
    <w:p w:rsidR="00AA70C5" w:rsidRDefault="00AA70C5" w:rsidP="004405A1"/>
    <w:p w:rsidR="004405A1" w:rsidRPr="007F026A" w:rsidRDefault="00B42142" w:rsidP="004405A1">
      <w:pPr>
        <w:rPr>
          <w:b/>
          <w:u w:val="single"/>
        </w:rPr>
      </w:pPr>
      <w:r>
        <w:rPr>
          <w:b/>
          <w:u w:val="single"/>
        </w:rPr>
        <w:t>FLAGLER COLLEGE</w:t>
      </w:r>
      <w:r w:rsidR="004405A1" w:rsidRPr="007F026A">
        <w:rPr>
          <w:b/>
          <w:u w:val="single"/>
        </w:rPr>
        <w:t xml:space="preserve"> LOCAL GOVERNMENT IMPACT</w:t>
      </w:r>
    </w:p>
    <w:p w:rsidR="004405A1" w:rsidRDefault="004405A1" w:rsidP="004405A1"/>
    <w:p w:rsidR="004405A1" w:rsidRPr="0063572B" w:rsidRDefault="00F665CE" w:rsidP="00017049">
      <w:pPr>
        <w:jc w:val="both"/>
      </w:pPr>
      <w:r>
        <w:t xml:space="preserve">Flagler </w:t>
      </w:r>
      <w:r w:rsidR="00045F67">
        <w:t>contributed</w:t>
      </w:r>
      <w:r w:rsidR="00045F67" w:rsidRPr="0063572B">
        <w:t xml:space="preserve"> </w:t>
      </w:r>
      <w:r w:rsidR="00DE40EB">
        <w:t>3.</w:t>
      </w:r>
      <w:r w:rsidR="000D70D5">
        <w:t>4</w:t>
      </w:r>
      <w:r w:rsidR="00045F67" w:rsidRPr="0063572B">
        <w:t xml:space="preserve">% </w:t>
      </w:r>
      <w:r w:rsidR="00B3421A">
        <w:t xml:space="preserve">to </w:t>
      </w:r>
      <w:r w:rsidR="00721312">
        <w:t>St. Augustine</w:t>
      </w:r>
      <w:r w:rsidR="00045F67" w:rsidRPr="0063572B">
        <w:t xml:space="preserve"> City revenues and </w:t>
      </w:r>
      <w:r w:rsidR="00723888">
        <w:t>1.9</w:t>
      </w:r>
      <w:r w:rsidR="00045F67" w:rsidRPr="0063572B">
        <w:t xml:space="preserve">% of expenditures </w:t>
      </w:r>
      <w:r w:rsidR="00045F67">
        <w:t>-</w:t>
      </w:r>
      <w:r w:rsidR="00045F67" w:rsidRPr="0063572B">
        <w:t xml:space="preserve"> a </w:t>
      </w:r>
      <w:r w:rsidR="00EB58E1">
        <w:t>1.</w:t>
      </w:r>
      <w:r w:rsidR="000D70D5">
        <w:t>5</w:t>
      </w:r>
      <w:r w:rsidR="00045F67" w:rsidRPr="0063572B">
        <w:t>% net benefit</w:t>
      </w:r>
      <w:r w:rsidR="00B3421A">
        <w:t>.</w:t>
      </w:r>
    </w:p>
    <w:p w:rsidR="005E110E" w:rsidRDefault="00C11E76" w:rsidP="00B3421A">
      <w:pPr>
        <w:jc w:val="both"/>
      </w:pPr>
      <w:r>
        <w:t xml:space="preserve">Flagler </w:t>
      </w:r>
      <w:r w:rsidR="00B3421A">
        <w:t>c</w:t>
      </w:r>
      <w:r>
        <w:t>ontributed</w:t>
      </w:r>
      <w:r w:rsidRPr="0063572B">
        <w:t xml:space="preserve"> </w:t>
      </w:r>
      <w:r>
        <w:t>1</w:t>
      </w:r>
      <w:r w:rsidRPr="0063572B">
        <w:t>.</w:t>
      </w:r>
      <w:r w:rsidR="000D70D5">
        <w:t>6</w:t>
      </w:r>
      <w:r w:rsidRPr="0063572B">
        <w:t xml:space="preserve">% </w:t>
      </w:r>
      <w:r w:rsidR="00B3421A">
        <w:t>to</w:t>
      </w:r>
      <w:r w:rsidRPr="0063572B">
        <w:t xml:space="preserve"> </w:t>
      </w:r>
      <w:r>
        <w:t>St. Johns County</w:t>
      </w:r>
      <w:r w:rsidRPr="0063572B">
        <w:t xml:space="preserve"> revenues and </w:t>
      </w:r>
      <w:r w:rsidR="000D70D5">
        <w:t>0.7</w:t>
      </w:r>
      <w:r w:rsidRPr="0063572B">
        <w:t xml:space="preserve">% of expenditures </w:t>
      </w:r>
      <w:r>
        <w:t>-</w:t>
      </w:r>
      <w:r w:rsidRPr="0063572B">
        <w:t xml:space="preserve"> a </w:t>
      </w:r>
      <w:r>
        <w:t>0.</w:t>
      </w:r>
      <w:r w:rsidR="000D70D5">
        <w:t>9</w:t>
      </w:r>
      <w:r w:rsidRPr="0063572B">
        <w:t>% net benefit</w:t>
      </w:r>
      <w:r w:rsidR="00B3421A">
        <w:t>.</w:t>
      </w:r>
    </w:p>
    <w:p w:rsidR="00B3421A" w:rsidRDefault="00B3421A" w:rsidP="00B3421A">
      <w:pPr>
        <w:jc w:val="both"/>
        <w:rPr>
          <w:sz w:val="20"/>
        </w:rPr>
      </w:pPr>
    </w:p>
    <w:tbl>
      <w:tblPr>
        <w:tblW w:w="9089" w:type="dxa"/>
        <w:jc w:val="center"/>
        <w:tblLook w:val="04A0" w:firstRow="1" w:lastRow="0" w:firstColumn="1" w:lastColumn="0" w:noHBand="0" w:noVBand="1"/>
      </w:tblPr>
      <w:tblGrid>
        <w:gridCol w:w="6557"/>
        <w:gridCol w:w="1216"/>
        <w:gridCol w:w="1316"/>
      </w:tblGrid>
      <w:tr w:rsidR="00606290" w:rsidTr="00C01817">
        <w:trPr>
          <w:trHeight w:val="315"/>
          <w:jc w:val="center"/>
        </w:trPr>
        <w:tc>
          <w:tcPr>
            <w:tcW w:w="9089" w:type="dxa"/>
            <w:gridSpan w:val="3"/>
            <w:tcBorders>
              <w:top w:val="nil"/>
              <w:left w:val="nil"/>
              <w:bottom w:val="nil"/>
              <w:right w:val="nil"/>
            </w:tcBorders>
            <w:shd w:val="clear" w:color="auto" w:fill="auto"/>
            <w:noWrap/>
            <w:vAlign w:val="bottom"/>
            <w:hideMark/>
          </w:tcPr>
          <w:p w:rsidR="00606290" w:rsidRPr="00B81FB1" w:rsidRDefault="00606290">
            <w:pPr>
              <w:jc w:val="center"/>
              <w:rPr>
                <w:b/>
                <w:bCs/>
                <w:u w:val="single"/>
              </w:rPr>
            </w:pPr>
            <w:r w:rsidRPr="00B81FB1">
              <w:rPr>
                <w:b/>
                <w:bCs/>
                <w:u w:val="single"/>
              </w:rPr>
              <w:t>EXHIBIT 1</w:t>
            </w:r>
          </w:p>
        </w:tc>
      </w:tr>
      <w:tr w:rsidR="00606290" w:rsidTr="00C01817">
        <w:trPr>
          <w:trHeight w:val="330"/>
          <w:jc w:val="center"/>
        </w:trPr>
        <w:tc>
          <w:tcPr>
            <w:tcW w:w="9089" w:type="dxa"/>
            <w:gridSpan w:val="3"/>
            <w:tcBorders>
              <w:top w:val="nil"/>
              <w:left w:val="nil"/>
              <w:bottom w:val="double" w:sz="6" w:space="0" w:color="auto"/>
              <w:right w:val="nil"/>
            </w:tcBorders>
            <w:shd w:val="clear" w:color="auto" w:fill="auto"/>
            <w:noWrap/>
            <w:vAlign w:val="bottom"/>
            <w:hideMark/>
          </w:tcPr>
          <w:p w:rsidR="00606290" w:rsidRDefault="00606290">
            <w:pPr>
              <w:jc w:val="center"/>
              <w:rPr>
                <w:b/>
                <w:bCs/>
              </w:rPr>
            </w:pPr>
            <w:r>
              <w:rPr>
                <w:b/>
                <w:bCs/>
              </w:rPr>
              <w:t>FLAGLER SPENDING IMPACT</w:t>
            </w:r>
          </w:p>
        </w:tc>
      </w:tr>
      <w:tr w:rsidR="00606290" w:rsidTr="00C01817">
        <w:trPr>
          <w:trHeight w:val="270"/>
          <w:jc w:val="center"/>
        </w:trPr>
        <w:tc>
          <w:tcPr>
            <w:tcW w:w="6557" w:type="dxa"/>
            <w:tcBorders>
              <w:top w:val="nil"/>
              <w:left w:val="nil"/>
              <w:bottom w:val="nil"/>
              <w:right w:val="nil"/>
            </w:tcBorders>
            <w:shd w:val="clear" w:color="auto" w:fill="auto"/>
            <w:noWrap/>
            <w:vAlign w:val="bottom"/>
            <w:hideMark/>
          </w:tcPr>
          <w:p w:rsidR="00606290" w:rsidRDefault="00606290">
            <w:pPr>
              <w:rPr>
                <w:b/>
                <w:bCs/>
                <w:sz w:val="20"/>
                <w:szCs w:val="20"/>
              </w:rPr>
            </w:pPr>
            <w:r>
              <w:rPr>
                <w:b/>
                <w:bCs/>
                <w:sz w:val="20"/>
                <w:szCs w:val="20"/>
              </w:rPr>
              <w:t>DIRECT SPENDING BY FLAGLER IN METRO JACKSONVILLE</w:t>
            </w:r>
          </w:p>
        </w:tc>
        <w:tc>
          <w:tcPr>
            <w:tcW w:w="1216"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c>
          <w:tcPr>
            <w:tcW w:w="1316" w:type="dxa"/>
            <w:tcBorders>
              <w:top w:val="nil"/>
              <w:left w:val="nil"/>
              <w:bottom w:val="nil"/>
              <w:right w:val="nil"/>
            </w:tcBorders>
            <w:shd w:val="clear" w:color="auto" w:fill="auto"/>
            <w:noWrap/>
            <w:vAlign w:val="bottom"/>
            <w:hideMark/>
          </w:tcPr>
          <w:p w:rsidR="00606290" w:rsidRDefault="00606290">
            <w:pPr>
              <w:rPr>
                <w:color w:val="000000"/>
                <w:sz w:val="20"/>
                <w:szCs w:val="20"/>
              </w:rPr>
            </w:pPr>
            <w:r>
              <w:rPr>
                <w:color w:val="000000"/>
                <w:sz w:val="20"/>
                <w:szCs w:val="20"/>
              </w:rPr>
              <w:t> </w:t>
            </w:r>
          </w:p>
        </w:tc>
      </w:tr>
      <w:tr w:rsidR="00606290" w:rsidTr="00C01817">
        <w:trPr>
          <w:trHeight w:val="315"/>
          <w:jc w:val="center"/>
        </w:trPr>
        <w:tc>
          <w:tcPr>
            <w:tcW w:w="6557"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College Spending</w:t>
            </w:r>
          </w:p>
        </w:tc>
        <w:tc>
          <w:tcPr>
            <w:tcW w:w="1216" w:type="dxa"/>
            <w:tcBorders>
              <w:top w:val="nil"/>
              <w:left w:val="nil"/>
              <w:bottom w:val="nil"/>
              <w:right w:val="nil"/>
            </w:tcBorders>
            <w:shd w:val="clear" w:color="auto" w:fill="auto"/>
            <w:noWrap/>
            <w:vAlign w:val="bottom"/>
            <w:hideMark/>
          </w:tcPr>
          <w:p w:rsidR="00606290" w:rsidRDefault="00606290">
            <w:pPr>
              <w:jc w:val="right"/>
              <w:rPr>
                <w:color w:val="000000"/>
                <w:sz w:val="20"/>
                <w:szCs w:val="20"/>
              </w:rPr>
            </w:pPr>
            <w:r>
              <w:rPr>
                <w:color w:val="000000"/>
                <w:sz w:val="20"/>
                <w:szCs w:val="20"/>
              </w:rPr>
              <w:t>$14,827,267</w:t>
            </w:r>
          </w:p>
        </w:tc>
        <w:tc>
          <w:tcPr>
            <w:tcW w:w="1316"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C01817">
        <w:trPr>
          <w:trHeight w:val="315"/>
          <w:jc w:val="center"/>
        </w:trPr>
        <w:tc>
          <w:tcPr>
            <w:tcW w:w="6557"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Employee Spending</w:t>
            </w:r>
          </w:p>
        </w:tc>
        <w:tc>
          <w:tcPr>
            <w:tcW w:w="1216" w:type="dxa"/>
            <w:tcBorders>
              <w:top w:val="nil"/>
              <w:left w:val="nil"/>
              <w:bottom w:val="nil"/>
              <w:right w:val="nil"/>
            </w:tcBorders>
            <w:shd w:val="clear" w:color="auto" w:fill="auto"/>
            <w:noWrap/>
            <w:vAlign w:val="bottom"/>
            <w:hideMark/>
          </w:tcPr>
          <w:p w:rsidR="00606290" w:rsidRDefault="00606290">
            <w:pPr>
              <w:jc w:val="right"/>
              <w:rPr>
                <w:color w:val="000000"/>
                <w:sz w:val="20"/>
                <w:szCs w:val="20"/>
              </w:rPr>
            </w:pPr>
            <w:r>
              <w:rPr>
                <w:color w:val="000000"/>
                <w:sz w:val="20"/>
                <w:szCs w:val="20"/>
              </w:rPr>
              <w:t>$15,125,420</w:t>
            </w:r>
          </w:p>
        </w:tc>
        <w:tc>
          <w:tcPr>
            <w:tcW w:w="1316"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C01817">
        <w:trPr>
          <w:trHeight w:val="315"/>
          <w:jc w:val="center"/>
        </w:trPr>
        <w:tc>
          <w:tcPr>
            <w:tcW w:w="6557"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Student Spending</w:t>
            </w:r>
          </w:p>
        </w:tc>
        <w:tc>
          <w:tcPr>
            <w:tcW w:w="1216" w:type="dxa"/>
            <w:tcBorders>
              <w:top w:val="nil"/>
              <w:left w:val="nil"/>
              <w:bottom w:val="nil"/>
              <w:right w:val="nil"/>
            </w:tcBorders>
            <w:shd w:val="clear" w:color="auto" w:fill="auto"/>
            <w:noWrap/>
            <w:vAlign w:val="bottom"/>
            <w:hideMark/>
          </w:tcPr>
          <w:p w:rsidR="00606290" w:rsidRDefault="00606290">
            <w:pPr>
              <w:jc w:val="right"/>
              <w:rPr>
                <w:color w:val="000000"/>
                <w:sz w:val="20"/>
                <w:szCs w:val="20"/>
              </w:rPr>
            </w:pPr>
            <w:r>
              <w:rPr>
                <w:color w:val="000000"/>
                <w:sz w:val="20"/>
                <w:szCs w:val="20"/>
              </w:rPr>
              <w:t>$17,127,985</w:t>
            </w:r>
          </w:p>
        </w:tc>
        <w:tc>
          <w:tcPr>
            <w:tcW w:w="1316"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C01817">
        <w:trPr>
          <w:trHeight w:val="315"/>
          <w:jc w:val="center"/>
        </w:trPr>
        <w:tc>
          <w:tcPr>
            <w:tcW w:w="6557" w:type="dxa"/>
            <w:tcBorders>
              <w:top w:val="nil"/>
              <w:left w:val="nil"/>
              <w:bottom w:val="single" w:sz="4" w:space="0" w:color="auto"/>
              <w:right w:val="nil"/>
            </w:tcBorders>
            <w:shd w:val="clear" w:color="auto" w:fill="auto"/>
            <w:noWrap/>
            <w:vAlign w:val="bottom"/>
            <w:hideMark/>
          </w:tcPr>
          <w:p w:rsidR="00606290" w:rsidRDefault="00606290">
            <w:pPr>
              <w:rPr>
                <w:sz w:val="20"/>
                <w:szCs w:val="20"/>
              </w:rPr>
            </w:pPr>
            <w:r>
              <w:rPr>
                <w:sz w:val="20"/>
                <w:szCs w:val="20"/>
              </w:rPr>
              <w:t>Visitor  Spending</w:t>
            </w:r>
          </w:p>
        </w:tc>
        <w:tc>
          <w:tcPr>
            <w:tcW w:w="1216" w:type="dxa"/>
            <w:tcBorders>
              <w:top w:val="nil"/>
              <w:left w:val="nil"/>
              <w:bottom w:val="single" w:sz="4" w:space="0" w:color="auto"/>
              <w:right w:val="nil"/>
            </w:tcBorders>
            <w:shd w:val="clear" w:color="auto" w:fill="auto"/>
            <w:noWrap/>
            <w:vAlign w:val="bottom"/>
            <w:hideMark/>
          </w:tcPr>
          <w:p w:rsidR="00606290" w:rsidRDefault="00606290">
            <w:pPr>
              <w:jc w:val="right"/>
              <w:rPr>
                <w:color w:val="000000"/>
                <w:sz w:val="20"/>
                <w:szCs w:val="20"/>
              </w:rPr>
            </w:pPr>
            <w:r>
              <w:rPr>
                <w:color w:val="000000"/>
                <w:sz w:val="20"/>
                <w:szCs w:val="20"/>
              </w:rPr>
              <w:t>$20,509,000</w:t>
            </w:r>
          </w:p>
        </w:tc>
        <w:tc>
          <w:tcPr>
            <w:tcW w:w="1316"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C01817">
        <w:trPr>
          <w:trHeight w:val="300"/>
          <w:jc w:val="center"/>
        </w:trPr>
        <w:tc>
          <w:tcPr>
            <w:tcW w:w="6557" w:type="dxa"/>
            <w:tcBorders>
              <w:top w:val="nil"/>
              <w:left w:val="nil"/>
              <w:bottom w:val="nil"/>
              <w:right w:val="nil"/>
            </w:tcBorders>
            <w:shd w:val="clear" w:color="auto" w:fill="auto"/>
            <w:noWrap/>
            <w:vAlign w:val="bottom"/>
            <w:hideMark/>
          </w:tcPr>
          <w:p w:rsidR="00606290" w:rsidRDefault="00606290">
            <w:pPr>
              <w:rPr>
                <w:sz w:val="20"/>
                <w:szCs w:val="20"/>
              </w:rPr>
            </w:pPr>
          </w:p>
        </w:tc>
        <w:tc>
          <w:tcPr>
            <w:tcW w:w="1216" w:type="dxa"/>
            <w:tcBorders>
              <w:top w:val="nil"/>
              <w:left w:val="nil"/>
              <w:bottom w:val="nil"/>
              <w:right w:val="nil"/>
            </w:tcBorders>
            <w:shd w:val="clear" w:color="auto" w:fill="auto"/>
            <w:noWrap/>
            <w:vAlign w:val="bottom"/>
            <w:hideMark/>
          </w:tcPr>
          <w:p w:rsidR="00606290" w:rsidRDefault="00606290" w:rsidP="0030075F">
            <w:pPr>
              <w:jc w:val="right"/>
              <w:rPr>
                <w:b/>
                <w:bCs/>
                <w:color w:val="000000"/>
                <w:sz w:val="20"/>
                <w:szCs w:val="20"/>
              </w:rPr>
            </w:pPr>
            <w:r>
              <w:rPr>
                <w:b/>
                <w:bCs/>
                <w:color w:val="000000"/>
                <w:sz w:val="20"/>
                <w:szCs w:val="20"/>
              </w:rPr>
              <w:t>$67,589,67</w:t>
            </w:r>
            <w:r w:rsidR="0030075F">
              <w:rPr>
                <w:b/>
                <w:bCs/>
                <w:color w:val="000000"/>
                <w:sz w:val="20"/>
                <w:szCs w:val="20"/>
              </w:rPr>
              <w:t>2</w:t>
            </w:r>
          </w:p>
        </w:tc>
        <w:tc>
          <w:tcPr>
            <w:tcW w:w="1316"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C01817">
        <w:trPr>
          <w:trHeight w:val="300"/>
          <w:jc w:val="center"/>
        </w:trPr>
        <w:tc>
          <w:tcPr>
            <w:tcW w:w="6557" w:type="dxa"/>
            <w:tcBorders>
              <w:top w:val="nil"/>
              <w:left w:val="nil"/>
              <w:bottom w:val="nil"/>
              <w:right w:val="nil"/>
            </w:tcBorders>
            <w:shd w:val="clear" w:color="auto" w:fill="auto"/>
            <w:noWrap/>
            <w:vAlign w:val="bottom"/>
            <w:hideMark/>
          </w:tcPr>
          <w:p w:rsidR="00606290" w:rsidRDefault="00606290">
            <w:pPr>
              <w:rPr>
                <w:sz w:val="20"/>
                <w:szCs w:val="20"/>
              </w:rPr>
            </w:pPr>
          </w:p>
        </w:tc>
        <w:tc>
          <w:tcPr>
            <w:tcW w:w="1216"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c>
          <w:tcPr>
            <w:tcW w:w="1316"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C01817">
        <w:trPr>
          <w:trHeight w:val="255"/>
          <w:jc w:val="center"/>
        </w:trPr>
        <w:tc>
          <w:tcPr>
            <w:tcW w:w="6557" w:type="dxa"/>
            <w:tcBorders>
              <w:top w:val="nil"/>
              <w:left w:val="nil"/>
              <w:bottom w:val="nil"/>
              <w:right w:val="nil"/>
            </w:tcBorders>
            <w:shd w:val="clear" w:color="auto" w:fill="auto"/>
            <w:noWrap/>
            <w:vAlign w:val="bottom"/>
            <w:hideMark/>
          </w:tcPr>
          <w:p w:rsidR="00606290" w:rsidRDefault="00606290">
            <w:pPr>
              <w:rPr>
                <w:b/>
                <w:bCs/>
                <w:sz w:val="20"/>
                <w:szCs w:val="20"/>
              </w:rPr>
            </w:pPr>
            <w:r>
              <w:rPr>
                <w:b/>
                <w:bCs/>
                <w:sz w:val="20"/>
                <w:szCs w:val="20"/>
              </w:rPr>
              <w:t>SECONDARY SPENDING IN METRO JACKSONVILLE</w:t>
            </w:r>
          </w:p>
        </w:tc>
        <w:tc>
          <w:tcPr>
            <w:tcW w:w="1216"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c>
          <w:tcPr>
            <w:tcW w:w="1316"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C01817">
        <w:trPr>
          <w:trHeight w:val="315"/>
          <w:jc w:val="center"/>
        </w:trPr>
        <w:tc>
          <w:tcPr>
            <w:tcW w:w="6557"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Secondary Spending by Flagler</w:t>
            </w:r>
          </w:p>
        </w:tc>
        <w:tc>
          <w:tcPr>
            <w:tcW w:w="1216" w:type="dxa"/>
            <w:tcBorders>
              <w:top w:val="nil"/>
              <w:left w:val="nil"/>
              <w:bottom w:val="nil"/>
              <w:right w:val="nil"/>
            </w:tcBorders>
            <w:shd w:val="clear" w:color="auto" w:fill="auto"/>
            <w:noWrap/>
            <w:vAlign w:val="bottom"/>
            <w:hideMark/>
          </w:tcPr>
          <w:p w:rsidR="00606290" w:rsidRDefault="00606290">
            <w:pPr>
              <w:jc w:val="right"/>
              <w:rPr>
                <w:color w:val="000000"/>
                <w:sz w:val="20"/>
                <w:szCs w:val="20"/>
              </w:rPr>
            </w:pPr>
            <w:r>
              <w:rPr>
                <w:color w:val="000000"/>
                <w:sz w:val="20"/>
                <w:szCs w:val="20"/>
              </w:rPr>
              <w:t>$19,144,967</w:t>
            </w:r>
          </w:p>
        </w:tc>
        <w:tc>
          <w:tcPr>
            <w:tcW w:w="1316"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C01817">
        <w:trPr>
          <w:trHeight w:val="255"/>
          <w:jc w:val="center"/>
        </w:trPr>
        <w:tc>
          <w:tcPr>
            <w:tcW w:w="6557" w:type="dxa"/>
            <w:tcBorders>
              <w:top w:val="nil"/>
              <w:left w:val="nil"/>
              <w:bottom w:val="single" w:sz="4" w:space="0" w:color="auto"/>
              <w:right w:val="nil"/>
            </w:tcBorders>
            <w:shd w:val="clear" w:color="auto" w:fill="auto"/>
            <w:noWrap/>
            <w:vAlign w:val="bottom"/>
            <w:hideMark/>
          </w:tcPr>
          <w:p w:rsidR="00606290" w:rsidRDefault="00606290">
            <w:pPr>
              <w:rPr>
                <w:sz w:val="20"/>
                <w:szCs w:val="20"/>
              </w:rPr>
            </w:pPr>
            <w:r>
              <w:rPr>
                <w:sz w:val="20"/>
                <w:szCs w:val="20"/>
              </w:rPr>
              <w:t>Secondary Spending by Employees, Students and Visitors</w:t>
            </w:r>
          </w:p>
        </w:tc>
        <w:tc>
          <w:tcPr>
            <w:tcW w:w="1216" w:type="dxa"/>
            <w:tcBorders>
              <w:top w:val="nil"/>
              <w:left w:val="nil"/>
              <w:bottom w:val="single" w:sz="4" w:space="0" w:color="auto"/>
              <w:right w:val="nil"/>
            </w:tcBorders>
            <w:shd w:val="clear" w:color="auto" w:fill="auto"/>
            <w:noWrap/>
            <w:vAlign w:val="bottom"/>
            <w:hideMark/>
          </w:tcPr>
          <w:p w:rsidR="00606290" w:rsidRDefault="00606290">
            <w:pPr>
              <w:jc w:val="right"/>
              <w:rPr>
                <w:color w:val="000000"/>
                <w:sz w:val="20"/>
                <w:szCs w:val="20"/>
              </w:rPr>
            </w:pPr>
            <w:r>
              <w:rPr>
                <w:color w:val="000000"/>
                <w:sz w:val="20"/>
                <w:szCs w:val="20"/>
              </w:rPr>
              <w:t>$68,126,816</w:t>
            </w:r>
          </w:p>
        </w:tc>
        <w:tc>
          <w:tcPr>
            <w:tcW w:w="1316"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C01817">
        <w:trPr>
          <w:trHeight w:val="300"/>
          <w:jc w:val="center"/>
        </w:trPr>
        <w:tc>
          <w:tcPr>
            <w:tcW w:w="6557" w:type="dxa"/>
            <w:tcBorders>
              <w:top w:val="nil"/>
              <w:left w:val="nil"/>
              <w:bottom w:val="nil"/>
              <w:right w:val="nil"/>
            </w:tcBorders>
            <w:shd w:val="clear" w:color="auto" w:fill="auto"/>
            <w:noWrap/>
            <w:vAlign w:val="bottom"/>
            <w:hideMark/>
          </w:tcPr>
          <w:p w:rsidR="00606290" w:rsidRDefault="00606290">
            <w:pPr>
              <w:rPr>
                <w:sz w:val="20"/>
                <w:szCs w:val="20"/>
              </w:rPr>
            </w:pPr>
          </w:p>
        </w:tc>
        <w:tc>
          <w:tcPr>
            <w:tcW w:w="1216" w:type="dxa"/>
            <w:tcBorders>
              <w:top w:val="nil"/>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$87,271,783</w:t>
            </w:r>
          </w:p>
        </w:tc>
        <w:tc>
          <w:tcPr>
            <w:tcW w:w="1316" w:type="dxa"/>
            <w:tcBorders>
              <w:top w:val="nil"/>
              <w:left w:val="nil"/>
              <w:bottom w:val="nil"/>
              <w:right w:val="nil"/>
            </w:tcBorders>
            <w:shd w:val="clear" w:color="auto" w:fill="auto"/>
            <w:noWrap/>
            <w:vAlign w:val="bottom"/>
            <w:hideMark/>
          </w:tcPr>
          <w:p w:rsidR="00606290" w:rsidRDefault="00606290" w:rsidP="0030075F">
            <w:pPr>
              <w:jc w:val="right"/>
              <w:rPr>
                <w:b/>
                <w:bCs/>
                <w:color w:val="000000"/>
                <w:sz w:val="20"/>
                <w:szCs w:val="20"/>
              </w:rPr>
            </w:pPr>
            <w:r>
              <w:rPr>
                <w:b/>
                <w:bCs/>
                <w:color w:val="000000"/>
                <w:sz w:val="20"/>
                <w:szCs w:val="20"/>
              </w:rPr>
              <w:t>$154,861,45</w:t>
            </w:r>
            <w:r w:rsidR="0030075F">
              <w:rPr>
                <w:b/>
                <w:bCs/>
                <w:color w:val="000000"/>
                <w:sz w:val="20"/>
                <w:szCs w:val="20"/>
              </w:rPr>
              <w:t>5</w:t>
            </w:r>
          </w:p>
        </w:tc>
      </w:tr>
      <w:tr w:rsidR="00606290" w:rsidTr="00C01817">
        <w:trPr>
          <w:trHeight w:val="255"/>
          <w:jc w:val="center"/>
        </w:trPr>
        <w:tc>
          <w:tcPr>
            <w:tcW w:w="6557" w:type="dxa"/>
            <w:tcBorders>
              <w:top w:val="nil"/>
              <w:left w:val="nil"/>
              <w:bottom w:val="nil"/>
              <w:right w:val="nil"/>
            </w:tcBorders>
            <w:shd w:val="clear" w:color="auto" w:fill="auto"/>
            <w:noWrap/>
            <w:vAlign w:val="bottom"/>
            <w:hideMark/>
          </w:tcPr>
          <w:p w:rsidR="00606290" w:rsidRDefault="00606290">
            <w:pPr>
              <w:rPr>
                <w:sz w:val="20"/>
                <w:szCs w:val="20"/>
              </w:rPr>
            </w:pPr>
          </w:p>
        </w:tc>
        <w:tc>
          <w:tcPr>
            <w:tcW w:w="1216"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c>
          <w:tcPr>
            <w:tcW w:w="1316"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C01817">
        <w:trPr>
          <w:trHeight w:val="330"/>
          <w:jc w:val="center"/>
        </w:trPr>
        <w:tc>
          <w:tcPr>
            <w:tcW w:w="7773" w:type="dxa"/>
            <w:gridSpan w:val="2"/>
            <w:tcBorders>
              <w:top w:val="nil"/>
              <w:left w:val="nil"/>
              <w:bottom w:val="double" w:sz="6" w:space="0" w:color="auto"/>
              <w:right w:val="nil"/>
            </w:tcBorders>
            <w:shd w:val="clear" w:color="auto" w:fill="auto"/>
            <w:noWrap/>
            <w:vAlign w:val="bottom"/>
            <w:hideMark/>
          </w:tcPr>
          <w:p w:rsidR="00606290" w:rsidRDefault="00606290">
            <w:pPr>
              <w:jc w:val="center"/>
              <w:rPr>
                <w:b/>
                <w:bCs/>
              </w:rPr>
            </w:pPr>
            <w:r>
              <w:rPr>
                <w:b/>
                <w:bCs/>
              </w:rPr>
              <w:t>FLAGLER KNOWLEDGE IMPACT</w:t>
            </w:r>
          </w:p>
        </w:tc>
        <w:tc>
          <w:tcPr>
            <w:tcW w:w="1316"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C01817">
        <w:trPr>
          <w:trHeight w:val="270"/>
          <w:jc w:val="center"/>
        </w:trPr>
        <w:tc>
          <w:tcPr>
            <w:tcW w:w="6557" w:type="dxa"/>
            <w:tcBorders>
              <w:top w:val="nil"/>
              <w:left w:val="nil"/>
              <w:bottom w:val="single" w:sz="4" w:space="0" w:color="auto"/>
              <w:right w:val="nil"/>
            </w:tcBorders>
            <w:shd w:val="clear" w:color="auto" w:fill="auto"/>
            <w:noWrap/>
            <w:vAlign w:val="bottom"/>
            <w:hideMark/>
          </w:tcPr>
          <w:p w:rsidR="00606290" w:rsidRDefault="00606290">
            <w:pPr>
              <w:rPr>
                <w:b/>
                <w:bCs/>
                <w:sz w:val="20"/>
                <w:szCs w:val="20"/>
              </w:rPr>
            </w:pPr>
            <w:r>
              <w:rPr>
                <w:b/>
                <w:bCs/>
                <w:sz w:val="20"/>
                <w:szCs w:val="20"/>
              </w:rPr>
              <w:t xml:space="preserve">INCREASED EARNINGS OF ALUMNI </w:t>
            </w:r>
          </w:p>
        </w:tc>
        <w:tc>
          <w:tcPr>
            <w:tcW w:w="1216" w:type="dxa"/>
            <w:tcBorders>
              <w:top w:val="nil"/>
              <w:left w:val="nil"/>
              <w:bottom w:val="single" w:sz="4" w:space="0" w:color="auto"/>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$27,592,289</w:t>
            </w:r>
          </w:p>
        </w:tc>
        <w:tc>
          <w:tcPr>
            <w:tcW w:w="1316"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C01817">
        <w:trPr>
          <w:trHeight w:val="255"/>
          <w:jc w:val="center"/>
        </w:trPr>
        <w:tc>
          <w:tcPr>
            <w:tcW w:w="6557" w:type="dxa"/>
            <w:tcBorders>
              <w:top w:val="nil"/>
              <w:left w:val="nil"/>
              <w:bottom w:val="nil"/>
              <w:right w:val="nil"/>
            </w:tcBorders>
            <w:shd w:val="clear" w:color="auto" w:fill="auto"/>
            <w:noWrap/>
            <w:vAlign w:val="bottom"/>
            <w:hideMark/>
          </w:tcPr>
          <w:p w:rsidR="00606290" w:rsidRDefault="00606290">
            <w:pPr>
              <w:rPr>
                <w:b/>
                <w:bCs/>
                <w:sz w:val="20"/>
                <w:szCs w:val="20"/>
              </w:rPr>
            </w:pPr>
          </w:p>
        </w:tc>
        <w:tc>
          <w:tcPr>
            <w:tcW w:w="1216"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c>
          <w:tcPr>
            <w:tcW w:w="1316"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C01817">
        <w:trPr>
          <w:trHeight w:val="255"/>
          <w:jc w:val="center"/>
        </w:trPr>
        <w:tc>
          <w:tcPr>
            <w:tcW w:w="6557" w:type="dxa"/>
            <w:tcBorders>
              <w:top w:val="nil"/>
              <w:left w:val="nil"/>
              <w:bottom w:val="nil"/>
              <w:right w:val="nil"/>
            </w:tcBorders>
            <w:shd w:val="clear" w:color="auto" w:fill="auto"/>
            <w:noWrap/>
            <w:vAlign w:val="bottom"/>
            <w:hideMark/>
          </w:tcPr>
          <w:p w:rsidR="00606290" w:rsidRDefault="00606290">
            <w:pPr>
              <w:rPr>
                <w:b/>
                <w:bCs/>
                <w:sz w:val="20"/>
                <w:szCs w:val="20"/>
              </w:rPr>
            </w:pPr>
            <w:r>
              <w:rPr>
                <w:b/>
                <w:bCs/>
                <w:sz w:val="20"/>
                <w:szCs w:val="20"/>
              </w:rPr>
              <w:t>SOCIAL BENEFIT IMPACT</w:t>
            </w:r>
          </w:p>
        </w:tc>
        <w:tc>
          <w:tcPr>
            <w:tcW w:w="1216"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c>
          <w:tcPr>
            <w:tcW w:w="1316"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C01817">
        <w:trPr>
          <w:trHeight w:val="255"/>
          <w:jc w:val="center"/>
        </w:trPr>
        <w:tc>
          <w:tcPr>
            <w:tcW w:w="6557"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Reduced Absenteeism</w:t>
            </w:r>
          </w:p>
        </w:tc>
        <w:tc>
          <w:tcPr>
            <w:tcW w:w="1216" w:type="dxa"/>
            <w:tcBorders>
              <w:top w:val="nil"/>
              <w:left w:val="nil"/>
              <w:bottom w:val="nil"/>
              <w:right w:val="nil"/>
            </w:tcBorders>
            <w:shd w:val="clear" w:color="auto" w:fill="auto"/>
            <w:noWrap/>
            <w:vAlign w:val="bottom"/>
            <w:hideMark/>
          </w:tcPr>
          <w:p w:rsidR="00606290" w:rsidRDefault="00606290">
            <w:pPr>
              <w:jc w:val="right"/>
              <w:rPr>
                <w:color w:val="000000"/>
                <w:sz w:val="20"/>
                <w:szCs w:val="20"/>
              </w:rPr>
            </w:pPr>
            <w:r>
              <w:rPr>
                <w:color w:val="000000"/>
                <w:sz w:val="20"/>
                <w:szCs w:val="20"/>
              </w:rPr>
              <w:t>$1,545,200</w:t>
            </w:r>
          </w:p>
        </w:tc>
        <w:tc>
          <w:tcPr>
            <w:tcW w:w="1316" w:type="dxa"/>
            <w:tcBorders>
              <w:top w:val="nil"/>
              <w:left w:val="nil"/>
              <w:bottom w:val="nil"/>
              <w:right w:val="nil"/>
            </w:tcBorders>
            <w:shd w:val="clear" w:color="auto" w:fill="auto"/>
            <w:noWrap/>
            <w:vAlign w:val="bottom"/>
            <w:hideMark/>
          </w:tcPr>
          <w:p w:rsidR="00606290" w:rsidRDefault="00606290">
            <w:pPr>
              <w:jc w:val="center"/>
              <w:rPr>
                <w:color w:val="000000"/>
                <w:sz w:val="20"/>
                <w:szCs w:val="20"/>
              </w:rPr>
            </w:pPr>
          </w:p>
        </w:tc>
      </w:tr>
      <w:tr w:rsidR="00606290" w:rsidTr="00C01817">
        <w:trPr>
          <w:trHeight w:val="255"/>
          <w:jc w:val="center"/>
        </w:trPr>
        <w:tc>
          <w:tcPr>
            <w:tcW w:w="6557"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Reduced Alcoholism</w:t>
            </w:r>
          </w:p>
        </w:tc>
        <w:tc>
          <w:tcPr>
            <w:tcW w:w="1216" w:type="dxa"/>
            <w:tcBorders>
              <w:top w:val="nil"/>
              <w:left w:val="nil"/>
              <w:bottom w:val="nil"/>
              <w:right w:val="nil"/>
            </w:tcBorders>
            <w:shd w:val="clear" w:color="auto" w:fill="auto"/>
            <w:noWrap/>
            <w:vAlign w:val="bottom"/>
            <w:hideMark/>
          </w:tcPr>
          <w:p w:rsidR="00606290" w:rsidRDefault="00606290">
            <w:pPr>
              <w:jc w:val="right"/>
              <w:rPr>
                <w:color w:val="000000"/>
                <w:sz w:val="20"/>
                <w:szCs w:val="20"/>
              </w:rPr>
            </w:pPr>
            <w:r>
              <w:rPr>
                <w:color w:val="000000"/>
                <w:sz w:val="20"/>
                <w:szCs w:val="20"/>
              </w:rPr>
              <w:t>$496,646</w:t>
            </w:r>
          </w:p>
        </w:tc>
        <w:tc>
          <w:tcPr>
            <w:tcW w:w="1316" w:type="dxa"/>
            <w:tcBorders>
              <w:top w:val="nil"/>
              <w:left w:val="nil"/>
              <w:bottom w:val="nil"/>
              <w:right w:val="nil"/>
            </w:tcBorders>
            <w:shd w:val="clear" w:color="auto" w:fill="auto"/>
            <w:noWrap/>
            <w:vAlign w:val="bottom"/>
            <w:hideMark/>
          </w:tcPr>
          <w:p w:rsidR="00606290" w:rsidRDefault="00606290">
            <w:pPr>
              <w:jc w:val="center"/>
              <w:rPr>
                <w:color w:val="000000"/>
                <w:sz w:val="20"/>
                <w:szCs w:val="20"/>
              </w:rPr>
            </w:pPr>
          </w:p>
        </w:tc>
      </w:tr>
      <w:tr w:rsidR="00606290" w:rsidTr="00C01817">
        <w:trPr>
          <w:trHeight w:val="255"/>
          <w:jc w:val="center"/>
        </w:trPr>
        <w:tc>
          <w:tcPr>
            <w:tcW w:w="6557"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Reduced Crime Victim Cost</w:t>
            </w:r>
          </w:p>
        </w:tc>
        <w:tc>
          <w:tcPr>
            <w:tcW w:w="1216" w:type="dxa"/>
            <w:tcBorders>
              <w:top w:val="nil"/>
              <w:left w:val="nil"/>
              <w:bottom w:val="nil"/>
              <w:right w:val="nil"/>
            </w:tcBorders>
            <w:shd w:val="clear" w:color="auto" w:fill="auto"/>
            <w:noWrap/>
            <w:vAlign w:val="bottom"/>
            <w:hideMark/>
          </w:tcPr>
          <w:p w:rsidR="00606290" w:rsidRDefault="00606290">
            <w:pPr>
              <w:jc w:val="right"/>
              <w:rPr>
                <w:color w:val="000000"/>
                <w:sz w:val="20"/>
                <w:szCs w:val="20"/>
              </w:rPr>
            </w:pPr>
            <w:r>
              <w:rPr>
                <w:color w:val="000000"/>
                <w:sz w:val="20"/>
                <w:szCs w:val="20"/>
              </w:rPr>
              <w:t>$594,000</w:t>
            </w:r>
          </w:p>
        </w:tc>
        <w:tc>
          <w:tcPr>
            <w:tcW w:w="1316" w:type="dxa"/>
            <w:tcBorders>
              <w:top w:val="nil"/>
              <w:left w:val="nil"/>
              <w:bottom w:val="nil"/>
              <w:right w:val="nil"/>
            </w:tcBorders>
            <w:shd w:val="clear" w:color="auto" w:fill="auto"/>
            <w:noWrap/>
            <w:vAlign w:val="bottom"/>
            <w:hideMark/>
          </w:tcPr>
          <w:p w:rsidR="00606290" w:rsidRDefault="00606290">
            <w:pPr>
              <w:jc w:val="center"/>
              <w:rPr>
                <w:color w:val="000000"/>
                <w:sz w:val="20"/>
                <w:szCs w:val="20"/>
              </w:rPr>
            </w:pPr>
          </w:p>
        </w:tc>
      </w:tr>
      <w:tr w:rsidR="00606290" w:rsidTr="00C01817">
        <w:trPr>
          <w:trHeight w:val="255"/>
          <w:jc w:val="center"/>
        </w:trPr>
        <w:tc>
          <w:tcPr>
            <w:tcW w:w="6557"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Reduced Incarceration</w:t>
            </w:r>
          </w:p>
        </w:tc>
        <w:tc>
          <w:tcPr>
            <w:tcW w:w="1216" w:type="dxa"/>
            <w:tcBorders>
              <w:top w:val="nil"/>
              <w:left w:val="nil"/>
              <w:bottom w:val="nil"/>
              <w:right w:val="nil"/>
            </w:tcBorders>
            <w:shd w:val="clear" w:color="auto" w:fill="auto"/>
            <w:noWrap/>
            <w:vAlign w:val="bottom"/>
            <w:hideMark/>
          </w:tcPr>
          <w:p w:rsidR="00606290" w:rsidRDefault="00606290">
            <w:pPr>
              <w:jc w:val="right"/>
              <w:rPr>
                <w:color w:val="000000"/>
                <w:sz w:val="20"/>
                <w:szCs w:val="20"/>
              </w:rPr>
            </w:pPr>
            <w:r>
              <w:rPr>
                <w:color w:val="000000"/>
                <w:sz w:val="20"/>
                <w:szCs w:val="20"/>
              </w:rPr>
              <w:t>$1,813,505</w:t>
            </w:r>
          </w:p>
        </w:tc>
        <w:tc>
          <w:tcPr>
            <w:tcW w:w="1316" w:type="dxa"/>
            <w:tcBorders>
              <w:top w:val="nil"/>
              <w:left w:val="nil"/>
              <w:bottom w:val="nil"/>
              <w:right w:val="nil"/>
            </w:tcBorders>
            <w:shd w:val="clear" w:color="auto" w:fill="auto"/>
            <w:noWrap/>
            <w:vAlign w:val="center"/>
            <w:hideMark/>
          </w:tcPr>
          <w:p w:rsidR="00606290" w:rsidRDefault="00606290">
            <w:pPr>
              <w:jc w:val="center"/>
              <w:rPr>
                <w:sz w:val="20"/>
                <w:szCs w:val="20"/>
              </w:rPr>
            </w:pPr>
          </w:p>
        </w:tc>
      </w:tr>
      <w:tr w:rsidR="00606290" w:rsidTr="00C01817">
        <w:trPr>
          <w:trHeight w:val="255"/>
          <w:jc w:val="center"/>
        </w:trPr>
        <w:tc>
          <w:tcPr>
            <w:tcW w:w="6557"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Reduced Smoking</w:t>
            </w:r>
          </w:p>
        </w:tc>
        <w:tc>
          <w:tcPr>
            <w:tcW w:w="1216" w:type="dxa"/>
            <w:tcBorders>
              <w:top w:val="nil"/>
              <w:left w:val="nil"/>
              <w:bottom w:val="nil"/>
              <w:right w:val="nil"/>
            </w:tcBorders>
            <w:shd w:val="clear" w:color="auto" w:fill="auto"/>
            <w:noWrap/>
            <w:vAlign w:val="bottom"/>
            <w:hideMark/>
          </w:tcPr>
          <w:p w:rsidR="00606290" w:rsidRDefault="00606290">
            <w:pPr>
              <w:jc w:val="right"/>
              <w:rPr>
                <w:color w:val="000000"/>
                <w:sz w:val="20"/>
                <w:szCs w:val="20"/>
              </w:rPr>
            </w:pPr>
            <w:r>
              <w:rPr>
                <w:color w:val="000000"/>
                <w:sz w:val="20"/>
                <w:szCs w:val="20"/>
              </w:rPr>
              <w:t>$772,284</w:t>
            </w:r>
          </w:p>
        </w:tc>
        <w:tc>
          <w:tcPr>
            <w:tcW w:w="1316" w:type="dxa"/>
            <w:tcBorders>
              <w:top w:val="nil"/>
              <w:left w:val="nil"/>
              <w:bottom w:val="nil"/>
              <w:right w:val="nil"/>
            </w:tcBorders>
            <w:shd w:val="clear" w:color="auto" w:fill="auto"/>
            <w:noWrap/>
            <w:vAlign w:val="bottom"/>
            <w:hideMark/>
          </w:tcPr>
          <w:p w:rsidR="00606290" w:rsidRDefault="00606290">
            <w:pPr>
              <w:jc w:val="center"/>
              <w:rPr>
                <w:color w:val="000000"/>
                <w:sz w:val="20"/>
                <w:szCs w:val="20"/>
              </w:rPr>
            </w:pPr>
          </w:p>
        </w:tc>
      </w:tr>
      <w:tr w:rsidR="00606290" w:rsidTr="00C01817">
        <w:trPr>
          <w:trHeight w:val="255"/>
          <w:jc w:val="center"/>
        </w:trPr>
        <w:tc>
          <w:tcPr>
            <w:tcW w:w="6557"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Reduced Unemployment</w:t>
            </w:r>
          </w:p>
        </w:tc>
        <w:tc>
          <w:tcPr>
            <w:tcW w:w="1216" w:type="dxa"/>
            <w:tcBorders>
              <w:top w:val="nil"/>
              <w:left w:val="nil"/>
              <w:bottom w:val="nil"/>
              <w:right w:val="nil"/>
            </w:tcBorders>
            <w:shd w:val="clear" w:color="auto" w:fill="auto"/>
            <w:noWrap/>
            <w:vAlign w:val="bottom"/>
            <w:hideMark/>
          </w:tcPr>
          <w:p w:rsidR="00606290" w:rsidRDefault="00606290">
            <w:pPr>
              <w:jc w:val="right"/>
              <w:rPr>
                <w:color w:val="000000"/>
                <w:sz w:val="20"/>
                <w:szCs w:val="20"/>
              </w:rPr>
            </w:pPr>
            <w:r>
              <w:rPr>
                <w:color w:val="000000"/>
                <w:sz w:val="20"/>
                <w:szCs w:val="20"/>
              </w:rPr>
              <w:t>$4,662,080</w:t>
            </w:r>
          </w:p>
        </w:tc>
        <w:tc>
          <w:tcPr>
            <w:tcW w:w="1316" w:type="dxa"/>
            <w:tcBorders>
              <w:top w:val="nil"/>
              <w:left w:val="nil"/>
              <w:bottom w:val="nil"/>
              <w:right w:val="nil"/>
            </w:tcBorders>
            <w:shd w:val="clear" w:color="auto" w:fill="auto"/>
            <w:noWrap/>
            <w:vAlign w:val="bottom"/>
            <w:hideMark/>
          </w:tcPr>
          <w:p w:rsidR="00606290" w:rsidRDefault="00606290">
            <w:pPr>
              <w:jc w:val="center"/>
              <w:rPr>
                <w:color w:val="000000"/>
                <w:sz w:val="20"/>
                <w:szCs w:val="20"/>
              </w:rPr>
            </w:pPr>
          </w:p>
        </w:tc>
      </w:tr>
      <w:tr w:rsidR="00606290" w:rsidTr="00C01817">
        <w:trPr>
          <w:trHeight w:val="255"/>
          <w:jc w:val="center"/>
        </w:trPr>
        <w:tc>
          <w:tcPr>
            <w:tcW w:w="6557" w:type="dxa"/>
            <w:tcBorders>
              <w:top w:val="nil"/>
              <w:left w:val="nil"/>
              <w:bottom w:val="single" w:sz="4" w:space="0" w:color="auto"/>
              <w:right w:val="nil"/>
            </w:tcBorders>
            <w:shd w:val="clear" w:color="auto" w:fill="auto"/>
            <w:noWrap/>
            <w:vAlign w:val="bottom"/>
            <w:hideMark/>
          </w:tcPr>
          <w:p w:rsidR="00606290" w:rsidRDefault="00606290">
            <w:pPr>
              <w:rPr>
                <w:sz w:val="20"/>
                <w:szCs w:val="20"/>
              </w:rPr>
            </w:pPr>
            <w:r>
              <w:rPr>
                <w:sz w:val="20"/>
                <w:szCs w:val="20"/>
              </w:rPr>
              <w:t>Reduced Welfare Expenditures</w:t>
            </w:r>
          </w:p>
        </w:tc>
        <w:tc>
          <w:tcPr>
            <w:tcW w:w="1216" w:type="dxa"/>
            <w:tcBorders>
              <w:top w:val="nil"/>
              <w:left w:val="nil"/>
              <w:bottom w:val="nil"/>
              <w:right w:val="nil"/>
            </w:tcBorders>
            <w:shd w:val="clear" w:color="auto" w:fill="auto"/>
            <w:noWrap/>
            <w:vAlign w:val="bottom"/>
            <w:hideMark/>
          </w:tcPr>
          <w:p w:rsidR="00606290" w:rsidRDefault="00606290">
            <w:pPr>
              <w:jc w:val="right"/>
              <w:rPr>
                <w:color w:val="000000"/>
                <w:sz w:val="20"/>
                <w:szCs w:val="20"/>
              </w:rPr>
            </w:pPr>
            <w:r>
              <w:rPr>
                <w:color w:val="000000"/>
                <w:sz w:val="20"/>
                <w:szCs w:val="20"/>
              </w:rPr>
              <w:t>$3,703,483</w:t>
            </w:r>
          </w:p>
        </w:tc>
        <w:tc>
          <w:tcPr>
            <w:tcW w:w="1316" w:type="dxa"/>
            <w:tcBorders>
              <w:top w:val="nil"/>
              <w:left w:val="nil"/>
              <w:bottom w:val="nil"/>
              <w:right w:val="nil"/>
            </w:tcBorders>
            <w:shd w:val="clear" w:color="auto" w:fill="auto"/>
            <w:noWrap/>
            <w:vAlign w:val="bottom"/>
            <w:hideMark/>
          </w:tcPr>
          <w:p w:rsidR="00606290" w:rsidRDefault="00606290">
            <w:pPr>
              <w:jc w:val="center"/>
              <w:rPr>
                <w:color w:val="000000"/>
                <w:sz w:val="20"/>
                <w:szCs w:val="20"/>
              </w:rPr>
            </w:pPr>
          </w:p>
        </w:tc>
      </w:tr>
      <w:tr w:rsidR="00606290" w:rsidTr="00C01817">
        <w:trPr>
          <w:trHeight w:val="255"/>
          <w:jc w:val="center"/>
        </w:trPr>
        <w:tc>
          <w:tcPr>
            <w:tcW w:w="6557" w:type="dxa"/>
            <w:tcBorders>
              <w:top w:val="nil"/>
              <w:left w:val="nil"/>
              <w:bottom w:val="nil"/>
              <w:right w:val="nil"/>
            </w:tcBorders>
            <w:shd w:val="clear" w:color="auto" w:fill="auto"/>
            <w:noWrap/>
            <w:vAlign w:val="bottom"/>
            <w:hideMark/>
          </w:tcPr>
          <w:p w:rsidR="00606290" w:rsidRDefault="00606290">
            <w:pPr>
              <w:rPr>
                <w:b/>
                <w:bCs/>
                <w:sz w:val="20"/>
                <w:szCs w:val="20"/>
              </w:rPr>
            </w:pPr>
            <w:r>
              <w:rPr>
                <w:b/>
                <w:bCs/>
                <w:sz w:val="20"/>
                <w:szCs w:val="20"/>
              </w:rPr>
              <w:t>Total Flagler Social Benefit Impact</w:t>
            </w:r>
          </w:p>
        </w:tc>
        <w:tc>
          <w:tcPr>
            <w:tcW w:w="1216" w:type="dxa"/>
            <w:tcBorders>
              <w:top w:val="single" w:sz="4" w:space="0" w:color="auto"/>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$13,587,198</w:t>
            </w:r>
          </w:p>
        </w:tc>
        <w:tc>
          <w:tcPr>
            <w:tcW w:w="1316" w:type="dxa"/>
            <w:tcBorders>
              <w:top w:val="nil"/>
              <w:left w:val="nil"/>
              <w:bottom w:val="nil"/>
              <w:right w:val="nil"/>
            </w:tcBorders>
            <w:shd w:val="clear" w:color="auto" w:fill="auto"/>
            <w:noWrap/>
            <w:vAlign w:val="bottom"/>
            <w:hideMark/>
          </w:tcPr>
          <w:p w:rsidR="00606290" w:rsidRDefault="00860B69" w:rsidP="00860B69">
            <w:pPr>
              <w:rPr>
                <w:color w:val="000000"/>
                <w:sz w:val="20"/>
                <w:szCs w:val="20"/>
              </w:rPr>
            </w:pPr>
            <w:r w:rsidRPr="00881072">
              <w:rPr>
                <w:b/>
                <w:bCs/>
                <w:color w:val="000000"/>
                <w:sz w:val="20"/>
                <w:szCs w:val="20"/>
              </w:rPr>
              <w:t>$41,179,487</w:t>
            </w:r>
          </w:p>
        </w:tc>
      </w:tr>
      <w:tr w:rsidR="00860B69" w:rsidTr="00860B69">
        <w:trPr>
          <w:trHeight w:val="255"/>
          <w:jc w:val="center"/>
        </w:trPr>
        <w:tc>
          <w:tcPr>
            <w:tcW w:w="6557" w:type="dxa"/>
            <w:tcBorders>
              <w:top w:val="nil"/>
              <w:left w:val="nil"/>
              <w:right w:val="nil"/>
            </w:tcBorders>
            <w:shd w:val="clear" w:color="auto" w:fill="auto"/>
            <w:noWrap/>
            <w:vAlign w:val="bottom"/>
          </w:tcPr>
          <w:p w:rsidR="00860B69" w:rsidRDefault="00860B69">
            <w:pPr>
              <w:rPr>
                <w:b/>
                <w:bCs/>
                <w:sz w:val="20"/>
                <w:szCs w:val="20"/>
              </w:rPr>
            </w:pPr>
          </w:p>
        </w:tc>
        <w:tc>
          <w:tcPr>
            <w:tcW w:w="1216" w:type="dxa"/>
            <w:tcBorders>
              <w:top w:val="nil"/>
              <w:left w:val="nil"/>
              <w:right w:val="nil"/>
            </w:tcBorders>
            <w:shd w:val="clear" w:color="auto" w:fill="auto"/>
            <w:noWrap/>
            <w:vAlign w:val="bottom"/>
          </w:tcPr>
          <w:p w:rsidR="00860B69" w:rsidRDefault="00860B69">
            <w:pPr>
              <w:rPr>
                <w:color w:val="000000"/>
                <w:sz w:val="20"/>
                <w:szCs w:val="20"/>
              </w:rPr>
            </w:pPr>
          </w:p>
        </w:tc>
        <w:tc>
          <w:tcPr>
            <w:tcW w:w="1316" w:type="dxa"/>
            <w:tcBorders>
              <w:top w:val="nil"/>
              <w:left w:val="nil"/>
              <w:bottom w:val="nil"/>
              <w:right w:val="nil"/>
            </w:tcBorders>
            <w:shd w:val="clear" w:color="auto" w:fill="auto"/>
            <w:noWrap/>
            <w:vAlign w:val="bottom"/>
          </w:tcPr>
          <w:p w:rsidR="00860B69" w:rsidRDefault="00860B69">
            <w:pPr>
              <w:rPr>
                <w:color w:val="000000"/>
                <w:sz w:val="20"/>
                <w:szCs w:val="20"/>
              </w:rPr>
            </w:pPr>
          </w:p>
        </w:tc>
      </w:tr>
      <w:tr w:rsidR="00860B69" w:rsidTr="00860B69">
        <w:trPr>
          <w:trHeight w:val="255"/>
          <w:jc w:val="center"/>
        </w:trPr>
        <w:tc>
          <w:tcPr>
            <w:tcW w:w="7773" w:type="dxa"/>
            <w:gridSpan w:val="2"/>
            <w:tcBorders>
              <w:top w:val="nil"/>
              <w:left w:val="nil"/>
              <w:bottom w:val="double" w:sz="6" w:space="0" w:color="auto"/>
              <w:right w:val="nil"/>
            </w:tcBorders>
            <w:shd w:val="clear" w:color="auto" w:fill="auto"/>
            <w:noWrap/>
            <w:vAlign w:val="center"/>
          </w:tcPr>
          <w:p w:rsidR="00860B69" w:rsidRPr="00860B69" w:rsidRDefault="00860B69" w:rsidP="00860B69">
            <w:pPr>
              <w:jc w:val="center"/>
              <w:rPr>
                <w:color w:val="000000"/>
              </w:rPr>
            </w:pPr>
            <w:r w:rsidRPr="00860B69">
              <w:rPr>
                <w:b/>
                <w:bCs/>
              </w:rPr>
              <w:t>FLAGLER IMPACT ON ST AUGUSTINE RESIDENTS</w:t>
            </w:r>
          </w:p>
        </w:tc>
        <w:tc>
          <w:tcPr>
            <w:tcW w:w="1316" w:type="dxa"/>
            <w:tcBorders>
              <w:top w:val="nil"/>
              <w:left w:val="nil"/>
              <w:bottom w:val="nil"/>
              <w:right w:val="nil"/>
            </w:tcBorders>
            <w:shd w:val="clear" w:color="auto" w:fill="auto"/>
            <w:noWrap/>
            <w:vAlign w:val="bottom"/>
          </w:tcPr>
          <w:p w:rsidR="00860B69" w:rsidRDefault="00860B69">
            <w:pPr>
              <w:rPr>
                <w:color w:val="000000"/>
                <w:sz w:val="20"/>
                <w:szCs w:val="20"/>
              </w:rPr>
            </w:pPr>
          </w:p>
        </w:tc>
      </w:tr>
      <w:tr w:rsidR="00606290" w:rsidTr="00860B69">
        <w:trPr>
          <w:trHeight w:val="255"/>
          <w:jc w:val="center"/>
        </w:trPr>
        <w:tc>
          <w:tcPr>
            <w:tcW w:w="6557" w:type="dxa"/>
            <w:tcBorders>
              <w:top w:val="double" w:sz="6" w:space="0" w:color="auto"/>
              <w:left w:val="nil"/>
              <w:bottom w:val="single" w:sz="4" w:space="0" w:color="auto"/>
              <w:right w:val="nil"/>
            </w:tcBorders>
            <w:shd w:val="clear" w:color="auto" w:fill="auto"/>
            <w:noWrap/>
            <w:vAlign w:val="bottom"/>
            <w:hideMark/>
          </w:tcPr>
          <w:p w:rsidR="00606290" w:rsidRPr="00860B69" w:rsidRDefault="00606290" w:rsidP="00860B69">
            <w:pPr>
              <w:rPr>
                <w:b/>
                <w:bCs/>
                <w:sz w:val="20"/>
                <w:szCs w:val="20"/>
              </w:rPr>
            </w:pPr>
            <w:r w:rsidRPr="00860B69">
              <w:rPr>
                <w:b/>
                <w:bCs/>
                <w:sz w:val="20"/>
                <w:szCs w:val="20"/>
              </w:rPr>
              <w:t xml:space="preserve"> </w:t>
            </w:r>
            <w:r w:rsidR="00860B69" w:rsidRPr="00860B69">
              <w:rPr>
                <w:b/>
                <w:bCs/>
                <w:sz w:val="20"/>
                <w:szCs w:val="20"/>
              </w:rPr>
              <w:t>RESIDENTS IMPACT</w:t>
            </w:r>
          </w:p>
        </w:tc>
        <w:tc>
          <w:tcPr>
            <w:tcW w:w="1216" w:type="dxa"/>
            <w:tcBorders>
              <w:top w:val="double" w:sz="6" w:space="0" w:color="auto"/>
              <w:left w:val="nil"/>
              <w:bottom w:val="single" w:sz="4" w:space="0" w:color="auto"/>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$2,294,756</w:t>
            </w:r>
          </w:p>
        </w:tc>
        <w:tc>
          <w:tcPr>
            <w:tcW w:w="1316" w:type="dxa"/>
            <w:tcBorders>
              <w:top w:val="nil"/>
              <w:left w:val="nil"/>
              <w:bottom w:val="nil"/>
              <w:right w:val="nil"/>
            </w:tcBorders>
            <w:shd w:val="clear" w:color="auto" w:fill="auto"/>
            <w:noWrap/>
            <w:vAlign w:val="bottom"/>
            <w:hideMark/>
          </w:tcPr>
          <w:p w:rsidR="00606290" w:rsidRDefault="002041E3" w:rsidP="00EE771E">
            <w:pPr>
              <w:jc w:val="center"/>
              <w:rPr>
                <w:b/>
                <w:bCs/>
                <w:color w:val="000000"/>
                <w:sz w:val="20"/>
                <w:szCs w:val="20"/>
              </w:rPr>
            </w:pPr>
            <w:r>
              <w:rPr>
                <w:b/>
                <w:bCs/>
                <w:color w:val="000000"/>
                <w:sz w:val="20"/>
                <w:szCs w:val="20"/>
              </w:rPr>
              <w:t>$2,294,756</w:t>
            </w:r>
          </w:p>
        </w:tc>
      </w:tr>
      <w:tr w:rsidR="00606290" w:rsidTr="00860B69">
        <w:trPr>
          <w:trHeight w:val="255"/>
          <w:jc w:val="center"/>
        </w:trPr>
        <w:tc>
          <w:tcPr>
            <w:tcW w:w="6557" w:type="dxa"/>
            <w:tcBorders>
              <w:top w:val="single" w:sz="4" w:space="0" w:color="auto"/>
              <w:left w:val="nil"/>
              <w:bottom w:val="nil"/>
              <w:right w:val="nil"/>
            </w:tcBorders>
            <w:shd w:val="clear" w:color="auto" w:fill="auto"/>
            <w:noWrap/>
            <w:vAlign w:val="bottom"/>
            <w:hideMark/>
          </w:tcPr>
          <w:p w:rsidR="00606290" w:rsidRDefault="00606290">
            <w:pPr>
              <w:rPr>
                <w:sz w:val="20"/>
                <w:szCs w:val="20"/>
              </w:rPr>
            </w:pPr>
          </w:p>
        </w:tc>
        <w:tc>
          <w:tcPr>
            <w:tcW w:w="1216" w:type="dxa"/>
            <w:tcBorders>
              <w:top w:val="single" w:sz="4" w:space="0" w:color="auto"/>
              <w:left w:val="nil"/>
              <w:bottom w:val="nil"/>
              <w:right w:val="nil"/>
            </w:tcBorders>
            <w:shd w:val="clear" w:color="auto" w:fill="auto"/>
            <w:noWrap/>
            <w:vAlign w:val="bottom"/>
            <w:hideMark/>
          </w:tcPr>
          <w:p w:rsidR="00606290" w:rsidRDefault="00606290">
            <w:pPr>
              <w:rPr>
                <w:color w:val="000000"/>
                <w:sz w:val="20"/>
                <w:szCs w:val="20"/>
              </w:rPr>
            </w:pPr>
          </w:p>
        </w:tc>
        <w:tc>
          <w:tcPr>
            <w:tcW w:w="1316"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C01817">
        <w:trPr>
          <w:trHeight w:val="330"/>
          <w:jc w:val="center"/>
        </w:trPr>
        <w:tc>
          <w:tcPr>
            <w:tcW w:w="7773" w:type="dxa"/>
            <w:gridSpan w:val="2"/>
            <w:tcBorders>
              <w:top w:val="nil"/>
              <w:left w:val="nil"/>
              <w:bottom w:val="double" w:sz="6" w:space="0" w:color="auto"/>
              <w:right w:val="nil"/>
            </w:tcBorders>
            <w:shd w:val="clear" w:color="auto" w:fill="auto"/>
            <w:noWrap/>
            <w:vAlign w:val="bottom"/>
            <w:hideMark/>
          </w:tcPr>
          <w:p w:rsidR="00606290" w:rsidRDefault="00606290">
            <w:pPr>
              <w:jc w:val="center"/>
              <w:rPr>
                <w:b/>
                <w:bCs/>
              </w:rPr>
            </w:pPr>
            <w:r>
              <w:rPr>
                <w:b/>
                <w:bCs/>
              </w:rPr>
              <w:t>FLAGLER LOCAL GOVERNMENT IMPACT</w:t>
            </w:r>
          </w:p>
        </w:tc>
        <w:tc>
          <w:tcPr>
            <w:tcW w:w="1316"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C01817">
        <w:trPr>
          <w:trHeight w:val="270"/>
          <w:jc w:val="center"/>
        </w:trPr>
        <w:tc>
          <w:tcPr>
            <w:tcW w:w="6557"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 xml:space="preserve"> Total Benefit to St. Augustine City Government </w:t>
            </w:r>
          </w:p>
        </w:tc>
        <w:tc>
          <w:tcPr>
            <w:tcW w:w="1216" w:type="dxa"/>
            <w:tcBorders>
              <w:top w:val="nil"/>
              <w:left w:val="nil"/>
              <w:bottom w:val="nil"/>
              <w:right w:val="nil"/>
            </w:tcBorders>
            <w:shd w:val="clear" w:color="auto" w:fill="auto"/>
            <w:noWrap/>
            <w:vAlign w:val="bottom"/>
            <w:hideMark/>
          </w:tcPr>
          <w:p w:rsidR="00606290" w:rsidRDefault="00606290">
            <w:pPr>
              <w:jc w:val="right"/>
              <w:rPr>
                <w:color w:val="000000"/>
                <w:sz w:val="20"/>
                <w:szCs w:val="20"/>
              </w:rPr>
            </w:pPr>
            <w:r>
              <w:rPr>
                <w:color w:val="000000"/>
                <w:sz w:val="20"/>
                <w:szCs w:val="20"/>
              </w:rPr>
              <w:t>$817,372</w:t>
            </w:r>
          </w:p>
        </w:tc>
        <w:tc>
          <w:tcPr>
            <w:tcW w:w="1316"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C01817">
        <w:trPr>
          <w:trHeight w:val="255"/>
          <w:jc w:val="center"/>
        </w:trPr>
        <w:tc>
          <w:tcPr>
            <w:tcW w:w="6557" w:type="dxa"/>
            <w:tcBorders>
              <w:top w:val="nil"/>
              <w:left w:val="nil"/>
              <w:bottom w:val="single" w:sz="4" w:space="0" w:color="auto"/>
              <w:right w:val="nil"/>
            </w:tcBorders>
            <w:shd w:val="clear" w:color="auto" w:fill="auto"/>
            <w:noWrap/>
            <w:vAlign w:val="bottom"/>
            <w:hideMark/>
          </w:tcPr>
          <w:p w:rsidR="00606290" w:rsidRDefault="00606290">
            <w:pPr>
              <w:rPr>
                <w:sz w:val="20"/>
                <w:szCs w:val="20"/>
              </w:rPr>
            </w:pPr>
            <w:r>
              <w:rPr>
                <w:sz w:val="20"/>
                <w:szCs w:val="20"/>
              </w:rPr>
              <w:t xml:space="preserve"> Total Cost to St. Augustine City Government </w:t>
            </w:r>
          </w:p>
        </w:tc>
        <w:tc>
          <w:tcPr>
            <w:tcW w:w="1216" w:type="dxa"/>
            <w:tcBorders>
              <w:top w:val="nil"/>
              <w:left w:val="nil"/>
              <w:bottom w:val="nil"/>
              <w:right w:val="nil"/>
            </w:tcBorders>
            <w:shd w:val="clear" w:color="auto" w:fill="auto"/>
            <w:noWrap/>
            <w:vAlign w:val="bottom"/>
            <w:hideMark/>
          </w:tcPr>
          <w:p w:rsidR="00606290" w:rsidRDefault="00606290">
            <w:pPr>
              <w:jc w:val="right"/>
              <w:rPr>
                <w:color w:val="000000"/>
                <w:sz w:val="20"/>
                <w:szCs w:val="20"/>
              </w:rPr>
            </w:pPr>
            <w:r>
              <w:rPr>
                <w:color w:val="000000"/>
                <w:sz w:val="20"/>
                <w:szCs w:val="20"/>
              </w:rPr>
              <w:t>-$451,653</w:t>
            </w:r>
          </w:p>
        </w:tc>
        <w:tc>
          <w:tcPr>
            <w:tcW w:w="1316"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C01817">
        <w:trPr>
          <w:trHeight w:val="255"/>
          <w:jc w:val="center"/>
        </w:trPr>
        <w:tc>
          <w:tcPr>
            <w:tcW w:w="6557" w:type="dxa"/>
            <w:tcBorders>
              <w:top w:val="nil"/>
              <w:left w:val="nil"/>
              <w:bottom w:val="nil"/>
              <w:right w:val="nil"/>
            </w:tcBorders>
            <w:shd w:val="clear" w:color="auto" w:fill="auto"/>
            <w:noWrap/>
            <w:vAlign w:val="bottom"/>
            <w:hideMark/>
          </w:tcPr>
          <w:p w:rsidR="00606290" w:rsidRDefault="00606290">
            <w:pPr>
              <w:rPr>
                <w:b/>
                <w:bCs/>
                <w:sz w:val="20"/>
                <w:szCs w:val="20"/>
              </w:rPr>
            </w:pPr>
            <w:r>
              <w:rPr>
                <w:b/>
                <w:bCs/>
                <w:sz w:val="20"/>
                <w:szCs w:val="20"/>
              </w:rPr>
              <w:t xml:space="preserve"> Net Benefit to St. Augustine City Government </w:t>
            </w:r>
          </w:p>
        </w:tc>
        <w:tc>
          <w:tcPr>
            <w:tcW w:w="1216" w:type="dxa"/>
            <w:tcBorders>
              <w:top w:val="single" w:sz="4" w:space="0" w:color="auto"/>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$365,719</w:t>
            </w:r>
          </w:p>
        </w:tc>
        <w:tc>
          <w:tcPr>
            <w:tcW w:w="1316"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C01817">
        <w:trPr>
          <w:trHeight w:val="255"/>
          <w:jc w:val="center"/>
        </w:trPr>
        <w:tc>
          <w:tcPr>
            <w:tcW w:w="6557" w:type="dxa"/>
            <w:tcBorders>
              <w:top w:val="nil"/>
              <w:left w:val="nil"/>
              <w:bottom w:val="nil"/>
              <w:right w:val="nil"/>
            </w:tcBorders>
            <w:shd w:val="clear" w:color="auto" w:fill="auto"/>
            <w:noWrap/>
            <w:vAlign w:val="bottom"/>
            <w:hideMark/>
          </w:tcPr>
          <w:p w:rsidR="00606290" w:rsidRDefault="00606290">
            <w:pPr>
              <w:rPr>
                <w:b/>
                <w:bCs/>
                <w:sz w:val="20"/>
                <w:szCs w:val="20"/>
              </w:rPr>
            </w:pPr>
          </w:p>
        </w:tc>
        <w:tc>
          <w:tcPr>
            <w:tcW w:w="1216"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c>
          <w:tcPr>
            <w:tcW w:w="1316"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C01817">
        <w:trPr>
          <w:trHeight w:val="270"/>
          <w:jc w:val="center"/>
        </w:trPr>
        <w:tc>
          <w:tcPr>
            <w:tcW w:w="6557" w:type="dxa"/>
            <w:tcBorders>
              <w:top w:val="nil"/>
              <w:left w:val="nil"/>
              <w:bottom w:val="nil"/>
              <w:right w:val="nil"/>
            </w:tcBorders>
            <w:shd w:val="clear" w:color="auto" w:fill="auto"/>
            <w:noWrap/>
            <w:vAlign w:val="bottom"/>
            <w:hideMark/>
          </w:tcPr>
          <w:p w:rsidR="00606290" w:rsidRDefault="00606290">
            <w:pPr>
              <w:rPr>
                <w:b/>
                <w:bCs/>
                <w:sz w:val="20"/>
                <w:szCs w:val="20"/>
              </w:rPr>
            </w:pPr>
            <w:r>
              <w:rPr>
                <w:b/>
                <w:bCs/>
                <w:sz w:val="20"/>
                <w:szCs w:val="20"/>
              </w:rPr>
              <w:t xml:space="preserve"> SAINT JOHNS COUNTY GOVERNMENT </w:t>
            </w:r>
          </w:p>
        </w:tc>
        <w:tc>
          <w:tcPr>
            <w:tcW w:w="1216"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c>
          <w:tcPr>
            <w:tcW w:w="1316"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C01817">
        <w:trPr>
          <w:trHeight w:val="270"/>
          <w:jc w:val="center"/>
        </w:trPr>
        <w:tc>
          <w:tcPr>
            <w:tcW w:w="6557" w:type="dxa"/>
            <w:tcBorders>
              <w:top w:val="double" w:sz="6" w:space="0" w:color="auto"/>
              <w:left w:val="nil"/>
              <w:bottom w:val="nil"/>
              <w:right w:val="nil"/>
            </w:tcBorders>
            <w:shd w:val="clear" w:color="auto" w:fill="auto"/>
            <w:noWrap/>
            <w:vAlign w:val="bottom"/>
            <w:hideMark/>
          </w:tcPr>
          <w:p w:rsidR="00606290" w:rsidRDefault="00606290">
            <w:pPr>
              <w:rPr>
                <w:sz w:val="20"/>
                <w:szCs w:val="20"/>
              </w:rPr>
            </w:pPr>
            <w:r>
              <w:rPr>
                <w:sz w:val="20"/>
                <w:szCs w:val="20"/>
              </w:rPr>
              <w:t xml:space="preserve"> Total Benefit to Saint Johns County Government </w:t>
            </w:r>
          </w:p>
        </w:tc>
        <w:tc>
          <w:tcPr>
            <w:tcW w:w="1216" w:type="dxa"/>
            <w:tcBorders>
              <w:top w:val="double" w:sz="6" w:space="0" w:color="auto"/>
              <w:left w:val="nil"/>
              <w:bottom w:val="nil"/>
              <w:right w:val="nil"/>
            </w:tcBorders>
            <w:shd w:val="clear" w:color="auto" w:fill="auto"/>
            <w:noWrap/>
            <w:vAlign w:val="bottom"/>
            <w:hideMark/>
          </w:tcPr>
          <w:p w:rsidR="00606290" w:rsidRDefault="00606290">
            <w:pPr>
              <w:jc w:val="right"/>
              <w:rPr>
                <w:color w:val="000000"/>
                <w:sz w:val="20"/>
                <w:szCs w:val="20"/>
              </w:rPr>
            </w:pPr>
            <w:r>
              <w:rPr>
                <w:color w:val="000000"/>
                <w:sz w:val="20"/>
                <w:szCs w:val="20"/>
              </w:rPr>
              <w:t>$3,970,523</w:t>
            </w:r>
          </w:p>
        </w:tc>
        <w:tc>
          <w:tcPr>
            <w:tcW w:w="1316"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C01817">
        <w:trPr>
          <w:trHeight w:val="255"/>
          <w:jc w:val="center"/>
        </w:trPr>
        <w:tc>
          <w:tcPr>
            <w:tcW w:w="6557"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 xml:space="preserve"> Total Cost to Saint Johns County Government </w:t>
            </w:r>
          </w:p>
        </w:tc>
        <w:tc>
          <w:tcPr>
            <w:tcW w:w="1216" w:type="dxa"/>
            <w:tcBorders>
              <w:top w:val="nil"/>
              <w:left w:val="nil"/>
              <w:bottom w:val="single" w:sz="4" w:space="0" w:color="auto"/>
              <w:right w:val="nil"/>
            </w:tcBorders>
            <w:shd w:val="clear" w:color="auto" w:fill="auto"/>
            <w:noWrap/>
            <w:vAlign w:val="bottom"/>
            <w:hideMark/>
          </w:tcPr>
          <w:p w:rsidR="00606290" w:rsidRDefault="00606290">
            <w:pPr>
              <w:jc w:val="right"/>
              <w:rPr>
                <w:color w:val="000000"/>
                <w:sz w:val="20"/>
                <w:szCs w:val="20"/>
              </w:rPr>
            </w:pPr>
            <w:r>
              <w:rPr>
                <w:color w:val="000000"/>
                <w:sz w:val="20"/>
                <w:szCs w:val="20"/>
              </w:rPr>
              <w:t>-$1,849,907</w:t>
            </w:r>
          </w:p>
        </w:tc>
        <w:tc>
          <w:tcPr>
            <w:tcW w:w="1316"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C01817">
        <w:trPr>
          <w:trHeight w:val="255"/>
          <w:jc w:val="center"/>
        </w:trPr>
        <w:tc>
          <w:tcPr>
            <w:tcW w:w="6557" w:type="dxa"/>
            <w:tcBorders>
              <w:top w:val="single" w:sz="4" w:space="0" w:color="auto"/>
              <w:left w:val="nil"/>
              <w:bottom w:val="nil"/>
              <w:right w:val="nil"/>
            </w:tcBorders>
            <w:shd w:val="clear" w:color="auto" w:fill="auto"/>
            <w:noWrap/>
            <w:vAlign w:val="bottom"/>
            <w:hideMark/>
          </w:tcPr>
          <w:p w:rsidR="00606290" w:rsidRDefault="00606290">
            <w:pPr>
              <w:rPr>
                <w:b/>
                <w:bCs/>
                <w:sz w:val="20"/>
                <w:szCs w:val="20"/>
              </w:rPr>
            </w:pPr>
            <w:r>
              <w:rPr>
                <w:b/>
                <w:bCs/>
                <w:sz w:val="20"/>
                <w:szCs w:val="20"/>
              </w:rPr>
              <w:t xml:space="preserve"> Net Benefit to Saint Johns County Government </w:t>
            </w:r>
          </w:p>
        </w:tc>
        <w:tc>
          <w:tcPr>
            <w:tcW w:w="1216" w:type="dxa"/>
            <w:tcBorders>
              <w:top w:val="nil"/>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$2,120,616</w:t>
            </w:r>
          </w:p>
        </w:tc>
        <w:tc>
          <w:tcPr>
            <w:tcW w:w="1316" w:type="dxa"/>
            <w:tcBorders>
              <w:top w:val="nil"/>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$2,486,336</w:t>
            </w:r>
          </w:p>
        </w:tc>
      </w:tr>
      <w:tr w:rsidR="00606290" w:rsidTr="00C01817">
        <w:trPr>
          <w:trHeight w:val="255"/>
          <w:jc w:val="center"/>
        </w:trPr>
        <w:tc>
          <w:tcPr>
            <w:tcW w:w="6557" w:type="dxa"/>
            <w:tcBorders>
              <w:top w:val="nil"/>
              <w:left w:val="nil"/>
              <w:bottom w:val="nil"/>
              <w:right w:val="nil"/>
            </w:tcBorders>
            <w:shd w:val="clear" w:color="auto" w:fill="auto"/>
            <w:noWrap/>
            <w:vAlign w:val="bottom"/>
            <w:hideMark/>
          </w:tcPr>
          <w:p w:rsidR="00606290" w:rsidRDefault="00606290">
            <w:pPr>
              <w:rPr>
                <w:b/>
                <w:bCs/>
                <w:sz w:val="20"/>
                <w:szCs w:val="20"/>
              </w:rPr>
            </w:pPr>
          </w:p>
        </w:tc>
        <w:tc>
          <w:tcPr>
            <w:tcW w:w="1216"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c>
          <w:tcPr>
            <w:tcW w:w="1316"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C01817">
        <w:trPr>
          <w:trHeight w:val="270"/>
          <w:jc w:val="center"/>
        </w:trPr>
        <w:tc>
          <w:tcPr>
            <w:tcW w:w="6557" w:type="dxa"/>
            <w:tcBorders>
              <w:top w:val="single" w:sz="4" w:space="0" w:color="auto"/>
              <w:left w:val="nil"/>
              <w:bottom w:val="double" w:sz="6" w:space="0" w:color="auto"/>
              <w:right w:val="nil"/>
            </w:tcBorders>
            <w:shd w:val="clear" w:color="000080" w:fill="FFFFFF"/>
            <w:noWrap/>
            <w:vAlign w:val="bottom"/>
            <w:hideMark/>
          </w:tcPr>
          <w:p w:rsidR="00606290" w:rsidRDefault="00606290">
            <w:pPr>
              <w:rPr>
                <w:b/>
                <w:bCs/>
                <w:sz w:val="20"/>
                <w:szCs w:val="20"/>
              </w:rPr>
            </w:pPr>
            <w:r>
              <w:rPr>
                <w:b/>
                <w:bCs/>
                <w:sz w:val="20"/>
                <w:szCs w:val="20"/>
              </w:rPr>
              <w:t>TOTAL METRO JACKSONVILLE ECONOMIC IMPACT</w:t>
            </w:r>
          </w:p>
        </w:tc>
        <w:tc>
          <w:tcPr>
            <w:tcW w:w="1216" w:type="dxa"/>
            <w:tcBorders>
              <w:top w:val="single" w:sz="4" w:space="0" w:color="auto"/>
              <w:left w:val="nil"/>
              <w:bottom w:val="double" w:sz="6" w:space="0" w:color="auto"/>
              <w:right w:val="nil"/>
            </w:tcBorders>
            <w:shd w:val="clear" w:color="auto" w:fill="auto"/>
            <w:noWrap/>
            <w:vAlign w:val="bottom"/>
            <w:hideMark/>
          </w:tcPr>
          <w:p w:rsidR="00606290" w:rsidRDefault="00606290">
            <w:pPr>
              <w:rPr>
                <w:color w:val="000000"/>
                <w:sz w:val="20"/>
                <w:szCs w:val="20"/>
              </w:rPr>
            </w:pPr>
            <w:r>
              <w:rPr>
                <w:color w:val="000000"/>
                <w:sz w:val="20"/>
                <w:szCs w:val="20"/>
              </w:rPr>
              <w:t> </w:t>
            </w:r>
          </w:p>
        </w:tc>
        <w:tc>
          <w:tcPr>
            <w:tcW w:w="1316" w:type="dxa"/>
            <w:tcBorders>
              <w:top w:val="nil"/>
              <w:left w:val="nil"/>
              <w:bottom w:val="double" w:sz="6" w:space="0" w:color="auto"/>
              <w:right w:val="nil"/>
            </w:tcBorders>
            <w:shd w:val="clear" w:color="auto" w:fill="auto"/>
            <w:noWrap/>
            <w:vAlign w:val="bottom"/>
            <w:hideMark/>
          </w:tcPr>
          <w:p w:rsidR="00606290" w:rsidRDefault="00606290" w:rsidP="0030075F">
            <w:pPr>
              <w:jc w:val="right"/>
              <w:rPr>
                <w:b/>
                <w:bCs/>
                <w:color w:val="000000"/>
                <w:sz w:val="20"/>
                <w:szCs w:val="20"/>
              </w:rPr>
            </w:pPr>
            <w:r>
              <w:rPr>
                <w:b/>
                <w:bCs/>
                <w:color w:val="000000"/>
                <w:sz w:val="20"/>
                <w:szCs w:val="20"/>
              </w:rPr>
              <w:t>$200,822,03</w:t>
            </w:r>
            <w:r w:rsidR="0030075F">
              <w:rPr>
                <w:b/>
                <w:bCs/>
                <w:color w:val="000000"/>
                <w:sz w:val="20"/>
                <w:szCs w:val="20"/>
              </w:rPr>
              <w:t>4</w:t>
            </w:r>
          </w:p>
        </w:tc>
      </w:tr>
    </w:tbl>
    <w:p w:rsidR="00606290" w:rsidRDefault="00606290">
      <w:pPr>
        <w:rPr>
          <w:b/>
          <w:sz w:val="28"/>
          <w:u w:val="single"/>
        </w:rPr>
      </w:pPr>
    </w:p>
    <w:p w:rsidR="00146B88" w:rsidRDefault="00146B88">
      <w:pPr>
        <w:rPr>
          <w:b/>
          <w:sz w:val="28"/>
          <w:u w:val="single"/>
        </w:rPr>
      </w:pPr>
    </w:p>
    <w:p w:rsidR="0094520E" w:rsidRDefault="0094520E">
      <w:pPr>
        <w:rPr>
          <w:b/>
          <w:sz w:val="28"/>
          <w:u w:val="single"/>
        </w:rPr>
      </w:pPr>
    </w:p>
    <w:p w:rsidR="00DD2D42" w:rsidRDefault="00DD2D42" w:rsidP="009E770B">
      <w:pPr>
        <w:jc w:val="center"/>
        <w:rPr>
          <w:b/>
          <w:sz w:val="28"/>
          <w:u w:val="single"/>
        </w:rPr>
      </w:pPr>
    </w:p>
    <w:p w:rsidR="00DD2D42" w:rsidRDefault="00DD2D42" w:rsidP="009E770B">
      <w:pPr>
        <w:jc w:val="center"/>
        <w:rPr>
          <w:b/>
          <w:sz w:val="28"/>
          <w:u w:val="single"/>
        </w:rPr>
      </w:pPr>
    </w:p>
    <w:p w:rsidR="00DD2D42" w:rsidRDefault="00DD2D42" w:rsidP="009E770B">
      <w:pPr>
        <w:jc w:val="center"/>
        <w:rPr>
          <w:b/>
          <w:sz w:val="28"/>
          <w:u w:val="single"/>
        </w:rPr>
      </w:pPr>
    </w:p>
    <w:tbl>
      <w:tblPr>
        <w:tblW w:w="8944" w:type="dxa"/>
        <w:jc w:val="center"/>
        <w:tblLook w:val="04A0" w:firstRow="1" w:lastRow="0" w:firstColumn="1" w:lastColumn="0" w:noHBand="0" w:noVBand="1"/>
      </w:tblPr>
      <w:tblGrid>
        <w:gridCol w:w="6370"/>
        <w:gridCol w:w="1250"/>
        <w:gridCol w:w="1324"/>
      </w:tblGrid>
      <w:tr w:rsidR="00606290" w:rsidTr="00860B69">
        <w:trPr>
          <w:trHeight w:val="315"/>
          <w:jc w:val="center"/>
        </w:trPr>
        <w:tc>
          <w:tcPr>
            <w:tcW w:w="8944" w:type="dxa"/>
            <w:gridSpan w:val="3"/>
            <w:tcBorders>
              <w:top w:val="nil"/>
              <w:left w:val="nil"/>
              <w:bottom w:val="nil"/>
              <w:right w:val="nil"/>
            </w:tcBorders>
            <w:shd w:val="clear" w:color="auto" w:fill="auto"/>
            <w:noWrap/>
            <w:vAlign w:val="bottom"/>
            <w:hideMark/>
          </w:tcPr>
          <w:p w:rsidR="00606290" w:rsidRPr="00B81FB1" w:rsidRDefault="00606290">
            <w:pPr>
              <w:jc w:val="center"/>
              <w:rPr>
                <w:b/>
                <w:bCs/>
                <w:u w:val="single"/>
              </w:rPr>
            </w:pPr>
            <w:r w:rsidRPr="00B81FB1">
              <w:rPr>
                <w:b/>
                <w:bCs/>
                <w:u w:val="single"/>
              </w:rPr>
              <w:t>EXHIBIT 2</w:t>
            </w:r>
          </w:p>
        </w:tc>
      </w:tr>
      <w:tr w:rsidR="00606290" w:rsidTr="00860B69">
        <w:trPr>
          <w:trHeight w:val="315"/>
          <w:jc w:val="center"/>
        </w:trPr>
        <w:tc>
          <w:tcPr>
            <w:tcW w:w="8944" w:type="dxa"/>
            <w:gridSpan w:val="3"/>
            <w:tcBorders>
              <w:top w:val="nil"/>
              <w:left w:val="nil"/>
              <w:bottom w:val="nil"/>
              <w:right w:val="nil"/>
            </w:tcBorders>
            <w:shd w:val="clear" w:color="auto" w:fill="auto"/>
            <w:noWrap/>
            <w:vAlign w:val="bottom"/>
            <w:hideMark/>
          </w:tcPr>
          <w:p w:rsidR="00606290" w:rsidRDefault="00606290">
            <w:pPr>
              <w:jc w:val="center"/>
              <w:rPr>
                <w:b/>
                <w:bCs/>
                <w:color w:val="000000"/>
              </w:rPr>
            </w:pPr>
            <w:r>
              <w:rPr>
                <w:b/>
                <w:bCs/>
                <w:color w:val="000000"/>
              </w:rPr>
              <w:t>FLAGLER ECONOMIC IMPACT ON ST JOHNS COUNTY</w:t>
            </w:r>
          </w:p>
        </w:tc>
      </w:tr>
      <w:tr w:rsidR="00606290" w:rsidTr="00860B69">
        <w:trPr>
          <w:trHeight w:val="330"/>
          <w:jc w:val="center"/>
        </w:trPr>
        <w:tc>
          <w:tcPr>
            <w:tcW w:w="8944" w:type="dxa"/>
            <w:gridSpan w:val="3"/>
            <w:tcBorders>
              <w:top w:val="nil"/>
              <w:left w:val="nil"/>
              <w:bottom w:val="double" w:sz="6" w:space="0" w:color="auto"/>
              <w:right w:val="nil"/>
            </w:tcBorders>
            <w:shd w:val="clear" w:color="auto" w:fill="auto"/>
            <w:noWrap/>
            <w:vAlign w:val="bottom"/>
            <w:hideMark/>
          </w:tcPr>
          <w:p w:rsidR="00606290" w:rsidRDefault="00606290">
            <w:pPr>
              <w:jc w:val="center"/>
              <w:rPr>
                <w:b/>
                <w:bCs/>
              </w:rPr>
            </w:pPr>
            <w:r>
              <w:rPr>
                <w:b/>
                <w:bCs/>
              </w:rPr>
              <w:t>SPENDING IMPACT</w:t>
            </w:r>
          </w:p>
        </w:tc>
      </w:tr>
      <w:tr w:rsidR="00606290" w:rsidTr="00860B69">
        <w:trPr>
          <w:trHeight w:val="270"/>
          <w:jc w:val="center"/>
        </w:trPr>
        <w:tc>
          <w:tcPr>
            <w:tcW w:w="6370" w:type="dxa"/>
            <w:tcBorders>
              <w:top w:val="nil"/>
              <w:left w:val="nil"/>
              <w:bottom w:val="nil"/>
              <w:right w:val="nil"/>
            </w:tcBorders>
            <w:shd w:val="clear" w:color="auto" w:fill="auto"/>
            <w:noWrap/>
            <w:vAlign w:val="bottom"/>
            <w:hideMark/>
          </w:tcPr>
          <w:p w:rsidR="00606290" w:rsidRDefault="00606290">
            <w:pPr>
              <w:rPr>
                <w:b/>
                <w:bCs/>
                <w:sz w:val="20"/>
                <w:szCs w:val="20"/>
              </w:rPr>
            </w:pPr>
            <w:r>
              <w:rPr>
                <w:b/>
                <w:bCs/>
                <w:sz w:val="20"/>
                <w:szCs w:val="20"/>
              </w:rPr>
              <w:t>DIRECT SPENDING BY FLAGLER IN ST JOHNS COUNTY</w:t>
            </w:r>
          </w:p>
        </w:tc>
        <w:tc>
          <w:tcPr>
            <w:tcW w:w="1250"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c>
          <w:tcPr>
            <w:tcW w:w="1324" w:type="dxa"/>
            <w:tcBorders>
              <w:top w:val="nil"/>
              <w:left w:val="nil"/>
              <w:bottom w:val="nil"/>
              <w:right w:val="nil"/>
            </w:tcBorders>
            <w:shd w:val="clear" w:color="auto" w:fill="auto"/>
            <w:noWrap/>
            <w:vAlign w:val="bottom"/>
            <w:hideMark/>
          </w:tcPr>
          <w:p w:rsidR="00606290" w:rsidRDefault="00606290">
            <w:pPr>
              <w:rPr>
                <w:color w:val="000000"/>
                <w:sz w:val="20"/>
                <w:szCs w:val="20"/>
              </w:rPr>
            </w:pPr>
            <w:r>
              <w:rPr>
                <w:color w:val="000000"/>
                <w:sz w:val="20"/>
                <w:szCs w:val="20"/>
              </w:rPr>
              <w:t> </w:t>
            </w: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College Spending</w:t>
            </w:r>
          </w:p>
        </w:tc>
        <w:tc>
          <w:tcPr>
            <w:tcW w:w="1250" w:type="dxa"/>
            <w:tcBorders>
              <w:top w:val="nil"/>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$8,917,437</w:t>
            </w:r>
          </w:p>
        </w:tc>
        <w:tc>
          <w:tcPr>
            <w:tcW w:w="1324"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Employee Spending</w:t>
            </w:r>
          </w:p>
        </w:tc>
        <w:tc>
          <w:tcPr>
            <w:tcW w:w="1250" w:type="dxa"/>
            <w:tcBorders>
              <w:top w:val="nil"/>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$10,756,520</w:t>
            </w:r>
          </w:p>
        </w:tc>
        <w:tc>
          <w:tcPr>
            <w:tcW w:w="1324"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Student Spending</w:t>
            </w:r>
          </w:p>
        </w:tc>
        <w:tc>
          <w:tcPr>
            <w:tcW w:w="1250" w:type="dxa"/>
            <w:tcBorders>
              <w:top w:val="nil"/>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$14,558,787</w:t>
            </w:r>
          </w:p>
        </w:tc>
        <w:tc>
          <w:tcPr>
            <w:tcW w:w="1324"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860B69">
        <w:trPr>
          <w:trHeight w:val="255"/>
          <w:jc w:val="center"/>
        </w:trPr>
        <w:tc>
          <w:tcPr>
            <w:tcW w:w="6370" w:type="dxa"/>
            <w:tcBorders>
              <w:top w:val="nil"/>
              <w:left w:val="nil"/>
              <w:bottom w:val="single" w:sz="4" w:space="0" w:color="auto"/>
              <w:right w:val="nil"/>
            </w:tcBorders>
            <w:shd w:val="clear" w:color="auto" w:fill="auto"/>
            <w:noWrap/>
            <w:vAlign w:val="bottom"/>
            <w:hideMark/>
          </w:tcPr>
          <w:p w:rsidR="00606290" w:rsidRDefault="00606290">
            <w:pPr>
              <w:rPr>
                <w:sz w:val="20"/>
                <w:szCs w:val="20"/>
              </w:rPr>
            </w:pPr>
            <w:r>
              <w:rPr>
                <w:sz w:val="20"/>
                <w:szCs w:val="20"/>
              </w:rPr>
              <w:t>Visitor  Spending</w:t>
            </w:r>
          </w:p>
        </w:tc>
        <w:tc>
          <w:tcPr>
            <w:tcW w:w="1250" w:type="dxa"/>
            <w:tcBorders>
              <w:top w:val="nil"/>
              <w:left w:val="nil"/>
              <w:bottom w:val="single" w:sz="4" w:space="0" w:color="auto"/>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$17,432,650</w:t>
            </w:r>
          </w:p>
        </w:tc>
        <w:tc>
          <w:tcPr>
            <w:tcW w:w="1324"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sz w:val="20"/>
                <w:szCs w:val="20"/>
              </w:rPr>
            </w:pPr>
          </w:p>
        </w:tc>
        <w:tc>
          <w:tcPr>
            <w:tcW w:w="1250" w:type="dxa"/>
            <w:tcBorders>
              <w:top w:val="nil"/>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$51,665,394</w:t>
            </w:r>
          </w:p>
        </w:tc>
        <w:tc>
          <w:tcPr>
            <w:tcW w:w="1324"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sz w:val="20"/>
                <w:szCs w:val="20"/>
              </w:rPr>
            </w:pPr>
          </w:p>
        </w:tc>
        <w:tc>
          <w:tcPr>
            <w:tcW w:w="1250"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c>
          <w:tcPr>
            <w:tcW w:w="1324"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b/>
                <w:bCs/>
                <w:sz w:val="20"/>
                <w:szCs w:val="20"/>
              </w:rPr>
            </w:pPr>
            <w:r>
              <w:rPr>
                <w:b/>
                <w:bCs/>
                <w:sz w:val="20"/>
                <w:szCs w:val="20"/>
              </w:rPr>
              <w:t>SECONDARY SPENDING IN ST JOHNS COUNTY</w:t>
            </w:r>
          </w:p>
        </w:tc>
        <w:tc>
          <w:tcPr>
            <w:tcW w:w="1250"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c>
          <w:tcPr>
            <w:tcW w:w="1324"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Secondary Spending by Flagler</w:t>
            </w:r>
          </w:p>
        </w:tc>
        <w:tc>
          <w:tcPr>
            <w:tcW w:w="1250" w:type="dxa"/>
            <w:tcBorders>
              <w:top w:val="nil"/>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$4,904,590</w:t>
            </w:r>
          </w:p>
        </w:tc>
        <w:tc>
          <w:tcPr>
            <w:tcW w:w="1324"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860B69">
        <w:trPr>
          <w:trHeight w:val="255"/>
          <w:jc w:val="center"/>
        </w:trPr>
        <w:tc>
          <w:tcPr>
            <w:tcW w:w="6370" w:type="dxa"/>
            <w:tcBorders>
              <w:top w:val="nil"/>
              <w:left w:val="nil"/>
              <w:bottom w:val="single" w:sz="4" w:space="0" w:color="auto"/>
              <w:right w:val="nil"/>
            </w:tcBorders>
            <w:shd w:val="clear" w:color="auto" w:fill="auto"/>
            <w:noWrap/>
            <w:vAlign w:val="bottom"/>
            <w:hideMark/>
          </w:tcPr>
          <w:p w:rsidR="00606290" w:rsidRDefault="00606290">
            <w:pPr>
              <w:rPr>
                <w:sz w:val="20"/>
                <w:szCs w:val="20"/>
              </w:rPr>
            </w:pPr>
            <w:r>
              <w:rPr>
                <w:sz w:val="20"/>
                <w:szCs w:val="20"/>
              </w:rPr>
              <w:t>Secondary Spending by Employees, Students and Visitors</w:t>
            </w:r>
          </w:p>
        </w:tc>
        <w:tc>
          <w:tcPr>
            <w:tcW w:w="1250" w:type="dxa"/>
            <w:tcBorders>
              <w:top w:val="nil"/>
              <w:left w:val="nil"/>
              <w:bottom w:val="single" w:sz="4" w:space="0" w:color="auto"/>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$23,511,376</w:t>
            </w:r>
          </w:p>
        </w:tc>
        <w:tc>
          <w:tcPr>
            <w:tcW w:w="1324"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sz w:val="20"/>
                <w:szCs w:val="20"/>
              </w:rPr>
            </w:pPr>
          </w:p>
        </w:tc>
        <w:tc>
          <w:tcPr>
            <w:tcW w:w="1250" w:type="dxa"/>
            <w:tcBorders>
              <w:top w:val="nil"/>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$28,415,967</w:t>
            </w:r>
          </w:p>
        </w:tc>
        <w:tc>
          <w:tcPr>
            <w:tcW w:w="1324" w:type="dxa"/>
            <w:tcBorders>
              <w:top w:val="nil"/>
              <w:left w:val="nil"/>
              <w:bottom w:val="nil"/>
              <w:right w:val="nil"/>
            </w:tcBorders>
            <w:shd w:val="clear" w:color="auto" w:fill="auto"/>
            <w:noWrap/>
            <w:vAlign w:val="bottom"/>
            <w:hideMark/>
          </w:tcPr>
          <w:p w:rsidR="00606290" w:rsidRDefault="00606290" w:rsidP="002041E3">
            <w:pPr>
              <w:jc w:val="right"/>
              <w:rPr>
                <w:b/>
                <w:bCs/>
                <w:color w:val="000000"/>
                <w:sz w:val="20"/>
                <w:szCs w:val="20"/>
              </w:rPr>
            </w:pPr>
            <w:r>
              <w:rPr>
                <w:b/>
                <w:bCs/>
                <w:color w:val="000000"/>
                <w:sz w:val="20"/>
                <w:szCs w:val="20"/>
              </w:rPr>
              <w:t>$80,081,36</w:t>
            </w:r>
            <w:r w:rsidR="002041E3">
              <w:rPr>
                <w:b/>
                <w:bCs/>
                <w:color w:val="000000"/>
                <w:sz w:val="20"/>
                <w:szCs w:val="20"/>
              </w:rPr>
              <w:t>2</w:t>
            </w: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sz w:val="20"/>
                <w:szCs w:val="20"/>
              </w:rPr>
            </w:pPr>
          </w:p>
        </w:tc>
        <w:tc>
          <w:tcPr>
            <w:tcW w:w="1250"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c>
          <w:tcPr>
            <w:tcW w:w="1324"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860B69">
        <w:trPr>
          <w:trHeight w:val="330"/>
          <w:jc w:val="center"/>
        </w:trPr>
        <w:tc>
          <w:tcPr>
            <w:tcW w:w="7620" w:type="dxa"/>
            <w:gridSpan w:val="2"/>
            <w:tcBorders>
              <w:top w:val="nil"/>
              <w:left w:val="nil"/>
              <w:bottom w:val="double" w:sz="6" w:space="0" w:color="auto"/>
              <w:right w:val="nil"/>
            </w:tcBorders>
            <w:shd w:val="clear" w:color="auto" w:fill="auto"/>
            <w:noWrap/>
            <w:vAlign w:val="bottom"/>
            <w:hideMark/>
          </w:tcPr>
          <w:p w:rsidR="00606290" w:rsidRDefault="00606290">
            <w:pPr>
              <w:jc w:val="center"/>
              <w:rPr>
                <w:b/>
                <w:bCs/>
              </w:rPr>
            </w:pPr>
            <w:r>
              <w:rPr>
                <w:b/>
                <w:bCs/>
              </w:rPr>
              <w:t>FLAGLER KNOWLEDGE IMPACT</w:t>
            </w:r>
          </w:p>
        </w:tc>
        <w:tc>
          <w:tcPr>
            <w:tcW w:w="1324"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860B69">
        <w:trPr>
          <w:trHeight w:val="270"/>
          <w:jc w:val="center"/>
        </w:trPr>
        <w:tc>
          <w:tcPr>
            <w:tcW w:w="6370" w:type="dxa"/>
            <w:tcBorders>
              <w:top w:val="nil"/>
              <w:left w:val="nil"/>
              <w:bottom w:val="single" w:sz="4" w:space="0" w:color="auto"/>
              <w:right w:val="nil"/>
            </w:tcBorders>
            <w:shd w:val="clear" w:color="auto" w:fill="auto"/>
            <w:noWrap/>
            <w:vAlign w:val="bottom"/>
            <w:hideMark/>
          </w:tcPr>
          <w:p w:rsidR="00606290" w:rsidRDefault="00606290">
            <w:pPr>
              <w:rPr>
                <w:b/>
                <w:bCs/>
                <w:sz w:val="20"/>
                <w:szCs w:val="20"/>
              </w:rPr>
            </w:pPr>
            <w:r>
              <w:rPr>
                <w:b/>
                <w:bCs/>
                <w:sz w:val="20"/>
                <w:szCs w:val="20"/>
              </w:rPr>
              <w:t xml:space="preserve">INCREASED EARNINGS OF ALUMNI </w:t>
            </w:r>
          </w:p>
        </w:tc>
        <w:tc>
          <w:tcPr>
            <w:tcW w:w="1250" w:type="dxa"/>
            <w:tcBorders>
              <w:top w:val="nil"/>
              <w:left w:val="nil"/>
              <w:bottom w:val="single" w:sz="4" w:space="0" w:color="auto"/>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$17,777,726</w:t>
            </w:r>
          </w:p>
        </w:tc>
        <w:tc>
          <w:tcPr>
            <w:tcW w:w="1324"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b/>
                <w:bCs/>
                <w:sz w:val="20"/>
                <w:szCs w:val="20"/>
              </w:rPr>
            </w:pPr>
          </w:p>
        </w:tc>
        <w:tc>
          <w:tcPr>
            <w:tcW w:w="1250"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c>
          <w:tcPr>
            <w:tcW w:w="1324"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b/>
                <w:bCs/>
                <w:sz w:val="20"/>
                <w:szCs w:val="20"/>
              </w:rPr>
            </w:pPr>
            <w:r>
              <w:rPr>
                <w:b/>
                <w:bCs/>
                <w:sz w:val="20"/>
                <w:szCs w:val="20"/>
              </w:rPr>
              <w:t>SOCIAL BENEFIT IMPACT</w:t>
            </w:r>
          </w:p>
        </w:tc>
        <w:tc>
          <w:tcPr>
            <w:tcW w:w="1250"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c>
          <w:tcPr>
            <w:tcW w:w="1324"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Reduced Absenteeism</w:t>
            </w:r>
          </w:p>
        </w:tc>
        <w:tc>
          <w:tcPr>
            <w:tcW w:w="1250" w:type="dxa"/>
            <w:tcBorders>
              <w:top w:val="nil"/>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$995,573</w:t>
            </w:r>
          </w:p>
        </w:tc>
        <w:tc>
          <w:tcPr>
            <w:tcW w:w="1324" w:type="dxa"/>
            <w:tcBorders>
              <w:top w:val="nil"/>
              <w:left w:val="nil"/>
              <w:bottom w:val="nil"/>
              <w:right w:val="nil"/>
            </w:tcBorders>
            <w:shd w:val="clear" w:color="auto" w:fill="auto"/>
            <w:noWrap/>
            <w:vAlign w:val="bottom"/>
            <w:hideMark/>
          </w:tcPr>
          <w:p w:rsidR="00606290" w:rsidRDefault="00606290">
            <w:pPr>
              <w:jc w:val="center"/>
              <w:rPr>
                <w:color w:val="000000"/>
                <w:sz w:val="20"/>
                <w:szCs w:val="20"/>
              </w:rPr>
            </w:pP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Reduced Alcoholism</w:t>
            </w:r>
          </w:p>
        </w:tc>
        <w:tc>
          <w:tcPr>
            <w:tcW w:w="1250" w:type="dxa"/>
            <w:tcBorders>
              <w:top w:val="nil"/>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$319,989</w:t>
            </w:r>
          </w:p>
        </w:tc>
        <w:tc>
          <w:tcPr>
            <w:tcW w:w="1324" w:type="dxa"/>
            <w:tcBorders>
              <w:top w:val="nil"/>
              <w:left w:val="nil"/>
              <w:bottom w:val="nil"/>
              <w:right w:val="nil"/>
            </w:tcBorders>
            <w:shd w:val="clear" w:color="auto" w:fill="auto"/>
            <w:noWrap/>
            <w:vAlign w:val="bottom"/>
            <w:hideMark/>
          </w:tcPr>
          <w:p w:rsidR="00606290" w:rsidRDefault="00606290">
            <w:pPr>
              <w:jc w:val="center"/>
              <w:rPr>
                <w:color w:val="000000"/>
                <w:sz w:val="20"/>
                <w:szCs w:val="20"/>
              </w:rPr>
            </w:pP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Reduced Crime Victim Cost</w:t>
            </w:r>
          </w:p>
        </w:tc>
        <w:tc>
          <w:tcPr>
            <w:tcW w:w="1250" w:type="dxa"/>
            <w:tcBorders>
              <w:top w:val="nil"/>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$382,715</w:t>
            </w:r>
          </w:p>
        </w:tc>
        <w:tc>
          <w:tcPr>
            <w:tcW w:w="1324" w:type="dxa"/>
            <w:tcBorders>
              <w:top w:val="nil"/>
              <w:left w:val="nil"/>
              <w:bottom w:val="nil"/>
              <w:right w:val="nil"/>
            </w:tcBorders>
            <w:shd w:val="clear" w:color="auto" w:fill="auto"/>
            <w:noWrap/>
            <w:vAlign w:val="bottom"/>
            <w:hideMark/>
          </w:tcPr>
          <w:p w:rsidR="00606290" w:rsidRDefault="00606290">
            <w:pPr>
              <w:jc w:val="center"/>
              <w:rPr>
                <w:color w:val="000000"/>
                <w:sz w:val="20"/>
                <w:szCs w:val="20"/>
              </w:rPr>
            </w:pP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Reduced Incarceration</w:t>
            </w:r>
          </w:p>
        </w:tc>
        <w:tc>
          <w:tcPr>
            <w:tcW w:w="1250" w:type="dxa"/>
            <w:tcBorders>
              <w:top w:val="nil"/>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$1,168,442</w:t>
            </w:r>
          </w:p>
        </w:tc>
        <w:tc>
          <w:tcPr>
            <w:tcW w:w="1324" w:type="dxa"/>
            <w:tcBorders>
              <w:top w:val="nil"/>
              <w:left w:val="nil"/>
              <w:bottom w:val="nil"/>
              <w:right w:val="nil"/>
            </w:tcBorders>
            <w:shd w:val="clear" w:color="auto" w:fill="auto"/>
            <w:noWrap/>
            <w:vAlign w:val="center"/>
            <w:hideMark/>
          </w:tcPr>
          <w:p w:rsidR="00606290" w:rsidRDefault="00606290">
            <w:pPr>
              <w:jc w:val="center"/>
              <w:rPr>
                <w:sz w:val="20"/>
                <w:szCs w:val="20"/>
              </w:rPr>
            </w:pP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Reduced Smoking</w:t>
            </w:r>
          </w:p>
        </w:tc>
        <w:tc>
          <w:tcPr>
            <w:tcW w:w="1250" w:type="dxa"/>
            <w:tcBorders>
              <w:top w:val="nil"/>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$497,583</w:t>
            </w:r>
          </w:p>
        </w:tc>
        <w:tc>
          <w:tcPr>
            <w:tcW w:w="1324" w:type="dxa"/>
            <w:tcBorders>
              <w:top w:val="nil"/>
              <w:left w:val="nil"/>
              <w:bottom w:val="nil"/>
              <w:right w:val="nil"/>
            </w:tcBorders>
            <w:shd w:val="clear" w:color="auto" w:fill="auto"/>
            <w:noWrap/>
            <w:vAlign w:val="bottom"/>
            <w:hideMark/>
          </w:tcPr>
          <w:p w:rsidR="00606290" w:rsidRDefault="00606290">
            <w:pPr>
              <w:jc w:val="center"/>
              <w:rPr>
                <w:color w:val="000000"/>
                <w:sz w:val="20"/>
                <w:szCs w:val="20"/>
              </w:rPr>
            </w:pP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Reduced Unemployment</w:t>
            </w:r>
          </w:p>
        </w:tc>
        <w:tc>
          <w:tcPr>
            <w:tcW w:w="1250" w:type="dxa"/>
            <w:tcBorders>
              <w:top w:val="nil"/>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$3,003,781</w:t>
            </w:r>
          </w:p>
        </w:tc>
        <w:tc>
          <w:tcPr>
            <w:tcW w:w="1324" w:type="dxa"/>
            <w:tcBorders>
              <w:top w:val="nil"/>
              <w:left w:val="nil"/>
              <w:bottom w:val="nil"/>
              <w:right w:val="nil"/>
            </w:tcBorders>
            <w:shd w:val="clear" w:color="auto" w:fill="auto"/>
            <w:noWrap/>
            <w:vAlign w:val="bottom"/>
            <w:hideMark/>
          </w:tcPr>
          <w:p w:rsidR="00606290" w:rsidRDefault="00606290">
            <w:pPr>
              <w:jc w:val="center"/>
              <w:rPr>
                <w:color w:val="000000"/>
                <w:sz w:val="20"/>
                <w:szCs w:val="20"/>
              </w:rPr>
            </w:pPr>
          </w:p>
        </w:tc>
      </w:tr>
      <w:tr w:rsidR="00606290" w:rsidTr="00860B69">
        <w:trPr>
          <w:trHeight w:val="255"/>
          <w:jc w:val="center"/>
        </w:trPr>
        <w:tc>
          <w:tcPr>
            <w:tcW w:w="6370" w:type="dxa"/>
            <w:tcBorders>
              <w:top w:val="nil"/>
              <w:left w:val="nil"/>
              <w:bottom w:val="single" w:sz="4" w:space="0" w:color="auto"/>
              <w:right w:val="nil"/>
            </w:tcBorders>
            <w:shd w:val="clear" w:color="auto" w:fill="auto"/>
            <w:noWrap/>
            <w:vAlign w:val="bottom"/>
            <w:hideMark/>
          </w:tcPr>
          <w:p w:rsidR="00606290" w:rsidRDefault="00606290">
            <w:pPr>
              <w:rPr>
                <w:sz w:val="20"/>
                <w:szCs w:val="20"/>
              </w:rPr>
            </w:pPr>
            <w:r>
              <w:rPr>
                <w:sz w:val="20"/>
                <w:szCs w:val="20"/>
              </w:rPr>
              <w:t>Reduced Welfare Expenditures</w:t>
            </w:r>
          </w:p>
        </w:tc>
        <w:tc>
          <w:tcPr>
            <w:tcW w:w="1250" w:type="dxa"/>
            <w:tcBorders>
              <w:top w:val="nil"/>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$2,386,156</w:t>
            </w:r>
          </w:p>
        </w:tc>
        <w:tc>
          <w:tcPr>
            <w:tcW w:w="1324" w:type="dxa"/>
            <w:tcBorders>
              <w:top w:val="nil"/>
              <w:left w:val="nil"/>
              <w:bottom w:val="nil"/>
              <w:right w:val="nil"/>
            </w:tcBorders>
            <w:shd w:val="clear" w:color="auto" w:fill="auto"/>
            <w:noWrap/>
            <w:vAlign w:val="bottom"/>
            <w:hideMark/>
          </w:tcPr>
          <w:p w:rsidR="00606290" w:rsidRDefault="00606290">
            <w:pPr>
              <w:jc w:val="center"/>
              <w:rPr>
                <w:color w:val="000000"/>
                <w:sz w:val="20"/>
                <w:szCs w:val="20"/>
              </w:rPr>
            </w:pP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b/>
                <w:bCs/>
                <w:sz w:val="20"/>
                <w:szCs w:val="20"/>
              </w:rPr>
            </w:pPr>
            <w:r>
              <w:rPr>
                <w:b/>
                <w:bCs/>
                <w:sz w:val="20"/>
                <w:szCs w:val="20"/>
              </w:rPr>
              <w:t>Total Flagler Social Benefit Impact</w:t>
            </w:r>
          </w:p>
        </w:tc>
        <w:tc>
          <w:tcPr>
            <w:tcW w:w="1250" w:type="dxa"/>
            <w:tcBorders>
              <w:top w:val="single" w:sz="4" w:space="0" w:color="auto"/>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$8,754,239</w:t>
            </w:r>
          </w:p>
        </w:tc>
        <w:tc>
          <w:tcPr>
            <w:tcW w:w="1324" w:type="dxa"/>
            <w:tcBorders>
              <w:top w:val="nil"/>
              <w:left w:val="nil"/>
              <w:bottom w:val="nil"/>
              <w:right w:val="nil"/>
            </w:tcBorders>
            <w:shd w:val="clear" w:color="auto" w:fill="auto"/>
            <w:noWrap/>
            <w:vAlign w:val="bottom"/>
            <w:hideMark/>
          </w:tcPr>
          <w:p w:rsidR="00606290" w:rsidRDefault="00606290" w:rsidP="002041E3">
            <w:pPr>
              <w:jc w:val="right"/>
              <w:rPr>
                <w:b/>
                <w:bCs/>
                <w:color w:val="000000"/>
                <w:sz w:val="20"/>
                <w:szCs w:val="20"/>
              </w:rPr>
            </w:pPr>
            <w:r>
              <w:rPr>
                <w:b/>
                <w:bCs/>
                <w:color w:val="000000"/>
                <w:sz w:val="20"/>
                <w:szCs w:val="20"/>
              </w:rPr>
              <w:t>$26,531,96</w:t>
            </w:r>
            <w:r w:rsidR="002041E3">
              <w:rPr>
                <w:b/>
                <w:bCs/>
                <w:color w:val="000000"/>
                <w:sz w:val="20"/>
                <w:szCs w:val="20"/>
              </w:rPr>
              <w:t>6</w:t>
            </w: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b/>
                <w:bCs/>
                <w:sz w:val="20"/>
                <w:szCs w:val="20"/>
              </w:rPr>
            </w:pPr>
          </w:p>
        </w:tc>
        <w:tc>
          <w:tcPr>
            <w:tcW w:w="1250"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c>
          <w:tcPr>
            <w:tcW w:w="1324"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860B69">
        <w:trPr>
          <w:trHeight w:val="330"/>
          <w:jc w:val="center"/>
        </w:trPr>
        <w:tc>
          <w:tcPr>
            <w:tcW w:w="7620" w:type="dxa"/>
            <w:gridSpan w:val="2"/>
            <w:tcBorders>
              <w:top w:val="nil"/>
              <w:left w:val="nil"/>
              <w:bottom w:val="double" w:sz="6" w:space="0" w:color="auto"/>
              <w:right w:val="nil"/>
            </w:tcBorders>
            <w:shd w:val="clear" w:color="auto" w:fill="auto"/>
            <w:noWrap/>
            <w:vAlign w:val="bottom"/>
            <w:hideMark/>
          </w:tcPr>
          <w:p w:rsidR="00606290" w:rsidRDefault="00606290">
            <w:pPr>
              <w:jc w:val="center"/>
              <w:rPr>
                <w:b/>
                <w:bCs/>
              </w:rPr>
            </w:pPr>
            <w:r>
              <w:rPr>
                <w:b/>
                <w:bCs/>
              </w:rPr>
              <w:t>FLAGLER LOCAL GOVERNMENT IMPACT</w:t>
            </w:r>
          </w:p>
        </w:tc>
        <w:tc>
          <w:tcPr>
            <w:tcW w:w="1324"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860B69">
        <w:trPr>
          <w:trHeight w:val="270"/>
          <w:jc w:val="center"/>
        </w:trPr>
        <w:tc>
          <w:tcPr>
            <w:tcW w:w="6370"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 xml:space="preserve"> Total Benefit to St. Augustine City Government </w:t>
            </w:r>
          </w:p>
        </w:tc>
        <w:tc>
          <w:tcPr>
            <w:tcW w:w="1250" w:type="dxa"/>
            <w:tcBorders>
              <w:top w:val="nil"/>
              <w:left w:val="nil"/>
              <w:bottom w:val="nil"/>
              <w:right w:val="nil"/>
            </w:tcBorders>
            <w:shd w:val="clear" w:color="auto" w:fill="auto"/>
            <w:noWrap/>
            <w:vAlign w:val="bottom"/>
            <w:hideMark/>
          </w:tcPr>
          <w:p w:rsidR="00606290" w:rsidRDefault="00606290">
            <w:pPr>
              <w:jc w:val="right"/>
              <w:rPr>
                <w:sz w:val="20"/>
                <w:szCs w:val="20"/>
              </w:rPr>
            </w:pPr>
            <w:r>
              <w:rPr>
                <w:sz w:val="20"/>
                <w:szCs w:val="20"/>
              </w:rPr>
              <w:t>$817,372</w:t>
            </w:r>
          </w:p>
        </w:tc>
        <w:tc>
          <w:tcPr>
            <w:tcW w:w="1324"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860B69">
        <w:trPr>
          <w:trHeight w:val="255"/>
          <w:jc w:val="center"/>
        </w:trPr>
        <w:tc>
          <w:tcPr>
            <w:tcW w:w="6370" w:type="dxa"/>
            <w:tcBorders>
              <w:top w:val="nil"/>
              <w:left w:val="nil"/>
              <w:bottom w:val="single" w:sz="4" w:space="0" w:color="auto"/>
              <w:right w:val="nil"/>
            </w:tcBorders>
            <w:shd w:val="clear" w:color="auto" w:fill="auto"/>
            <w:noWrap/>
            <w:vAlign w:val="bottom"/>
            <w:hideMark/>
          </w:tcPr>
          <w:p w:rsidR="00606290" w:rsidRDefault="00606290">
            <w:pPr>
              <w:rPr>
                <w:sz w:val="20"/>
                <w:szCs w:val="20"/>
              </w:rPr>
            </w:pPr>
            <w:r>
              <w:rPr>
                <w:sz w:val="20"/>
                <w:szCs w:val="20"/>
              </w:rPr>
              <w:t xml:space="preserve"> Total Cost to St. Augustine City Government </w:t>
            </w:r>
          </w:p>
        </w:tc>
        <w:tc>
          <w:tcPr>
            <w:tcW w:w="1250" w:type="dxa"/>
            <w:tcBorders>
              <w:top w:val="nil"/>
              <w:left w:val="nil"/>
              <w:bottom w:val="nil"/>
              <w:right w:val="nil"/>
            </w:tcBorders>
            <w:shd w:val="clear" w:color="auto" w:fill="auto"/>
            <w:noWrap/>
            <w:vAlign w:val="bottom"/>
            <w:hideMark/>
          </w:tcPr>
          <w:p w:rsidR="00606290" w:rsidRDefault="00606290">
            <w:pPr>
              <w:jc w:val="right"/>
              <w:rPr>
                <w:sz w:val="20"/>
                <w:szCs w:val="20"/>
              </w:rPr>
            </w:pPr>
            <w:r>
              <w:rPr>
                <w:sz w:val="20"/>
                <w:szCs w:val="20"/>
              </w:rPr>
              <w:t>-$451,653</w:t>
            </w:r>
          </w:p>
        </w:tc>
        <w:tc>
          <w:tcPr>
            <w:tcW w:w="1324"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b/>
                <w:bCs/>
                <w:sz w:val="20"/>
                <w:szCs w:val="20"/>
              </w:rPr>
            </w:pPr>
            <w:r>
              <w:rPr>
                <w:b/>
                <w:bCs/>
                <w:sz w:val="20"/>
                <w:szCs w:val="20"/>
              </w:rPr>
              <w:t xml:space="preserve"> Net Benefit to St. Augustine City Government </w:t>
            </w:r>
          </w:p>
        </w:tc>
        <w:tc>
          <w:tcPr>
            <w:tcW w:w="1250" w:type="dxa"/>
            <w:tcBorders>
              <w:top w:val="single" w:sz="4" w:space="0" w:color="auto"/>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$365,719</w:t>
            </w:r>
          </w:p>
        </w:tc>
        <w:tc>
          <w:tcPr>
            <w:tcW w:w="1324"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b/>
                <w:bCs/>
                <w:sz w:val="20"/>
                <w:szCs w:val="20"/>
              </w:rPr>
            </w:pPr>
          </w:p>
        </w:tc>
        <w:tc>
          <w:tcPr>
            <w:tcW w:w="1250"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c>
          <w:tcPr>
            <w:tcW w:w="1324"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860B69">
        <w:trPr>
          <w:trHeight w:val="270"/>
          <w:jc w:val="center"/>
        </w:trPr>
        <w:tc>
          <w:tcPr>
            <w:tcW w:w="6370" w:type="dxa"/>
            <w:tcBorders>
              <w:top w:val="nil"/>
              <w:left w:val="nil"/>
              <w:bottom w:val="nil"/>
              <w:right w:val="nil"/>
            </w:tcBorders>
            <w:shd w:val="clear" w:color="auto" w:fill="auto"/>
            <w:noWrap/>
            <w:vAlign w:val="bottom"/>
            <w:hideMark/>
          </w:tcPr>
          <w:p w:rsidR="00606290" w:rsidRDefault="00606290">
            <w:pPr>
              <w:rPr>
                <w:b/>
                <w:bCs/>
                <w:sz w:val="20"/>
                <w:szCs w:val="20"/>
              </w:rPr>
            </w:pPr>
            <w:r>
              <w:rPr>
                <w:b/>
                <w:bCs/>
                <w:sz w:val="20"/>
                <w:szCs w:val="20"/>
              </w:rPr>
              <w:t xml:space="preserve"> SAINT JOHNS COUNTY GOVERNMENT </w:t>
            </w:r>
          </w:p>
        </w:tc>
        <w:tc>
          <w:tcPr>
            <w:tcW w:w="1250"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c>
          <w:tcPr>
            <w:tcW w:w="1324"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860B69">
        <w:trPr>
          <w:trHeight w:val="270"/>
          <w:jc w:val="center"/>
        </w:trPr>
        <w:tc>
          <w:tcPr>
            <w:tcW w:w="6370" w:type="dxa"/>
            <w:tcBorders>
              <w:top w:val="double" w:sz="6" w:space="0" w:color="auto"/>
              <w:left w:val="nil"/>
              <w:bottom w:val="nil"/>
              <w:right w:val="nil"/>
            </w:tcBorders>
            <w:shd w:val="clear" w:color="auto" w:fill="auto"/>
            <w:noWrap/>
            <w:vAlign w:val="bottom"/>
            <w:hideMark/>
          </w:tcPr>
          <w:p w:rsidR="00606290" w:rsidRDefault="00606290">
            <w:pPr>
              <w:rPr>
                <w:sz w:val="20"/>
                <w:szCs w:val="20"/>
              </w:rPr>
            </w:pPr>
            <w:r>
              <w:rPr>
                <w:sz w:val="20"/>
                <w:szCs w:val="20"/>
              </w:rPr>
              <w:t xml:space="preserve"> Total Benefit to Saint Johns County Government </w:t>
            </w:r>
          </w:p>
        </w:tc>
        <w:tc>
          <w:tcPr>
            <w:tcW w:w="1250" w:type="dxa"/>
            <w:tcBorders>
              <w:top w:val="double" w:sz="6" w:space="0" w:color="auto"/>
              <w:left w:val="nil"/>
              <w:bottom w:val="nil"/>
              <w:right w:val="nil"/>
            </w:tcBorders>
            <w:shd w:val="clear" w:color="auto" w:fill="auto"/>
            <w:noWrap/>
            <w:vAlign w:val="bottom"/>
            <w:hideMark/>
          </w:tcPr>
          <w:p w:rsidR="00606290" w:rsidRDefault="00606290">
            <w:pPr>
              <w:jc w:val="right"/>
              <w:rPr>
                <w:sz w:val="20"/>
                <w:szCs w:val="20"/>
              </w:rPr>
            </w:pPr>
            <w:r>
              <w:rPr>
                <w:sz w:val="20"/>
                <w:szCs w:val="20"/>
              </w:rPr>
              <w:t xml:space="preserve">$3,970,523 </w:t>
            </w:r>
          </w:p>
        </w:tc>
        <w:tc>
          <w:tcPr>
            <w:tcW w:w="1324"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sz w:val="20"/>
                <w:szCs w:val="20"/>
              </w:rPr>
            </w:pPr>
            <w:r>
              <w:rPr>
                <w:sz w:val="20"/>
                <w:szCs w:val="20"/>
              </w:rPr>
              <w:t xml:space="preserve"> Total Cost to Saint Johns County Government </w:t>
            </w:r>
          </w:p>
        </w:tc>
        <w:tc>
          <w:tcPr>
            <w:tcW w:w="1250" w:type="dxa"/>
            <w:tcBorders>
              <w:top w:val="nil"/>
              <w:left w:val="nil"/>
              <w:bottom w:val="nil"/>
              <w:right w:val="nil"/>
            </w:tcBorders>
            <w:shd w:val="clear" w:color="auto" w:fill="auto"/>
            <w:noWrap/>
            <w:vAlign w:val="bottom"/>
            <w:hideMark/>
          </w:tcPr>
          <w:p w:rsidR="00606290" w:rsidRDefault="00606290">
            <w:pPr>
              <w:jc w:val="right"/>
              <w:rPr>
                <w:sz w:val="20"/>
                <w:szCs w:val="20"/>
              </w:rPr>
            </w:pPr>
            <w:r>
              <w:rPr>
                <w:sz w:val="20"/>
                <w:szCs w:val="20"/>
              </w:rPr>
              <w:t>($1,849,907)</w:t>
            </w:r>
          </w:p>
        </w:tc>
        <w:tc>
          <w:tcPr>
            <w:tcW w:w="1324" w:type="dxa"/>
            <w:tcBorders>
              <w:top w:val="nil"/>
              <w:left w:val="nil"/>
              <w:bottom w:val="nil"/>
              <w:right w:val="nil"/>
            </w:tcBorders>
            <w:shd w:val="clear" w:color="auto" w:fill="auto"/>
            <w:noWrap/>
            <w:vAlign w:val="bottom"/>
            <w:hideMark/>
          </w:tcPr>
          <w:p w:rsidR="00606290" w:rsidRDefault="00606290">
            <w:pPr>
              <w:rPr>
                <w:b/>
                <w:bCs/>
                <w:color w:val="000000"/>
                <w:sz w:val="20"/>
                <w:szCs w:val="20"/>
              </w:rPr>
            </w:pPr>
          </w:p>
        </w:tc>
      </w:tr>
      <w:tr w:rsidR="00606290" w:rsidTr="00860B69">
        <w:trPr>
          <w:trHeight w:val="255"/>
          <w:jc w:val="center"/>
        </w:trPr>
        <w:tc>
          <w:tcPr>
            <w:tcW w:w="6370" w:type="dxa"/>
            <w:tcBorders>
              <w:top w:val="single" w:sz="4" w:space="0" w:color="auto"/>
              <w:left w:val="nil"/>
              <w:bottom w:val="nil"/>
              <w:right w:val="nil"/>
            </w:tcBorders>
            <w:shd w:val="clear" w:color="auto" w:fill="auto"/>
            <w:noWrap/>
            <w:vAlign w:val="bottom"/>
            <w:hideMark/>
          </w:tcPr>
          <w:p w:rsidR="00606290" w:rsidRDefault="00606290">
            <w:pPr>
              <w:rPr>
                <w:b/>
                <w:bCs/>
                <w:sz w:val="20"/>
                <w:szCs w:val="20"/>
              </w:rPr>
            </w:pPr>
            <w:r>
              <w:rPr>
                <w:b/>
                <w:bCs/>
                <w:sz w:val="20"/>
                <w:szCs w:val="20"/>
              </w:rPr>
              <w:t xml:space="preserve"> Net Benefit to Saint Johns County Government </w:t>
            </w:r>
          </w:p>
        </w:tc>
        <w:tc>
          <w:tcPr>
            <w:tcW w:w="1250" w:type="dxa"/>
            <w:tcBorders>
              <w:top w:val="single" w:sz="4" w:space="0" w:color="auto"/>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$2,120,616</w:t>
            </w:r>
          </w:p>
        </w:tc>
        <w:tc>
          <w:tcPr>
            <w:tcW w:w="1324" w:type="dxa"/>
            <w:tcBorders>
              <w:top w:val="nil"/>
              <w:left w:val="nil"/>
              <w:bottom w:val="nil"/>
              <w:right w:val="nil"/>
            </w:tcBorders>
            <w:shd w:val="clear" w:color="auto" w:fill="auto"/>
            <w:noWrap/>
            <w:vAlign w:val="bottom"/>
            <w:hideMark/>
          </w:tcPr>
          <w:p w:rsidR="00606290" w:rsidRDefault="00606290">
            <w:pPr>
              <w:jc w:val="right"/>
              <w:rPr>
                <w:b/>
                <w:bCs/>
                <w:color w:val="000000"/>
                <w:sz w:val="20"/>
                <w:szCs w:val="20"/>
              </w:rPr>
            </w:pPr>
            <w:r>
              <w:rPr>
                <w:b/>
                <w:bCs/>
                <w:color w:val="000000"/>
                <w:sz w:val="20"/>
                <w:szCs w:val="20"/>
              </w:rPr>
              <w:t>$2,486,336</w:t>
            </w:r>
          </w:p>
        </w:tc>
      </w:tr>
      <w:tr w:rsidR="00606290" w:rsidTr="00860B69">
        <w:trPr>
          <w:trHeight w:val="255"/>
          <w:jc w:val="center"/>
        </w:trPr>
        <w:tc>
          <w:tcPr>
            <w:tcW w:w="6370" w:type="dxa"/>
            <w:tcBorders>
              <w:top w:val="nil"/>
              <w:left w:val="nil"/>
              <w:bottom w:val="nil"/>
              <w:right w:val="nil"/>
            </w:tcBorders>
            <w:shd w:val="clear" w:color="auto" w:fill="auto"/>
            <w:noWrap/>
            <w:vAlign w:val="bottom"/>
            <w:hideMark/>
          </w:tcPr>
          <w:p w:rsidR="00606290" w:rsidRDefault="00606290">
            <w:pPr>
              <w:rPr>
                <w:b/>
                <w:bCs/>
                <w:sz w:val="20"/>
                <w:szCs w:val="20"/>
              </w:rPr>
            </w:pPr>
          </w:p>
        </w:tc>
        <w:tc>
          <w:tcPr>
            <w:tcW w:w="1250" w:type="dxa"/>
            <w:tcBorders>
              <w:top w:val="nil"/>
              <w:left w:val="nil"/>
              <w:bottom w:val="single" w:sz="4" w:space="0" w:color="auto"/>
              <w:right w:val="nil"/>
            </w:tcBorders>
            <w:shd w:val="clear" w:color="auto" w:fill="auto"/>
            <w:noWrap/>
            <w:vAlign w:val="bottom"/>
            <w:hideMark/>
          </w:tcPr>
          <w:p w:rsidR="00606290" w:rsidRDefault="00606290">
            <w:pPr>
              <w:rPr>
                <w:color w:val="000000"/>
                <w:sz w:val="20"/>
                <w:szCs w:val="20"/>
              </w:rPr>
            </w:pPr>
            <w:r>
              <w:rPr>
                <w:color w:val="000000"/>
                <w:sz w:val="20"/>
                <w:szCs w:val="20"/>
              </w:rPr>
              <w:t> </w:t>
            </w:r>
          </w:p>
        </w:tc>
        <w:tc>
          <w:tcPr>
            <w:tcW w:w="1324" w:type="dxa"/>
            <w:tcBorders>
              <w:top w:val="nil"/>
              <w:left w:val="nil"/>
              <w:bottom w:val="nil"/>
              <w:right w:val="nil"/>
            </w:tcBorders>
            <w:shd w:val="clear" w:color="auto" w:fill="auto"/>
            <w:noWrap/>
            <w:vAlign w:val="bottom"/>
            <w:hideMark/>
          </w:tcPr>
          <w:p w:rsidR="00606290" w:rsidRDefault="00606290">
            <w:pPr>
              <w:rPr>
                <w:color w:val="000000"/>
                <w:sz w:val="20"/>
                <w:szCs w:val="20"/>
              </w:rPr>
            </w:pPr>
          </w:p>
        </w:tc>
      </w:tr>
      <w:tr w:rsidR="00606290" w:rsidTr="00860B69">
        <w:trPr>
          <w:trHeight w:val="270"/>
          <w:jc w:val="center"/>
        </w:trPr>
        <w:tc>
          <w:tcPr>
            <w:tcW w:w="6370" w:type="dxa"/>
            <w:tcBorders>
              <w:top w:val="single" w:sz="4" w:space="0" w:color="auto"/>
              <w:left w:val="nil"/>
              <w:bottom w:val="double" w:sz="6" w:space="0" w:color="auto"/>
              <w:right w:val="nil"/>
            </w:tcBorders>
            <w:shd w:val="clear" w:color="000080" w:fill="FFFFFF"/>
            <w:noWrap/>
            <w:vAlign w:val="bottom"/>
            <w:hideMark/>
          </w:tcPr>
          <w:p w:rsidR="00606290" w:rsidRDefault="00606290">
            <w:pPr>
              <w:rPr>
                <w:b/>
                <w:bCs/>
                <w:sz w:val="20"/>
                <w:szCs w:val="20"/>
              </w:rPr>
            </w:pPr>
            <w:r>
              <w:rPr>
                <w:b/>
                <w:bCs/>
                <w:sz w:val="20"/>
                <w:szCs w:val="20"/>
              </w:rPr>
              <w:t>TOTAL ST JOHNS COUNTY ECONOMIC IMPACT</w:t>
            </w:r>
          </w:p>
        </w:tc>
        <w:tc>
          <w:tcPr>
            <w:tcW w:w="1250" w:type="dxa"/>
            <w:tcBorders>
              <w:top w:val="nil"/>
              <w:left w:val="nil"/>
              <w:bottom w:val="double" w:sz="6" w:space="0" w:color="auto"/>
              <w:right w:val="nil"/>
            </w:tcBorders>
            <w:shd w:val="clear" w:color="auto" w:fill="auto"/>
            <w:noWrap/>
            <w:vAlign w:val="bottom"/>
            <w:hideMark/>
          </w:tcPr>
          <w:p w:rsidR="00606290" w:rsidRDefault="00606290">
            <w:pPr>
              <w:rPr>
                <w:color w:val="000000"/>
                <w:sz w:val="20"/>
                <w:szCs w:val="20"/>
              </w:rPr>
            </w:pPr>
            <w:r>
              <w:rPr>
                <w:color w:val="000000"/>
                <w:sz w:val="20"/>
                <w:szCs w:val="20"/>
              </w:rPr>
              <w:t> </w:t>
            </w:r>
          </w:p>
        </w:tc>
        <w:tc>
          <w:tcPr>
            <w:tcW w:w="1324" w:type="dxa"/>
            <w:tcBorders>
              <w:top w:val="nil"/>
              <w:left w:val="nil"/>
              <w:bottom w:val="double" w:sz="6" w:space="0" w:color="auto"/>
              <w:right w:val="nil"/>
            </w:tcBorders>
            <w:shd w:val="clear" w:color="auto" w:fill="auto"/>
            <w:noWrap/>
            <w:vAlign w:val="bottom"/>
            <w:hideMark/>
          </w:tcPr>
          <w:p w:rsidR="00606290" w:rsidRDefault="00606290" w:rsidP="002041E3">
            <w:pPr>
              <w:jc w:val="right"/>
              <w:rPr>
                <w:b/>
                <w:bCs/>
                <w:color w:val="000000"/>
                <w:sz w:val="20"/>
                <w:szCs w:val="20"/>
              </w:rPr>
            </w:pPr>
            <w:r>
              <w:rPr>
                <w:b/>
                <w:bCs/>
                <w:color w:val="000000"/>
                <w:sz w:val="20"/>
                <w:szCs w:val="20"/>
              </w:rPr>
              <w:t>$109,099,66</w:t>
            </w:r>
            <w:r w:rsidR="002041E3">
              <w:rPr>
                <w:b/>
                <w:bCs/>
                <w:color w:val="000000"/>
                <w:sz w:val="20"/>
                <w:szCs w:val="20"/>
              </w:rPr>
              <w:t>4</w:t>
            </w:r>
          </w:p>
        </w:tc>
      </w:tr>
    </w:tbl>
    <w:p w:rsidR="005615DC" w:rsidRDefault="005615DC">
      <w:pPr>
        <w:rPr>
          <w:b/>
          <w:sz w:val="28"/>
          <w:u w:val="single"/>
        </w:rPr>
      </w:pPr>
    </w:p>
    <w:p w:rsidR="00B27474" w:rsidRDefault="00B27474">
      <w:pPr>
        <w:rPr>
          <w:b/>
          <w:sz w:val="28"/>
          <w:u w:val="single"/>
        </w:rPr>
      </w:pPr>
      <w:r>
        <w:rPr>
          <w:b/>
          <w:sz w:val="28"/>
          <w:u w:val="single"/>
        </w:rPr>
        <w:br w:type="page"/>
      </w:r>
    </w:p>
    <w:tbl>
      <w:tblPr>
        <w:tblW w:w="8012" w:type="dxa"/>
        <w:jc w:val="center"/>
        <w:tblLook w:val="04A0" w:firstRow="1" w:lastRow="0" w:firstColumn="1" w:lastColumn="0" w:noHBand="0" w:noVBand="1"/>
      </w:tblPr>
      <w:tblGrid>
        <w:gridCol w:w="5580"/>
        <w:gridCol w:w="1216"/>
        <w:gridCol w:w="1216"/>
      </w:tblGrid>
      <w:tr w:rsidR="00A24B7A" w:rsidTr="00A273CD">
        <w:trPr>
          <w:trHeight w:val="315"/>
          <w:jc w:val="center"/>
        </w:trPr>
        <w:tc>
          <w:tcPr>
            <w:tcW w:w="8012" w:type="dxa"/>
            <w:gridSpan w:val="3"/>
            <w:tcBorders>
              <w:top w:val="nil"/>
              <w:left w:val="nil"/>
              <w:bottom w:val="nil"/>
              <w:right w:val="nil"/>
            </w:tcBorders>
            <w:shd w:val="clear" w:color="auto" w:fill="auto"/>
            <w:noWrap/>
            <w:vAlign w:val="bottom"/>
            <w:hideMark/>
          </w:tcPr>
          <w:p w:rsidR="00A24B7A" w:rsidRPr="00B81FB1" w:rsidRDefault="00A24B7A">
            <w:pPr>
              <w:jc w:val="center"/>
              <w:rPr>
                <w:b/>
                <w:bCs/>
                <w:u w:val="single"/>
              </w:rPr>
            </w:pPr>
            <w:r w:rsidRPr="00B81FB1">
              <w:rPr>
                <w:b/>
                <w:bCs/>
                <w:u w:val="single"/>
              </w:rPr>
              <w:t>EXHIBIT 3</w:t>
            </w:r>
          </w:p>
        </w:tc>
      </w:tr>
      <w:tr w:rsidR="00A24B7A" w:rsidTr="00A273CD">
        <w:trPr>
          <w:trHeight w:val="315"/>
          <w:jc w:val="center"/>
        </w:trPr>
        <w:tc>
          <w:tcPr>
            <w:tcW w:w="8012" w:type="dxa"/>
            <w:gridSpan w:val="3"/>
            <w:tcBorders>
              <w:top w:val="nil"/>
              <w:left w:val="nil"/>
              <w:bottom w:val="nil"/>
              <w:right w:val="nil"/>
            </w:tcBorders>
            <w:shd w:val="clear" w:color="auto" w:fill="auto"/>
            <w:noWrap/>
            <w:vAlign w:val="bottom"/>
            <w:hideMark/>
          </w:tcPr>
          <w:p w:rsidR="00A24B7A" w:rsidRDefault="00A24B7A">
            <w:pPr>
              <w:jc w:val="center"/>
              <w:rPr>
                <w:b/>
                <w:bCs/>
                <w:color w:val="000000"/>
              </w:rPr>
            </w:pPr>
            <w:r>
              <w:rPr>
                <w:b/>
                <w:bCs/>
                <w:color w:val="000000"/>
              </w:rPr>
              <w:t>FLAGLER ECONOMIC IMPACT ON ST AUGUSTINE</w:t>
            </w:r>
          </w:p>
        </w:tc>
      </w:tr>
      <w:tr w:rsidR="00A24B7A" w:rsidTr="00A273CD">
        <w:trPr>
          <w:trHeight w:val="330"/>
          <w:jc w:val="center"/>
        </w:trPr>
        <w:tc>
          <w:tcPr>
            <w:tcW w:w="8012" w:type="dxa"/>
            <w:gridSpan w:val="3"/>
            <w:tcBorders>
              <w:top w:val="nil"/>
              <w:left w:val="nil"/>
              <w:bottom w:val="double" w:sz="6" w:space="0" w:color="auto"/>
              <w:right w:val="nil"/>
            </w:tcBorders>
            <w:shd w:val="clear" w:color="auto" w:fill="auto"/>
            <w:noWrap/>
            <w:vAlign w:val="bottom"/>
            <w:hideMark/>
          </w:tcPr>
          <w:p w:rsidR="00A24B7A" w:rsidRDefault="00A24B7A">
            <w:pPr>
              <w:jc w:val="center"/>
              <w:rPr>
                <w:b/>
                <w:bCs/>
              </w:rPr>
            </w:pPr>
            <w:r>
              <w:rPr>
                <w:b/>
                <w:bCs/>
              </w:rPr>
              <w:t>SPENDING IMPACT</w:t>
            </w:r>
          </w:p>
        </w:tc>
      </w:tr>
      <w:tr w:rsidR="00A24B7A" w:rsidTr="00A273CD">
        <w:trPr>
          <w:trHeight w:val="270"/>
          <w:jc w:val="center"/>
        </w:trPr>
        <w:tc>
          <w:tcPr>
            <w:tcW w:w="5580" w:type="dxa"/>
            <w:tcBorders>
              <w:top w:val="nil"/>
              <w:left w:val="nil"/>
              <w:bottom w:val="nil"/>
              <w:right w:val="nil"/>
            </w:tcBorders>
            <w:shd w:val="clear" w:color="auto" w:fill="auto"/>
            <w:noWrap/>
            <w:vAlign w:val="bottom"/>
            <w:hideMark/>
          </w:tcPr>
          <w:p w:rsidR="00A24B7A" w:rsidRDefault="00A24B7A">
            <w:pPr>
              <w:rPr>
                <w:b/>
                <w:bCs/>
                <w:sz w:val="20"/>
                <w:szCs w:val="20"/>
              </w:rPr>
            </w:pPr>
            <w:r>
              <w:rPr>
                <w:b/>
                <w:bCs/>
                <w:sz w:val="20"/>
                <w:szCs w:val="20"/>
              </w:rPr>
              <w:t>DIRECT SPENDING BY FLAGLER IN ST AUGUSTINE</w:t>
            </w:r>
          </w:p>
        </w:tc>
        <w:tc>
          <w:tcPr>
            <w:tcW w:w="1216" w:type="dxa"/>
            <w:tcBorders>
              <w:top w:val="nil"/>
              <w:left w:val="nil"/>
              <w:bottom w:val="nil"/>
              <w:right w:val="nil"/>
            </w:tcBorders>
            <w:shd w:val="clear" w:color="auto" w:fill="auto"/>
            <w:noWrap/>
            <w:vAlign w:val="bottom"/>
            <w:hideMark/>
          </w:tcPr>
          <w:p w:rsidR="00A24B7A" w:rsidRDefault="00A24B7A">
            <w:pPr>
              <w:rPr>
                <w:color w:val="000000"/>
                <w:sz w:val="20"/>
                <w:szCs w:val="20"/>
              </w:rPr>
            </w:pP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r>
              <w:rPr>
                <w:color w:val="000000"/>
                <w:sz w:val="20"/>
                <w:szCs w:val="20"/>
              </w:rPr>
              <w:t> </w:t>
            </w:r>
          </w:p>
        </w:tc>
      </w:tr>
      <w:tr w:rsidR="00A24B7A" w:rsidTr="00A273CD">
        <w:trPr>
          <w:trHeight w:val="255"/>
          <w:jc w:val="center"/>
        </w:trPr>
        <w:tc>
          <w:tcPr>
            <w:tcW w:w="5580" w:type="dxa"/>
            <w:tcBorders>
              <w:top w:val="nil"/>
              <w:left w:val="nil"/>
              <w:bottom w:val="nil"/>
              <w:right w:val="nil"/>
            </w:tcBorders>
            <w:shd w:val="clear" w:color="auto" w:fill="auto"/>
            <w:noWrap/>
            <w:vAlign w:val="bottom"/>
            <w:hideMark/>
          </w:tcPr>
          <w:p w:rsidR="00A24B7A" w:rsidRDefault="00A24B7A">
            <w:pPr>
              <w:rPr>
                <w:sz w:val="20"/>
                <w:szCs w:val="20"/>
              </w:rPr>
            </w:pPr>
            <w:r>
              <w:rPr>
                <w:sz w:val="20"/>
                <w:szCs w:val="20"/>
              </w:rPr>
              <w:t>College Spending</w:t>
            </w:r>
          </w:p>
        </w:tc>
        <w:tc>
          <w:tcPr>
            <w:tcW w:w="1216" w:type="dxa"/>
            <w:tcBorders>
              <w:top w:val="nil"/>
              <w:left w:val="nil"/>
              <w:bottom w:val="nil"/>
              <w:right w:val="nil"/>
            </w:tcBorders>
            <w:shd w:val="clear" w:color="auto" w:fill="auto"/>
            <w:noWrap/>
            <w:vAlign w:val="bottom"/>
            <w:hideMark/>
          </w:tcPr>
          <w:p w:rsidR="00A24B7A" w:rsidRDefault="00A24B7A">
            <w:pPr>
              <w:jc w:val="right"/>
              <w:rPr>
                <w:b/>
                <w:bCs/>
                <w:color w:val="000000"/>
                <w:sz w:val="20"/>
                <w:szCs w:val="20"/>
              </w:rPr>
            </w:pPr>
            <w:r>
              <w:rPr>
                <w:b/>
                <w:bCs/>
                <w:color w:val="000000"/>
                <w:sz w:val="20"/>
                <w:szCs w:val="20"/>
              </w:rPr>
              <w:t>$8,836,523</w:t>
            </w:r>
          </w:p>
        </w:tc>
        <w:tc>
          <w:tcPr>
            <w:tcW w:w="1216" w:type="dxa"/>
            <w:tcBorders>
              <w:top w:val="nil"/>
              <w:left w:val="nil"/>
              <w:bottom w:val="nil"/>
              <w:right w:val="nil"/>
            </w:tcBorders>
            <w:shd w:val="clear" w:color="auto" w:fill="auto"/>
            <w:noWrap/>
            <w:vAlign w:val="bottom"/>
            <w:hideMark/>
          </w:tcPr>
          <w:p w:rsidR="00A24B7A" w:rsidRDefault="00A24B7A">
            <w:pPr>
              <w:jc w:val="center"/>
              <w:rPr>
                <w:b/>
                <w:bCs/>
                <w:color w:val="000000"/>
                <w:sz w:val="20"/>
                <w:szCs w:val="20"/>
              </w:rPr>
            </w:pPr>
          </w:p>
        </w:tc>
      </w:tr>
      <w:tr w:rsidR="00A24B7A" w:rsidTr="00A273CD">
        <w:trPr>
          <w:trHeight w:val="255"/>
          <w:jc w:val="center"/>
        </w:trPr>
        <w:tc>
          <w:tcPr>
            <w:tcW w:w="5580" w:type="dxa"/>
            <w:tcBorders>
              <w:top w:val="nil"/>
              <w:left w:val="nil"/>
              <w:bottom w:val="nil"/>
              <w:right w:val="nil"/>
            </w:tcBorders>
            <w:shd w:val="clear" w:color="auto" w:fill="auto"/>
            <w:noWrap/>
            <w:vAlign w:val="bottom"/>
            <w:hideMark/>
          </w:tcPr>
          <w:p w:rsidR="00A24B7A" w:rsidRDefault="00A24B7A">
            <w:pPr>
              <w:rPr>
                <w:sz w:val="20"/>
                <w:szCs w:val="20"/>
              </w:rPr>
            </w:pPr>
            <w:r>
              <w:rPr>
                <w:sz w:val="20"/>
                <w:szCs w:val="20"/>
              </w:rPr>
              <w:t>Employee Spending</w:t>
            </w:r>
          </w:p>
        </w:tc>
        <w:tc>
          <w:tcPr>
            <w:tcW w:w="1216" w:type="dxa"/>
            <w:tcBorders>
              <w:top w:val="nil"/>
              <w:left w:val="nil"/>
              <w:bottom w:val="nil"/>
              <w:right w:val="nil"/>
            </w:tcBorders>
            <w:shd w:val="clear" w:color="auto" w:fill="auto"/>
            <w:noWrap/>
            <w:vAlign w:val="bottom"/>
            <w:hideMark/>
          </w:tcPr>
          <w:p w:rsidR="00A24B7A" w:rsidRDefault="00A24B7A">
            <w:pPr>
              <w:jc w:val="right"/>
              <w:rPr>
                <w:b/>
                <w:bCs/>
                <w:color w:val="000000"/>
                <w:sz w:val="20"/>
                <w:szCs w:val="20"/>
              </w:rPr>
            </w:pPr>
            <w:r>
              <w:rPr>
                <w:b/>
                <w:bCs/>
                <w:color w:val="000000"/>
                <w:sz w:val="20"/>
                <w:szCs w:val="20"/>
              </w:rPr>
              <w:t>$4,275,859</w:t>
            </w: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4B7A" w:rsidTr="00A273CD">
        <w:trPr>
          <w:trHeight w:val="255"/>
          <w:jc w:val="center"/>
        </w:trPr>
        <w:tc>
          <w:tcPr>
            <w:tcW w:w="5580" w:type="dxa"/>
            <w:tcBorders>
              <w:top w:val="nil"/>
              <w:left w:val="nil"/>
              <w:bottom w:val="nil"/>
              <w:right w:val="nil"/>
            </w:tcBorders>
            <w:shd w:val="clear" w:color="auto" w:fill="auto"/>
            <w:noWrap/>
            <w:vAlign w:val="bottom"/>
            <w:hideMark/>
          </w:tcPr>
          <w:p w:rsidR="00A24B7A" w:rsidRDefault="00A24B7A">
            <w:pPr>
              <w:rPr>
                <w:sz w:val="20"/>
                <w:szCs w:val="20"/>
              </w:rPr>
            </w:pPr>
            <w:r>
              <w:rPr>
                <w:sz w:val="20"/>
                <w:szCs w:val="20"/>
              </w:rPr>
              <w:t>Student Spending</w:t>
            </w:r>
          </w:p>
        </w:tc>
        <w:tc>
          <w:tcPr>
            <w:tcW w:w="1216" w:type="dxa"/>
            <w:tcBorders>
              <w:top w:val="nil"/>
              <w:left w:val="nil"/>
              <w:bottom w:val="nil"/>
              <w:right w:val="nil"/>
            </w:tcBorders>
            <w:shd w:val="clear" w:color="auto" w:fill="auto"/>
            <w:noWrap/>
            <w:vAlign w:val="bottom"/>
            <w:hideMark/>
          </w:tcPr>
          <w:p w:rsidR="00A24B7A" w:rsidRDefault="00A24B7A">
            <w:pPr>
              <w:jc w:val="right"/>
              <w:rPr>
                <w:b/>
                <w:bCs/>
                <w:color w:val="000000"/>
                <w:sz w:val="20"/>
                <w:szCs w:val="20"/>
              </w:rPr>
            </w:pPr>
            <w:r>
              <w:rPr>
                <w:b/>
                <w:bCs/>
                <w:color w:val="000000"/>
                <w:sz w:val="20"/>
                <w:szCs w:val="20"/>
              </w:rPr>
              <w:t>$7,707,593</w:t>
            </w: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4B7A" w:rsidTr="00A273CD">
        <w:trPr>
          <w:trHeight w:val="255"/>
          <w:jc w:val="center"/>
        </w:trPr>
        <w:tc>
          <w:tcPr>
            <w:tcW w:w="5580" w:type="dxa"/>
            <w:tcBorders>
              <w:top w:val="nil"/>
              <w:left w:val="nil"/>
              <w:bottom w:val="single" w:sz="4" w:space="0" w:color="auto"/>
              <w:right w:val="nil"/>
            </w:tcBorders>
            <w:shd w:val="clear" w:color="auto" w:fill="auto"/>
            <w:noWrap/>
            <w:vAlign w:val="bottom"/>
            <w:hideMark/>
          </w:tcPr>
          <w:p w:rsidR="00A24B7A" w:rsidRDefault="00A24B7A">
            <w:pPr>
              <w:rPr>
                <w:sz w:val="20"/>
                <w:szCs w:val="20"/>
              </w:rPr>
            </w:pPr>
            <w:r>
              <w:rPr>
                <w:sz w:val="20"/>
                <w:szCs w:val="20"/>
              </w:rPr>
              <w:t>Visitor  Spending</w:t>
            </w:r>
          </w:p>
        </w:tc>
        <w:tc>
          <w:tcPr>
            <w:tcW w:w="1216" w:type="dxa"/>
            <w:tcBorders>
              <w:top w:val="nil"/>
              <w:left w:val="nil"/>
              <w:bottom w:val="single" w:sz="4" w:space="0" w:color="auto"/>
              <w:right w:val="nil"/>
            </w:tcBorders>
            <w:shd w:val="clear" w:color="auto" w:fill="auto"/>
            <w:noWrap/>
            <w:vAlign w:val="bottom"/>
            <w:hideMark/>
          </w:tcPr>
          <w:p w:rsidR="00A24B7A" w:rsidRDefault="00A24B7A">
            <w:pPr>
              <w:jc w:val="right"/>
              <w:rPr>
                <w:b/>
                <w:bCs/>
                <w:color w:val="000000"/>
                <w:sz w:val="20"/>
                <w:szCs w:val="20"/>
              </w:rPr>
            </w:pPr>
            <w:r>
              <w:rPr>
                <w:b/>
                <w:bCs/>
                <w:color w:val="000000"/>
                <w:sz w:val="20"/>
                <w:szCs w:val="20"/>
              </w:rPr>
              <w:t>$11,279,950</w:t>
            </w: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4B7A" w:rsidTr="00A273CD">
        <w:trPr>
          <w:trHeight w:val="255"/>
          <w:jc w:val="center"/>
        </w:trPr>
        <w:tc>
          <w:tcPr>
            <w:tcW w:w="5580" w:type="dxa"/>
            <w:tcBorders>
              <w:top w:val="nil"/>
              <w:left w:val="nil"/>
              <w:bottom w:val="nil"/>
              <w:right w:val="nil"/>
            </w:tcBorders>
            <w:shd w:val="clear" w:color="auto" w:fill="auto"/>
            <w:noWrap/>
            <w:vAlign w:val="bottom"/>
            <w:hideMark/>
          </w:tcPr>
          <w:p w:rsidR="00A24B7A" w:rsidRDefault="00A24B7A">
            <w:pPr>
              <w:rPr>
                <w:sz w:val="20"/>
                <w:szCs w:val="20"/>
              </w:rPr>
            </w:pPr>
          </w:p>
        </w:tc>
        <w:tc>
          <w:tcPr>
            <w:tcW w:w="1216" w:type="dxa"/>
            <w:tcBorders>
              <w:top w:val="nil"/>
              <w:left w:val="nil"/>
              <w:bottom w:val="nil"/>
              <w:right w:val="nil"/>
            </w:tcBorders>
            <w:shd w:val="clear" w:color="auto" w:fill="auto"/>
            <w:noWrap/>
            <w:vAlign w:val="bottom"/>
            <w:hideMark/>
          </w:tcPr>
          <w:p w:rsidR="00A24B7A" w:rsidRDefault="00A24B7A">
            <w:pPr>
              <w:jc w:val="right"/>
              <w:rPr>
                <w:b/>
                <w:bCs/>
                <w:color w:val="000000"/>
                <w:sz w:val="20"/>
                <w:szCs w:val="20"/>
              </w:rPr>
            </w:pPr>
            <w:r>
              <w:rPr>
                <w:b/>
                <w:bCs/>
                <w:color w:val="000000"/>
                <w:sz w:val="20"/>
                <w:szCs w:val="20"/>
              </w:rPr>
              <w:t>$32,099,925</w:t>
            </w: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4B7A" w:rsidTr="00A273CD">
        <w:trPr>
          <w:trHeight w:val="255"/>
          <w:jc w:val="center"/>
        </w:trPr>
        <w:tc>
          <w:tcPr>
            <w:tcW w:w="5580" w:type="dxa"/>
            <w:tcBorders>
              <w:top w:val="nil"/>
              <w:left w:val="nil"/>
              <w:bottom w:val="nil"/>
              <w:right w:val="nil"/>
            </w:tcBorders>
            <w:shd w:val="clear" w:color="auto" w:fill="auto"/>
            <w:noWrap/>
            <w:vAlign w:val="bottom"/>
            <w:hideMark/>
          </w:tcPr>
          <w:p w:rsidR="00A24B7A" w:rsidRDefault="00A24B7A">
            <w:pPr>
              <w:rPr>
                <w:sz w:val="20"/>
                <w:szCs w:val="20"/>
              </w:rPr>
            </w:pPr>
          </w:p>
        </w:tc>
        <w:tc>
          <w:tcPr>
            <w:tcW w:w="1216" w:type="dxa"/>
            <w:tcBorders>
              <w:top w:val="nil"/>
              <w:left w:val="nil"/>
              <w:bottom w:val="nil"/>
              <w:right w:val="nil"/>
            </w:tcBorders>
            <w:shd w:val="clear" w:color="auto" w:fill="auto"/>
            <w:noWrap/>
            <w:vAlign w:val="bottom"/>
            <w:hideMark/>
          </w:tcPr>
          <w:p w:rsidR="00A24B7A" w:rsidRDefault="00A24B7A">
            <w:pPr>
              <w:rPr>
                <w:color w:val="000000"/>
                <w:sz w:val="20"/>
                <w:szCs w:val="20"/>
              </w:rPr>
            </w:pP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4B7A" w:rsidTr="00A273CD">
        <w:trPr>
          <w:trHeight w:val="255"/>
          <w:jc w:val="center"/>
        </w:trPr>
        <w:tc>
          <w:tcPr>
            <w:tcW w:w="5580" w:type="dxa"/>
            <w:tcBorders>
              <w:top w:val="nil"/>
              <w:left w:val="nil"/>
              <w:bottom w:val="nil"/>
              <w:right w:val="nil"/>
            </w:tcBorders>
            <w:shd w:val="clear" w:color="auto" w:fill="auto"/>
            <w:noWrap/>
            <w:vAlign w:val="bottom"/>
            <w:hideMark/>
          </w:tcPr>
          <w:p w:rsidR="00A24B7A" w:rsidRDefault="00A24B7A">
            <w:pPr>
              <w:rPr>
                <w:b/>
                <w:bCs/>
                <w:sz w:val="20"/>
                <w:szCs w:val="20"/>
              </w:rPr>
            </w:pPr>
            <w:r>
              <w:rPr>
                <w:b/>
                <w:bCs/>
                <w:sz w:val="20"/>
                <w:szCs w:val="20"/>
              </w:rPr>
              <w:t>SECONDARY SPENDING IN ST AUGUSTINE</w:t>
            </w:r>
          </w:p>
        </w:tc>
        <w:tc>
          <w:tcPr>
            <w:tcW w:w="1216" w:type="dxa"/>
            <w:tcBorders>
              <w:top w:val="nil"/>
              <w:left w:val="nil"/>
              <w:bottom w:val="nil"/>
              <w:right w:val="nil"/>
            </w:tcBorders>
            <w:shd w:val="clear" w:color="auto" w:fill="auto"/>
            <w:noWrap/>
            <w:vAlign w:val="bottom"/>
            <w:hideMark/>
          </w:tcPr>
          <w:p w:rsidR="00A24B7A" w:rsidRDefault="00A24B7A">
            <w:pPr>
              <w:rPr>
                <w:color w:val="000000"/>
                <w:sz w:val="20"/>
                <w:szCs w:val="20"/>
              </w:rPr>
            </w:pP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4B7A" w:rsidTr="00A273CD">
        <w:trPr>
          <w:trHeight w:val="255"/>
          <w:jc w:val="center"/>
        </w:trPr>
        <w:tc>
          <w:tcPr>
            <w:tcW w:w="5580" w:type="dxa"/>
            <w:tcBorders>
              <w:top w:val="nil"/>
              <w:left w:val="nil"/>
              <w:bottom w:val="nil"/>
              <w:right w:val="nil"/>
            </w:tcBorders>
            <w:shd w:val="clear" w:color="auto" w:fill="auto"/>
            <w:noWrap/>
            <w:vAlign w:val="bottom"/>
            <w:hideMark/>
          </w:tcPr>
          <w:p w:rsidR="00A24B7A" w:rsidRDefault="00A24B7A">
            <w:pPr>
              <w:rPr>
                <w:sz w:val="20"/>
                <w:szCs w:val="20"/>
              </w:rPr>
            </w:pPr>
            <w:r>
              <w:rPr>
                <w:sz w:val="20"/>
                <w:szCs w:val="20"/>
              </w:rPr>
              <w:t>Secondary Spending by Flagler</w:t>
            </w:r>
          </w:p>
        </w:tc>
        <w:tc>
          <w:tcPr>
            <w:tcW w:w="1216" w:type="dxa"/>
            <w:tcBorders>
              <w:top w:val="nil"/>
              <w:left w:val="nil"/>
              <w:bottom w:val="nil"/>
              <w:right w:val="nil"/>
            </w:tcBorders>
            <w:shd w:val="clear" w:color="auto" w:fill="auto"/>
            <w:noWrap/>
            <w:vAlign w:val="bottom"/>
            <w:hideMark/>
          </w:tcPr>
          <w:p w:rsidR="00A24B7A" w:rsidRDefault="00A24B7A">
            <w:pPr>
              <w:jc w:val="right"/>
              <w:rPr>
                <w:b/>
                <w:bCs/>
                <w:color w:val="000000"/>
                <w:sz w:val="20"/>
                <w:szCs w:val="20"/>
              </w:rPr>
            </w:pPr>
            <w:r>
              <w:rPr>
                <w:b/>
                <w:bCs/>
                <w:color w:val="000000"/>
                <w:sz w:val="20"/>
                <w:szCs w:val="20"/>
              </w:rPr>
              <w:t>$2,650,957</w:t>
            </w: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4B7A" w:rsidTr="00A273CD">
        <w:trPr>
          <w:trHeight w:val="255"/>
          <w:jc w:val="center"/>
        </w:trPr>
        <w:tc>
          <w:tcPr>
            <w:tcW w:w="5580" w:type="dxa"/>
            <w:tcBorders>
              <w:top w:val="nil"/>
              <w:left w:val="nil"/>
              <w:bottom w:val="single" w:sz="4" w:space="0" w:color="auto"/>
              <w:right w:val="nil"/>
            </w:tcBorders>
            <w:shd w:val="clear" w:color="auto" w:fill="auto"/>
            <w:noWrap/>
            <w:vAlign w:val="bottom"/>
            <w:hideMark/>
          </w:tcPr>
          <w:p w:rsidR="00A24B7A" w:rsidRDefault="00A24B7A">
            <w:pPr>
              <w:rPr>
                <w:sz w:val="20"/>
                <w:szCs w:val="20"/>
              </w:rPr>
            </w:pPr>
            <w:r>
              <w:rPr>
                <w:sz w:val="20"/>
                <w:szCs w:val="20"/>
              </w:rPr>
              <w:t>Secondary Spending by Employees, Students and Visitors</w:t>
            </w:r>
          </w:p>
        </w:tc>
        <w:tc>
          <w:tcPr>
            <w:tcW w:w="1216" w:type="dxa"/>
            <w:tcBorders>
              <w:top w:val="nil"/>
              <w:left w:val="nil"/>
              <w:bottom w:val="single" w:sz="4" w:space="0" w:color="auto"/>
              <w:right w:val="nil"/>
            </w:tcBorders>
            <w:shd w:val="clear" w:color="auto" w:fill="auto"/>
            <w:noWrap/>
            <w:vAlign w:val="bottom"/>
            <w:hideMark/>
          </w:tcPr>
          <w:p w:rsidR="00A24B7A" w:rsidRDefault="00A24B7A">
            <w:pPr>
              <w:jc w:val="right"/>
              <w:rPr>
                <w:b/>
                <w:bCs/>
                <w:color w:val="000000"/>
                <w:sz w:val="20"/>
                <w:szCs w:val="20"/>
              </w:rPr>
            </w:pPr>
            <w:r>
              <w:rPr>
                <w:b/>
                <w:bCs/>
                <w:color w:val="000000"/>
                <w:sz w:val="20"/>
                <w:szCs w:val="20"/>
              </w:rPr>
              <w:t>$6,979,021</w:t>
            </w: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4B7A" w:rsidTr="00A273CD">
        <w:trPr>
          <w:trHeight w:val="255"/>
          <w:jc w:val="center"/>
        </w:trPr>
        <w:tc>
          <w:tcPr>
            <w:tcW w:w="5580" w:type="dxa"/>
            <w:tcBorders>
              <w:top w:val="nil"/>
              <w:left w:val="nil"/>
              <w:bottom w:val="nil"/>
              <w:right w:val="nil"/>
            </w:tcBorders>
            <w:shd w:val="clear" w:color="auto" w:fill="auto"/>
            <w:noWrap/>
            <w:vAlign w:val="bottom"/>
            <w:hideMark/>
          </w:tcPr>
          <w:p w:rsidR="00A24B7A" w:rsidRDefault="00A24B7A">
            <w:pPr>
              <w:rPr>
                <w:sz w:val="20"/>
                <w:szCs w:val="20"/>
              </w:rPr>
            </w:pPr>
          </w:p>
        </w:tc>
        <w:tc>
          <w:tcPr>
            <w:tcW w:w="1216" w:type="dxa"/>
            <w:tcBorders>
              <w:top w:val="nil"/>
              <w:left w:val="nil"/>
              <w:bottom w:val="nil"/>
              <w:right w:val="nil"/>
            </w:tcBorders>
            <w:shd w:val="clear" w:color="auto" w:fill="auto"/>
            <w:noWrap/>
            <w:vAlign w:val="bottom"/>
            <w:hideMark/>
          </w:tcPr>
          <w:p w:rsidR="00A24B7A" w:rsidRDefault="00A24B7A">
            <w:pPr>
              <w:jc w:val="right"/>
              <w:rPr>
                <w:b/>
                <w:bCs/>
                <w:color w:val="000000"/>
                <w:sz w:val="20"/>
                <w:szCs w:val="20"/>
              </w:rPr>
            </w:pPr>
            <w:r>
              <w:rPr>
                <w:b/>
                <w:bCs/>
                <w:color w:val="000000"/>
                <w:sz w:val="20"/>
                <w:szCs w:val="20"/>
              </w:rPr>
              <w:t>$9,629,978</w:t>
            </w:r>
          </w:p>
        </w:tc>
        <w:tc>
          <w:tcPr>
            <w:tcW w:w="1216" w:type="dxa"/>
            <w:tcBorders>
              <w:top w:val="nil"/>
              <w:left w:val="nil"/>
              <w:bottom w:val="nil"/>
              <w:right w:val="nil"/>
            </w:tcBorders>
            <w:shd w:val="clear" w:color="auto" w:fill="auto"/>
            <w:noWrap/>
            <w:vAlign w:val="bottom"/>
            <w:hideMark/>
          </w:tcPr>
          <w:p w:rsidR="00A24B7A" w:rsidRDefault="00A24B7A">
            <w:pPr>
              <w:jc w:val="center"/>
              <w:rPr>
                <w:b/>
                <w:bCs/>
                <w:color w:val="000000"/>
                <w:sz w:val="20"/>
                <w:szCs w:val="20"/>
              </w:rPr>
            </w:pPr>
            <w:r>
              <w:rPr>
                <w:b/>
                <w:bCs/>
                <w:color w:val="000000"/>
                <w:sz w:val="20"/>
                <w:szCs w:val="20"/>
              </w:rPr>
              <w:t>$41,729,903</w:t>
            </w:r>
          </w:p>
        </w:tc>
      </w:tr>
      <w:tr w:rsidR="00A24B7A" w:rsidTr="00A273CD">
        <w:trPr>
          <w:trHeight w:val="255"/>
          <w:jc w:val="center"/>
        </w:trPr>
        <w:tc>
          <w:tcPr>
            <w:tcW w:w="5580" w:type="dxa"/>
            <w:tcBorders>
              <w:top w:val="nil"/>
              <w:left w:val="nil"/>
              <w:bottom w:val="nil"/>
              <w:right w:val="nil"/>
            </w:tcBorders>
            <w:shd w:val="clear" w:color="auto" w:fill="auto"/>
            <w:noWrap/>
            <w:vAlign w:val="bottom"/>
            <w:hideMark/>
          </w:tcPr>
          <w:p w:rsidR="00A24B7A" w:rsidRDefault="00A24B7A">
            <w:pPr>
              <w:rPr>
                <w:sz w:val="20"/>
                <w:szCs w:val="20"/>
              </w:rPr>
            </w:pPr>
          </w:p>
        </w:tc>
        <w:tc>
          <w:tcPr>
            <w:tcW w:w="1216" w:type="dxa"/>
            <w:tcBorders>
              <w:top w:val="nil"/>
              <w:left w:val="nil"/>
              <w:bottom w:val="nil"/>
              <w:right w:val="nil"/>
            </w:tcBorders>
            <w:shd w:val="clear" w:color="auto" w:fill="auto"/>
            <w:noWrap/>
            <w:vAlign w:val="bottom"/>
            <w:hideMark/>
          </w:tcPr>
          <w:p w:rsidR="00A24B7A" w:rsidRDefault="00A24B7A">
            <w:pPr>
              <w:rPr>
                <w:color w:val="000000"/>
                <w:sz w:val="20"/>
                <w:szCs w:val="20"/>
              </w:rPr>
            </w:pP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4B7A" w:rsidTr="00A273CD">
        <w:trPr>
          <w:trHeight w:val="330"/>
          <w:jc w:val="center"/>
        </w:trPr>
        <w:tc>
          <w:tcPr>
            <w:tcW w:w="6796" w:type="dxa"/>
            <w:gridSpan w:val="2"/>
            <w:tcBorders>
              <w:top w:val="nil"/>
              <w:left w:val="nil"/>
              <w:bottom w:val="double" w:sz="6" w:space="0" w:color="auto"/>
              <w:right w:val="nil"/>
            </w:tcBorders>
            <w:shd w:val="clear" w:color="auto" w:fill="auto"/>
            <w:noWrap/>
            <w:vAlign w:val="bottom"/>
            <w:hideMark/>
          </w:tcPr>
          <w:p w:rsidR="00A24B7A" w:rsidRDefault="00A24B7A">
            <w:pPr>
              <w:jc w:val="center"/>
              <w:rPr>
                <w:b/>
                <w:bCs/>
              </w:rPr>
            </w:pPr>
            <w:r>
              <w:rPr>
                <w:b/>
                <w:bCs/>
              </w:rPr>
              <w:t>KNOWLEDGE IMPACT</w:t>
            </w: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4B7A" w:rsidTr="00A273CD">
        <w:trPr>
          <w:trHeight w:val="270"/>
          <w:jc w:val="center"/>
        </w:trPr>
        <w:tc>
          <w:tcPr>
            <w:tcW w:w="5580" w:type="dxa"/>
            <w:tcBorders>
              <w:top w:val="nil"/>
              <w:left w:val="nil"/>
              <w:bottom w:val="single" w:sz="4" w:space="0" w:color="auto"/>
              <w:right w:val="nil"/>
            </w:tcBorders>
            <w:shd w:val="clear" w:color="auto" w:fill="auto"/>
            <w:noWrap/>
            <w:vAlign w:val="bottom"/>
            <w:hideMark/>
          </w:tcPr>
          <w:p w:rsidR="00A24B7A" w:rsidRDefault="00A24B7A">
            <w:pPr>
              <w:rPr>
                <w:b/>
                <w:bCs/>
                <w:sz w:val="20"/>
                <w:szCs w:val="20"/>
              </w:rPr>
            </w:pPr>
            <w:r>
              <w:rPr>
                <w:b/>
                <w:bCs/>
                <w:sz w:val="20"/>
                <w:szCs w:val="20"/>
              </w:rPr>
              <w:t xml:space="preserve">INCREASED EARNINGS OF ALUMNI </w:t>
            </w:r>
          </w:p>
        </w:tc>
        <w:tc>
          <w:tcPr>
            <w:tcW w:w="1216" w:type="dxa"/>
            <w:tcBorders>
              <w:top w:val="nil"/>
              <w:left w:val="nil"/>
              <w:bottom w:val="single" w:sz="4" w:space="0" w:color="auto"/>
              <w:right w:val="nil"/>
            </w:tcBorders>
            <w:shd w:val="clear" w:color="auto" w:fill="auto"/>
            <w:noWrap/>
            <w:vAlign w:val="bottom"/>
            <w:hideMark/>
          </w:tcPr>
          <w:p w:rsidR="00A24B7A" w:rsidRDefault="00A24B7A">
            <w:pPr>
              <w:jc w:val="right"/>
              <w:rPr>
                <w:b/>
                <w:bCs/>
                <w:color w:val="000000"/>
                <w:sz w:val="20"/>
                <w:szCs w:val="20"/>
              </w:rPr>
            </w:pPr>
            <w:r>
              <w:rPr>
                <w:b/>
                <w:bCs/>
                <w:color w:val="000000"/>
                <w:sz w:val="20"/>
                <w:szCs w:val="20"/>
              </w:rPr>
              <w:t>$15,490,282</w:t>
            </w: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4B7A" w:rsidTr="00A273CD">
        <w:trPr>
          <w:trHeight w:val="255"/>
          <w:jc w:val="center"/>
        </w:trPr>
        <w:tc>
          <w:tcPr>
            <w:tcW w:w="5580" w:type="dxa"/>
            <w:tcBorders>
              <w:top w:val="nil"/>
              <w:left w:val="nil"/>
              <w:bottom w:val="nil"/>
              <w:right w:val="nil"/>
            </w:tcBorders>
            <w:shd w:val="clear" w:color="auto" w:fill="auto"/>
            <w:noWrap/>
            <w:vAlign w:val="bottom"/>
            <w:hideMark/>
          </w:tcPr>
          <w:p w:rsidR="00A24B7A" w:rsidRDefault="00A24B7A">
            <w:pPr>
              <w:rPr>
                <w:b/>
                <w:bCs/>
                <w:sz w:val="20"/>
                <w:szCs w:val="20"/>
              </w:rPr>
            </w:pPr>
          </w:p>
        </w:tc>
        <w:tc>
          <w:tcPr>
            <w:tcW w:w="1216" w:type="dxa"/>
            <w:tcBorders>
              <w:top w:val="nil"/>
              <w:left w:val="nil"/>
              <w:bottom w:val="nil"/>
              <w:right w:val="nil"/>
            </w:tcBorders>
            <w:shd w:val="clear" w:color="auto" w:fill="auto"/>
            <w:noWrap/>
            <w:vAlign w:val="bottom"/>
            <w:hideMark/>
          </w:tcPr>
          <w:p w:rsidR="00A24B7A" w:rsidRDefault="00A24B7A">
            <w:pPr>
              <w:rPr>
                <w:b/>
                <w:bCs/>
                <w:color w:val="000000"/>
                <w:sz w:val="20"/>
                <w:szCs w:val="20"/>
              </w:rPr>
            </w:pPr>
          </w:p>
        </w:tc>
        <w:tc>
          <w:tcPr>
            <w:tcW w:w="1216" w:type="dxa"/>
            <w:tcBorders>
              <w:top w:val="nil"/>
              <w:left w:val="nil"/>
              <w:bottom w:val="nil"/>
              <w:right w:val="nil"/>
            </w:tcBorders>
            <w:shd w:val="clear" w:color="auto" w:fill="auto"/>
            <w:noWrap/>
            <w:vAlign w:val="bottom"/>
            <w:hideMark/>
          </w:tcPr>
          <w:p w:rsidR="00A24B7A" w:rsidRDefault="00A24B7A">
            <w:pPr>
              <w:jc w:val="center"/>
              <w:rPr>
                <w:b/>
                <w:bCs/>
                <w:color w:val="000000"/>
                <w:sz w:val="20"/>
                <w:szCs w:val="20"/>
              </w:rPr>
            </w:pPr>
          </w:p>
        </w:tc>
      </w:tr>
      <w:tr w:rsidR="00A24B7A" w:rsidTr="00A273CD">
        <w:trPr>
          <w:trHeight w:val="255"/>
          <w:jc w:val="center"/>
        </w:trPr>
        <w:tc>
          <w:tcPr>
            <w:tcW w:w="5580" w:type="dxa"/>
            <w:tcBorders>
              <w:top w:val="nil"/>
              <w:left w:val="nil"/>
              <w:bottom w:val="nil"/>
              <w:right w:val="nil"/>
            </w:tcBorders>
            <w:shd w:val="clear" w:color="auto" w:fill="auto"/>
            <w:noWrap/>
            <w:vAlign w:val="bottom"/>
            <w:hideMark/>
          </w:tcPr>
          <w:p w:rsidR="00A24B7A" w:rsidRDefault="00A24B7A">
            <w:pPr>
              <w:rPr>
                <w:b/>
                <w:bCs/>
                <w:sz w:val="20"/>
                <w:szCs w:val="20"/>
              </w:rPr>
            </w:pPr>
            <w:r>
              <w:rPr>
                <w:b/>
                <w:bCs/>
                <w:sz w:val="20"/>
                <w:szCs w:val="20"/>
              </w:rPr>
              <w:t>SOCIAL BENEFIT IMPACT</w:t>
            </w:r>
          </w:p>
        </w:tc>
        <w:tc>
          <w:tcPr>
            <w:tcW w:w="1216" w:type="dxa"/>
            <w:tcBorders>
              <w:top w:val="nil"/>
              <w:left w:val="nil"/>
              <w:bottom w:val="nil"/>
              <w:right w:val="nil"/>
            </w:tcBorders>
            <w:shd w:val="clear" w:color="auto" w:fill="auto"/>
            <w:noWrap/>
            <w:vAlign w:val="bottom"/>
            <w:hideMark/>
          </w:tcPr>
          <w:p w:rsidR="00A24B7A" w:rsidRDefault="00A24B7A">
            <w:pPr>
              <w:rPr>
                <w:color w:val="000000"/>
                <w:sz w:val="20"/>
                <w:szCs w:val="20"/>
              </w:rPr>
            </w:pP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4B7A" w:rsidTr="00A273CD">
        <w:trPr>
          <w:trHeight w:val="255"/>
          <w:jc w:val="center"/>
        </w:trPr>
        <w:tc>
          <w:tcPr>
            <w:tcW w:w="5580" w:type="dxa"/>
            <w:tcBorders>
              <w:top w:val="nil"/>
              <w:left w:val="nil"/>
              <w:bottom w:val="nil"/>
              <w:right w:val="nil"/>
            </w:tcBorders>
            <w:shd w:val="clear" w:color="auto" w:fill="auto"/>
            <w:noWrap/>
            <w:vAlign w:val="bottom"/>
            <w:hideMark/>
          </w:tcPr>
          <w:p w:rsidR="00A24B7A" w:rsidRDefault="00A24B7A">
            <w:pPr>
              <w:rPr>
                <w:sz w:val="20"/>
                <w:szCs w:val="20"/>
              </w:rPr>
            </w:pPr>
            <w:r>
              <w:rPr>
                <w:sz w:val="20"/>
                <w:szCs w:val="20"/>
              </w:rPr>
              <w:t>Reduced Absenteeism</w:t>
            </w:r>
          </w:p>
        </w:tc>
        <w:tc>
          <w:tcPr>
            <w:tcW w:w="1216" w:type="dxa"/>
            <w:tcBorders>
              <w:top w:val="nil"/>
              <w:left w:val="nil"/>
              <w:bottom w:val="nil"/>
              <w:right w:val="nil"/>
            </w:tcBorders>
            <w:shd w:val="clear" w:color="auto" w:fill="auto"/>
            <w:noWrap/>
            <w:vAlign w:val="bottom"/>
            <w:hideMark/>
          </w:tcPr>
          <w:p w:rsidR="00A24B7A" w:rsidRDefault="00A24B7A">
            <w:pPr>
              <w:jc w:val="right"/>
              <w:rPr>
                <w:b/>
                <w:bCs/>
                <w:color w:val="000000"/>
                <w:sz w:val="20"/>
                <w:szCs w:val="20"/>
              </w:rPr>
            </w:pPr>
            <w:r>
              <w:rPr>
                <w:b/>
                <w:bCs/>
                <w:color w:val="000000"/>
                <w:sz w:val="20"/>
                <w:szCs w:val="20"/>
              </w:rPr>
              <w:t>$867,474</w:t>
            </w: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4B7A" w:rsidTr="00A273CD">
        <w:trPr>
          <w:trHeight w:val="255"/>
          <w:jc w:val="center"/>
        </w:trPr>
        <w:tc>
          <w:tcPr>
            <w:tcW w:w="5580" w:type="dxa"/>
            <w:tcBorders>
              <w:top w:val="nil"/>
              <w:left w:val="nil"/>
              <w:bottom w:val="nil"/>
              <w:right w:val="nil"/>
            </w:tcBorders>
            <w:shd w:val="clear" w:color="auto" w:fill="auto"/>
            <w:noWrap/>
            <w:vAlign w:val="bottom"/>
            <w:hideMark/>
          </w:tcPr>
          <w:p w:rsidR="00A24B7A" w:rsidRDefault="00A24B7A">
            <w:pPr>
              <w:rPr>
                <w:sz w:val="20"/>
                <w:szCs w:val="20"/>
              </w:rPr>
            </w:pPr>
            <w:r>
              <w:rPr>
                <w:sz w:val="20"/>
                <w:szCs w:val="20"/>
              </w:rPr>
              <w:t>Reduced Alcoholism</w:t>
            </w:r>
          </w:p>
        </w:tc>
        <w:tc>
          <w:tcPr>
            <w:tcW w:w="1216" w:type="dxa"/>
            <w:tcBorders>
              <w:top w:val="nil"/>
              <w:left w:val="nil"/>
              <w:bottom w:val="nil"/>
              <w:right w:val="nil"/>
            </w:tcBorders>
            <w:shd w:val="clear" w:color="auto" w:fill="auto"/>
            <w:noWrap/>
            <w:vAlign w:val="bottom"/>
            <w:hideMark/>
          </w:tcPr>
          <w:p w:rsidR="00A24B7A" w:rsidRDefault="00A24B7A">
            <w:pPr>
              <w:jc w:val="right"/>
              <w:rPr>
                <w:b/>
                <w:bCs/>
                <w:color w:val="000000"/>
                <w:sz w:val="20"/>
                <w:szCs w:val="20"/>
              </w:rPr>
            </w:pPr>
            <w:r>
              <w:rPr>
                <w:b/>
                <w:bCs/>
                <w:color w:val="000000"/>
                <w:sz w:val="20"/>
                <w:szCs w:val="20"/>
              </w:rPr>
              <w:t>$278,816</w:t>
            </w: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4B7A" w:rsidTr="00A273CD">
        <w:trPr>
          <w:trHeight w:val="255"/>
          <w:jc w:val="center"/>
        </w:trPr>
        <w:tc>
          <w:tcPr>
            <w:tcW w:w="5580" w:type="dxa"/>
            <w:tcBorders>
              <w:top w:val="nil"/>
              <w:left w:val="nil"/>
              <w:bottom w:val="nil"/>
              <w:right w:val="nil"/>
            </w:tcBorders>
            <w:shd w:val="clear" w:color="auto" w:fill="auto"/>
            <w:noWrap/>
            <w:vAlign w:val="bottom"/>
            <w:hideMark/>
          </w:tcPr>
          <w:p w:rsidR="00A24B7A" w:rsidRDefault="00A24B7A">
            <w:pPr>
              <w:rPr>
                <w:sz w:val="20"/>
                <w:szCs w:val="20"/>
              </w:rPr>
            </w:pPr>
            <w:r>
              <w:rPr>
                <w:sz w:val="20"/>
                <w:szCs w:val="20"/>
              </w:rPr>
              <w:t>Reduced Crime Victim Cost</w:t>
            </w:r>
          </w:p>
        </w:tc>
        <w:tc>
          <w:tcPr>
            <w:tcW w:w="1216" w:type="dxa"/>
            <w:tcBorders>
              <w:top w:val="nil"/>
              <w:left w:val="nil"/>
              <w:bottom w:val="nil"/>
              <w:right w:val="nil"/>
            </w:tcBorders>
            <w:shd w:val="clear" w:color="auto" w:fill="auto"/>
            <w:noWrap/>
            <w:vAlign w:val="bottom"/>
            <w:hideMark/>
          </w:tcPr>
          <w:p w:rsidR="00A24B7A" w:rsidRDefault="00A24B7A">
            <w:pPr>
              <w:jc w:val="right"/>
              <w:rPr>
                <w:b/>
                <w:bCs/>
                <w:color w:val="000000"/>
                <w:sz w:val="20"/>
                <w:szCs w:val="20"/>
              </w:rPr>
            </w:pPr>
            <w:r>
              <w:rPr>
                <w:b/>
                <w:bCs/>
                <w:color w:val="000000"/>
                <w:sz w:val="20"/>
                <w:szCs w:val="20"/>
              </w:rPr>
              <w:t>$333,471</w:t>
            </w: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4B7A" w:rsidTr="00A273CD">
        <w:trPr>
          <w:trHeight w:val="255"/>
          <w:jc w:val="center"/>
        </w:trPr>
        <w:tc>
          <w:tcPr>
            <w:tcW w:w="5580" w:type="dxa"/>
            <w:tcBorders>
              <w:top w:val="nil"/>
              <w:left w:val="nil"/>
              <w:bottom w:val="nil"/>
              <w:right w:val="nil"/>
            </w:tcBorders>
            <w:shd w:val="clear" w:color="auto" w:fill="auto"/>
            <w:noWrap/>
            <w:vAlign w:val="bottom"/>
            <w:hideMark/>
          </w:tcPr>
          <w:p w:rsidR="00A24B7A" w:rsidRDefault="00A24B7A">
            <w:pPr>
              <w:rPr>
                <w:sz w:val="20"/>
                <w:szCs w:val="20"/>
              </w:rPr>
            </w:pPr>
            <w:r>
              <w:rPr>
                <w:sz w:val="20"/>
                <w:szCs w:val="20"/>
              </w:rPr>
              <w:t>Reduced Incarceration</w:t>
            </w:r>
          </w:p>
        </w:tc>
        <w:tc>
          <w:tcPr>
            <w:tcW w:w="1216" w:type="dxa"/>
            <w:tcBorders>
              <w:top w:val="nil"/>
              <w:left w:val="nil"/>
              <w:bottom w:val="nil"/>
              <w:right w:val="nil"/>
            </w:tcBorders>
            <w:shd w:val="clear" w:color="auto" w:fill="auto"/>
            <w:noWrap/>
            <w:vAlign w:val="bottom"/>
            <w:hideMark/>
          </w:tcPr>
          <w:p w:rsidR="00A24B7A" w:rsidRDefault="00A24B7A">
            <w:pPr>
              <w:jc w:val="right"/>
              <w:rPr>
                <w:b/>
                <w:bCs/>
                <w:color w:val="000000"/>
                <w:sz w:val="20"/>
                <w:szCs w:val="20"/>
              </w:rPr>
            </w:pPr>
            <w:r>
              <w:rPr>
                <w:b/>
                <w:bCs/>
                <w:color w:val="000000"/>
                <w:sz w:val="20"/>
                <w:szCs w:val="20"/>
              </w:rPr>
              <w:t>$1,018,100</w:t>
            </w: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4B7A" w:rsidTr="00A273CD">
        <w:trPr>
          <w:trHeight w:val="255"/>
          <w:jc w:val="center"/>
        </w:trPr>
        <w:tc>
          <w:tcPr>
            <w:tcW w:w="5580" w:type="dxa"/>
            <w:tcBorders>
              <w:top w:val="nil"/>
              <w:left w:val="nil"/>
              <w:bottom w:val="nil"/>
              <w:right w:val="nil"/>
            </w:tcBorders>
            <w:shd w:val="clear" w:color="auto" w:fill="auto"/>
            <w:noWrap/>
            <w:vAlign w:val="bottom"/>
            <w:hideMark/>
          </w:tcPr>
          <w:p w:rsidR="00A24B7A" w:rsidRDefault="00A24B7A">
            <w:pPr>
              <w:rPr>
                <w:sz w:val="20"/>
                <w:szCs w:val="20"/>
              </w:rPr>
            </w:pPr>
            <w:r>
              <w:rPr>
                <w:sz w:val="20"/>
                <w:szCs w:val="20"/>
              </w:rPr>
              <w:t>Reduced Smoking</w:t>
            </w:r>
          </w:p>
        </w:tc>
        <w:tc>
          <w:tcPr>
            <w:tcW w:w="1216" w:type="dxa"/>
            <w:tcBorders>
              <w:top w:val="nil"/>
              <w:left w:val="nil"/>
              <w:bottom w:val="nil"/>
              <w:right w:val="nil"/>
            </w:tcBorders>
            <w:shd w:val="clear" w:color="auto" w:fill="auto"/>
            <w:noWrap/>
            <w:vAlign w:val="bottom"/>
            <w:hideMark/>
          </w:tcPr>
          <w:p w:rsidR="00A24B7A" w:rsidRDefault="00A24B7A">
            <w:pPr>
              <w:jc w:val="right"/>
              <w:rPr>
                <w:b/>
                <w:bCs/>
                <w:color w:val="000000"/>
                <w:sz w:val="20"/>
                <w:szCs w:val="20"/>
              </w:rPr>
            </w:pPr>
            <w:r>
              <w:rPr>
                <w:b/>
                <w:bCs/>
                <w:color w:val="000000"/>
                <w:sz w:val="20"/>
                <w:szCs w:val="20"/>
              </w:rPr>
              <w:t>$433,560</w:t>
            </w: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4B7A" w:rsidTr="00A273CD">
        <w:trPr>
          <w:trHeight w:val="255"/>
          <w:jc w:val="center"/>
        </w:trPr>
        <w:tc>
          <w:tcPr>
            <w:tcW w:w="5580" w:type="dxa"/>
            <w:tcBorders>
              <w:top w:val="nil"/>
              <w:left w:val="nil"/>
              <w:bottom w:val="nil"/>
              <w:right w:val="nil"/>
            </w:tcBorders>
            <w:shd w:val="clear" w:color="auto" w:fill="auto"/>
            <w:noWrap/>
            <w:vAlign w:val="bottom"/>
            <w:hideMark/>
          </w:tcPr>
          <w:p w:rsidR="00A24B7A" w:rsidRDefault="00A24B7A">
            <w:pPr>
              <w:rPr>
                <w:sz w:val="20"/>
                <w:szCs w:val="20"/>
              </w:rPr>
            </w:pPr>
            <w:r>
              <w:rPr>
                <w:sz w:val="20"/>
                <w:szCs w:val="20"/>
              </w:rPr>
              <w:t>Reduced Unemployment</w:t>
            </w:r>
          </w:p>
        </w:tc>
        <w:tc>
          <w:tcPr>
            <w:tcW w:w="1216" w:type="dxa"/>
            <w:tcBorders>
              <w:top w:val="nil"/>
              <w:left w:val="nil"/>
              <w:bottom w:val="nil"/>
              <w:right w:val="nil"/>
            </w:tcBorders>
            <w:shd w:val="clear" w:color="auto" w:fill="auto"/>
            <w:noWrap/>
            <w:vAlign w:val="bottom"/>
            <w:hideMark/>
          </w:tcPr>
          <w:p w:rsidR="00A24B7A" w:rsidRDefault="00A24B7A">
            <w:pPr>
              <w:jc w:val="right"/>
              <w:rPr>
                <w:b/>
                <w:bCs/>
                <w:color w:val="000000"/>
                <w:sz w:val="20"/>
                <w:szCs w:val="20"/>
              </w:rPr>
            </w:pPr>
            <w:r>
              <w:rPr>
                <w:b/>
                <w:bCs/>
                <w:color w:val="000000"/>
                <w:sz w:val="20"/>
                <w:szCs w:val="20"/>
              </w:rPr>
              <w:t>$2,617,287</w:t>
            </w: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4B7A" w:rsidTr="00A273CD">
        <w:trPr>
          <w:trHeight w:val="255"/>
          <w:jc w:val="center"/>
        </w:trPr>
        <w:tc>
          <w:tcPr>
            <w:tcW w:w="5580" w:type="dxa"/>
            <w:tcBorders>
              <w:top w:val="nil"/>
              <w:left w:val="nil"/>
              <w:bottom w:val="single" w:sz="4" w:space="0" w:color="auto"/>
              <w:right w:val="nil"/>
            </w:tcBorders>
            <w:shd w:val="clear" w:color="auto" w:fill="auto"/>
            <w:noWrap/>
            <w:vAlign w:val="bottom"/>
            <w:hideMark/>
          </w:tcPr>
          <w:p w:rsidR="00A24B7A" w:rsidRDefault="00A24B7A">
            <w:pPr>
              <w:rPr>
                <w:sz w:val="20"/>
                <w:szCs w:val="20"/>
              </w:rPr>
            </w:pPr>
            <w:r>
              <w:rPr>
                <w:sz w:val="20"/>
                <w:szCs w:val="20"/>
              </w:rPr>
              <w:t>Reduced Welfare Expenditures</w:t>
            </w:r>
          </w:p>
        </w:tc>
        <w:tc>
          <w:tcPr>
            <w:tcW w:w="1216" w:type="dxa"/>
            <w:tcBorders>
              <w:top w:val="nil"/>
              <w:left w:val="nil"/>
              <w:bottom w:val="nil"/>
              <w:right w:val="nil"/>
            </w:tcBorders>
            <w:shd w:val="clear" w:color="auto" w:fill="auto"/>
            <w:noWrap/>
            <w:vAlign w:val="bottom"/>
            <w:hideMark/>
          </w:tcPr>
          <w:p w:rsidR="00A24B7A" w:rsidRDefault="00A24B7A">
            <w:pPr>
              <w:jc w:val="right"/>
              <w:rPr>
                <w:b/>
                <w:bCs/>
                <w:color w:val="000000"/>
                <w:sz w:val="20"/>
                <w:szCs w:val="20"/>
              </w:rPr>
            </w:pPr>
            <w:r>
              <w:rPr>
                <w:b/>
                <w:bCs/>
                <w:color w:val="000000"/>
                <w:sz w:val="20"/>
                <w:szCs w:val="20"/>
              </w:rPr>
              <w:t>$2,079,132</w:t>
            </w: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4B7A" w:rsidTr="00A273CD">
        <w:trPr>
          <w:trHeight w:val="255"/>
          <w:jc w:val="center"/>
        </w:trPr>
        <w:tc>
          <w:tcPr>
            <w:tcW w:w="5580" w:type="dxa"/>
            <w:tcBorders>
              <w:top w:val="nil"/>
              <w:left w:val="nil"/>
              <w:bottom w:val="nil"/>
              <w:right w:val="nil"/>
            </w:tcBorders>
            <w:shd w:val="clear" w:color="auto" w:fill="auto"/>
            <w:noWrap/>
            <w:vAlign w:val="bottom"/>
            <w:hideMark/>
          </w:tcPr>
          <w:p w:rsidR="00A24B7A" w:rsidRDefault="00A24B7A">
            <w:pPr>
              <w:rPr>
                <w:b/>
                <w:bCs/>
                <w:sz w:val="20"/>
                <w:szCs w:val="20"/>
              </w:rPr>
            </w:pPr>
            <w:r>
              <w:rPr>
                <w:b/>
                <w:bCs/>
                <w:sz w:val="20"/>
                <w:szCs w:val="20"/>
              </w:rPr>
              <w:t>Total Flagler Social Benefit Impact</w:t>
            </w:r>
          </w:p>
        </w:tc>
        <w:tc>
          <w:tcPr>
            <w:tcW w:w="1216" w:type="dxa"/>
            <w:tcBorders>
              <w:top w:val="single" w:sz="4" w:space="0" w:color="auto"/>
              <w:left w:val="nil"/>
              <w:bottom w:val="nil"/>
              <w:right w:val="nil"/>
            </w:tcBorders>
            <w:shd w:val="clear" w:color="auto" w:fill="auto"/>
            <w:noWrap/>
            <w:vAlign w:val="bottom"/>
            <w:hideMark/>
          </w:tcPr>
          <w:p w:rsidR="00A24B7A" w:rsidRDefault="00A24B7A">
            <w:pPr>
              <w:jc w:val="right"/>
              <w:rPr>
                <w:b/>
                <w:bCs/>
                <w:color w:val="000000"/>
                <w:sz w:val="20"/>
                <w:szCs w:val="20"/>
              </w:rPr>
            </w:pPr>
            <w:r>
              <w:rPr>
                <w:b/>
                <w:bCs/>
                <w:color w:val="000000"/>
                <w:sz w:val="20"/>
                <w:szCs w:val="20"/>
              </w:rPr>
              <w:t>$7,627,839</w:t>
            </w:r>
          </w:p>
        </w:tc>
        <w:tc>
          <w:tcPr>
            <w:tcW w:w="1216" w:type="dxa"/>
            <w:tcBorders>
              <w:top w:val="nil"/>
              <w:left w:val="nil"/>
              <w:bottom w:val="nil"/>
              <w:right w:val="nil"/>
            </w:tcBorders>
            <w:shd w:val="clear" w:color="auto" w:fill="auto"/>
            <w:noWrap/>
            <w:vAlign w:val="bottom"/>
            <w:hideMark/>
          </w:tcPr>
          <w:p w:rsidR="00A24B7A" w:rsidRDefault="00D51D9B" w:rsidP="00D51D9B">
            <w:pPr>
              <w:rPr>
                <w:color w:val="000000"/>
                <w:sz w:val="20"/>
                <w:szCs w:val="20"/>
              </w:rPr>
            </w:pPr>
            <w:r w:rsidRPr="00881072">
              <w:rPr>
                <w:b/>
                <w:bCs/>
                <w:color w:val="000000"/>
                <w:sz w:val="20"/>
                <w:szCs w:val="20"/>
              </w:rPr>
              <w:t>$23,118,121</w:t>
            </w:r>
          </w:p>
        </w:tc>
      </w:tr>
      <w:tr w:rsidR="00A24B7A" w:rsidTr="00A273CD">
        <w:trPr>
          <w:trHeight w:val="255"/>
          <w:jc w:val="center"/>
        </w:trPr>
        <w:tc>
          <w:tcPr>
            <w:tcW w:w="5580" w:type="dxa"/>
            <w:tcBorders>
              <w:top w:val="nil"/>
              <w:left w:val="nil"/>
              <w:bottom w:val="nil"/>
              <w:right w:val="nil"/>
            </w:tcBorders>
            <w:shd w:val="clear" w:color="auto" w:fill="auto"/>
            <w:noWrap/>
            <w:vAlign w:val="bottom"/>
            <w:hideMark/>
          </w:tcPr>
          <w:p w:rsidR="00A24B7A" w:rsidRDefault="00A24B7A">
            <w:pPr>
              <w:rPr>
                <w:b/>
                <w:bCs/>
                <w:sz w:val="20"/>
                <w:szCs w:val="20"/>
              </w:rPr>
            </w:pPr>
          </w:p>
        </w:tc>
        <w:tc>
          <w:tcPr>
            <w:tcW w:w="1216" w:type="dxa"/>
            <w:tcBorders>
              <w:top w:val="nil"/>
              <w:left w:val="nil"/>
              <w:bottom w:val="nil"/>
              <w:right w:val="nil"/>
            </w:tcBorders>
            <w:shd w:val="clear" w:color="auto" w:fill="auto"/>
            <w:noWrap/>
            <w:vAlign w:val="bottom"/>
            <w:hideMark/>
          </w:tcPr>
          <w:p w:rsidR="00A24B7A" w:rsidRDefault="00A24B7A">
            <w:pPr>
              <w:rPr>
                <w:color w:val="000000"/>
                <w:sz w:val="20"/>
                <w:szCs w:val="20"/>
              </w:rPr>
            </w:pPr>
          </w:p>
        </w:tc>
        <w:tc>
          <w:tcPr>
            <w:tcW w:w="1216" w:type="dxa"/>
            <w:tcBorders>
              <w:top w:val="nil"/>
              <w:left w:val="nil"/>
              <w:bottom w:val="nil"/>
              <w:right w:val="nil"/>
            </w:tcBorders>
            <w:shd w:val="clear" w:color="auto" w:fill="auto"/>
            <w:noWrap/>
            <w:vAlign w:val="bottom"/>
            <w:hideMark/>
          </w:tcPr>
          <w:p w:rsidR="00A24B7A" w:rsidRDefault="00A24B7A">
            <w:pPr>
              <w:jc w:val="center"/>
              <w:rPr>
                <w:color w:val="000000"/>
                <w:sz w:val="20"/>
                <w:szCs w:val="20"/>
              </w:rPr>
            </w:pPr>
          </w:p>
        </w:tc>
      </w:tr>
      <w:tr w:rsidR="00A273CD" w:rsidTr="00A273CD">
        <w:trPr>
          <w:trHeight w:val="255"/>
          <w:jc w:val="center"/>
        </w:trPr>
        <w:tc>
          <w:tcPr>
            <w:tcW w:w="6796" w:type="dxa"/>
            <w:gridSpan w:val="2"/>
            <w:tcBorders>
              <w:top w:val="nil"/>
              <w:left w:val="nil"/>
              <w:bottom w:val="single" w:sz="4" w:space="0" w:color="auto"/>
              <w:right w:val="nil"/>
            </w:tcBorders>
            <w:shd w:val="clear" w:color="auto" w:fill="auto"/>
            <w:noWrap/>
            <w:vAlign w:val="bottom"/>
          </w:tcPr>
          <w:p w:rsidR="00A273CD" w:rsidRPr="00A273CD" w:rsidRDefault="00A273CD" w:rsidP="00A273CD">
            <w:pPr>
              <w:jc w:val="center"/>
              <w:rPr>
                <w:b/>
              </w:rPr>
            </w:pPr>
            <w:r w:rsidRPr="00A273CD">
              <w:rPr>
                <w:b/>
              </w:rPr>
              <w:t>IMPACT ON ST AUGUSTINE RESIDENTS</w:t>
            </w:r>
          </w:p>
        </w:tc>
        <w:tc>
          <w:tcPr>
            <w:tcW w:w="1216" w:type="dxa"/>
            <w:tcBorders>
              <w:top w:val="nil"/>
              <w:left w:val="nil"/>
              <w:bottom w:val="nil"/>
              <w:right w:val="nil"/>
            </w:tcBorders>
            <w:shd w:val="clear" w:color="auto" w:fill="auto"/>
            <w:noWrap/>
            <w:vAlign w:val="bottom"/>
          </w:tcPr>
          <w:p w:rsidR="00A273CD" w:rsidRDefault="00A273CD" w:rsidP="00B55D9D">
            <w:pPr>
              <w:jc w:val="center"/>
              <w:rPr>
                <w:b/>
                <w:bCs/>
                <w:color w:val="000000"/>
                <w:sz w:val="20"/>
                <w:szCs w:val="20"/>
              </w:rPr>
            </w:pPr>
          </w:p>
        </w:tc>
      </w:tr>
      <w:tr w:rsidR="00A273CD" w:rsidTr="00A273CD">
        <w:trPr>
          <w:trHeight w:val="255"/>
          <w:jc w:val="center"/>
        </w:trPr>
        <w:tc>
          <w:tcPr>
            <w:tcW w:w="5580" w:type="dxa"/>
            <w:tcBorders>
              <w:top w:val="single" w:sz="4" w:space="0" w:color="auto"/>
              <w:left w:val="nil"/>
              <w:bottom w:val="double" w:sz="6" w:space="0" w:color="auto"/>
              <w:right w:val="nil"/>
            </w:tcBorders>
            <w:shd w:val="clear" w:color="auto" w:fill="auto"/>
            <w:noWrap/>
            <w:vAlign w:val="bottom"/>
          </w:tcPr>
          <w:p w:rsidR="00A273CD" w:rsidRDefault="00A273CD">
            <w:pPr>
              <w:rPr>
                <w:b/>
                <w:bCs/>
                <w:sz w:val="20"/>
                <w:szCs w:val="20"/>
              </w:rPr>
            </w:pPr>
          </w:p>
        </w:tc>
        <w:tc>
          <w:tcPr>
            <w:tcW w:w="1216" w:type="dxa"/>
            <w:tcBorders>
              <w:top w:val="single" w:sz="4" w:space="0" w:color="auto"/>
              <w:left w:val="nil"/>
              <w:bottom w:val="double" w:sz="6" w:space="0" w:color="auto"/>
              <w:right w:val="nil"/>
            </w:tcBorders>
            <w:shd w:val="clear" w:color="auto" w:fill="auto"/>
            <w:noWrap/>
            <w:vAlign w:val="bottom"/>
            <w:hideMark/>
          </w:tcPr>
          <w:p w:rsidR="00A273CD" w:rsidRDefault="00A273CD">
            <w:pPr>
              <w:jc w:val="right"/>
              <w:rPr>
                <w:b/>
                <w:bCs/>
                <w:color w:val="000000"/>
                <w:sz w:val="20"/>
                <w:szCs w:val="20"/>
              </w:rPr>
            </w:pPr>
            <w:r>
              <w:rPr>
                <w:b/>
                <w:bCs/>
                <w:color w:val="000000"/>
                <w:sz w:val="20"/>
                <w:szCs w:val="20"/>
              </w:rPr>
              <w:t>$2,294,756</w:t>
            </w:r>
          </w:p>
        </w:tc>
        <w:tc>
          <w:tcPr>
            <w:tcW w:w="1216" w:type="dxa"/>
            <w:tcBorders>
              <w:top w:val="nil"/>
              <w:left w:val="nil"/>
              <w:bottom w:val="nil"/>
              <w:right w:val="nil"/>
            </w:tcBorders>
            <w:shd w:val="clear" w:color="auto" w:fill="auto"/>
            <w:noWrap/>
            <w:vAlign w:val="bottom"/>
            <w:hideMark/>
          </w:tcPr>
          <w:p w:rsidR="00A273CD" w:rsidRDefault="00D51D9B" w:rsidP="00B55D9D">
            <w:pPr>
              <w:jc w:val="center"/>
              <w:rPr>
                <w:b/>
                <w:bCs/>
                <w:color w:val="000000"/>
                <w:sz w:val="20"/>
                <w:szCs w:val="20"/>
              </w:rPr>
            </w:pPr>
            <w:r>
              <w:rPr>
                <w:b/>
                <w:bCs/>
                <w:color w:val="000000"/>
                <w:sz w:val="20"/>
                <w:szCs w:val="20"/>
              </w:rPr>
              <w:t>$2,294,756</w:t>
            </w:r>
          </w:p>
        </w:tc>
      </w:tr>
      <w:tr w:rsidR="00A273CD" w:rsidTr="00A273CD">
        <w:trPr>
          <w:trHeight w:val="255"/>
          <w:jc w:val="center"/>
        </w:trPr>
        <w:tc>
          <w:tcPr>
            <w:tcW w:w="5580" w:type="dxa"/>
            <w:tcBorders>
              <w:top w:val="double" w:sz="6" w:space="0" w:color="auto"/>
              <w:left w:val="nil"/>
              <w:bottom w:val="nil"/>
              <w:right w:val="nil"/>
            </w:tcBorders>
            <w:shd w:val="clear" w:color="auto" w:fill="auto"/>
            <w:noWrap/>
            <w:vAlign w:val="bottom"/>
            <w:hideMark/>
          </w:tcPr>
          <w:p w:rsidR="00A273CD" w:rsidRDefault="00A273CD">
            <w:pPr>
              <w:rPr>
                <w:sz w:val="20"/>
                <w:szCs w:val="20"/>
              </w:rPr>
            </w:pPr>
          </w:p>
        </w:tc>
        <w:tc>
          <w:tcPr>
            <w:tcW w:w="1216" w:type="dxa"/>
            <w:tcBorders>
              <w:top w:val="double" w:sz="6" w:space="0" w:color="auto"/>
              <w:left w:val="nil"/>
              <w:bottom w:val="nil"/>
              <w:right w:val="nil"/>
            </w:tcBorders>
            <w:shd w:val="clear" w:color="auto" w:fill="auto"/>
            <w:noWrap/>
            <w:vAlign w:val="bottom"/>
            <w:hideMark/>
          </w:tcPr>
          <w:p w:rsidR="00A273CD" w:rsidRDefault="00A273CD">
            <w:pPr>
              <w:rPr>
                <w:color w:val="000000"/>
                <w:sz w:val="20"/>
                <w:szCs w:val="20"/>
              </w:rPr>
            </w:pPr>
          </w:p>
        </w:tc>
        <w:tc>
          <w:tcPr>
            <w:tcW w:w="1216" w:type="dxa"/>
            <w:tcBorders>
              <w:top w:val="nil"/>
              <w:left w:val="nil"/>
              <w:bottom w:val="nil"/>
              <w:right w:val="nil"/>
            </w:tcBorders>
            <w:shd w:val="clear" w:color="auto" w:fill="auto"/>
            <w:noWrap/>
            <w:vAlign w:val="bottom"/>
            <w:hideMark/>
          </w:tcPr>
          <w:p w:rsidR="00A273CD" w:rsidRDefault="00A273CD">
            <w:pPr>
              <w:jc w:val="center"/>
              <w:rPr>
                <w:color w:val="000000"/>
                <w:sz w:val="20"/>
                <w:szCs w:val="20"/>
              </w:rPr>
            </w:pPr>
          </w:p>
        </w:tc>
      </w:tr>
      <w:tr w:rsidR="00A273CD" w:rsidTr="00A273CD">
        <w:trPr>
          <w:trHeight w:val="330"/>
          <w:jc w:val="center"/>
        </w:trPr>
        <w:tc>
          <w:tcPr>
            <w:tcW w:w="6796" w:type="dxa"/>
            <w:gridSpan w:val="2"/>
            <w:tcBorders>
              <w:top w:val="nil"/>
              <w:left w:val="nil"/>
              <w:bottom w:val="double" w:sz="6" w:space="0" w:color="auto"/>
              <w:right w:val="nil"/>
            </w:tcBorders>
            <w:shd w:val="clear" w:color="auto" w:fill="auto"/>
            <w:noWrap/>
            <w:vAlign w:val="bottom"/>
            <w:hideMark/>
          </w:tcPr>
          <w:p w:rsidR="00A273CD" w:rsidRDefault="00A273CD">
            <w:pPr>
              <w:jc w:val="center"/>
              <w:rPr>
                <w:b/>
                <w:bCs/>
              </w:rPr>
            </w:pPr>
            <w:r>
              <w:rPr>
                <w:b/>
                <w:bCs/>
              </w:rPr>
              <w:t>LOCAL GOVERNMENT IMPACT</w:t>
            </w:r>
          </w:p>
        </w:tc>
        <w:tc>
          <w:tcPr>
            <w:tcW w:w="1216" w:type="dxa"/>
            <w:tcBorders>
              <w:top w:val="nil"/>
              <w:left w:val="nil"/>
              <w:bottom w:val="nil"/>
              <w:right w:val="nil"/>
            </w:tcBorders>
            <w:shd w:val="clear" w:color="auto" w:fill="auto"/>
            <w:noWrap/>
            <w:vAlign w:val="bottom"/>
            <w:hideMark/>
          </w:tcPr>
          <w:p w:rsidR="00A273CD" w:rsidRDefault="00A273CD">
            <w:pPr>
              <w:jc w:val="center"/>
              <w:rPr>
                <w:color w:val="000000"/>
                <w:sz w:val="20"/>
                <w:szCs w:val="20"/>
              </w:rPr>
            </w:pPr>
          </w:p>
        </w:tc>
      </w:tr>
      <w:tr w:rsidR="00A273CD" w:rsidTr="00A273CD">
        <w:trPr>
          <w:trHeight w:val="270"/>
          <w:jc w:val="center"/>
        </w:trPr>
        <w:tc>
          <w:tcPr>
            <w:tcW w:w="5580" w:type="dxa"/>
            <w:tcBorders>
              <w:top w:val="nil"/>
              <w:left w:val="nil"/>
              <w:bottom w:val="nil"/>
              <w:right w:val="nil"/>
            </w:tcBorders>
            <w:shd w:val="clear" w:color="auto" w:fill="auto"/>
            <w:noWrap/>
            <w:vAlign w:val="bottom"/>
            <w:hideMark/>
          </w:tcPr>
          <w:p w:rsidR="00A273CD" w:rsidRDefault="00A273CD">
            <w:pPr>
              <w:rPr>
                <w:sz w:val="20"/>
                <w:szCs w:val="20"/>
              </w:rPr>
            </w:pPr>
            <w:r>
              <w:rPr>
                <w:sz w:val="20"/>
                <w:szCs w:val="20"/>
              </w:rPr>
              <w:t xml:space="preserve"> Total Benefit to St. Augustine City Government </w:t>
            </w:r>
          </w:p>
        </w:tc>
        <w:tc>
          <w:tcPr>
            <w:tcW w:w="1216" w:type="dxa"/>
            <w:tcBorders>
              <w:top w:val="nil"/>
              <w:left w:val="nil"/>
              <w:bottom w:val="nil"/>
              <w:right w:val="nil"/>
            </w:tcBorders>
            <w:shd w:val="clear" w:color="auto" w:fill="auto"/>
            <w:noWrap/>
            <w:vAlign w:val="bottom"/>
            <w:hideMark/>
          </w:tcPr>
          <w:p w:rsidR="00A273CD" w:rsidRDefault="00A273CD">
            <w:pPr>
              <w:jc w:val="right"/>
              <w:rPr>
                <w:color w:val="000000"/>
                <w:sz w:val="20"/>
                <w:szCs w:val="20"/>
              </w:rPr>
            </w:pPr>
            <w:r>
              <w:rPr>
                <w:color w:val="000000"/>
                <w:sz w:val="20"/>
                <w:szCs w:val="20"/>
              </w:rPr>
              <w:t>$817,372</w:t>
            </w:r>
          </w:p>
        </w:tc>
        <w:tc>
          <w:tcPr>
            <w:tcW w:w="1216" w:type="dxa"/>
            <w:tcBorders>
              <w:top w:val="nil"/>
              <w:left w:val="nil"/>
              <w:bottom w:val="nil"/>
              <w:right w:val="nil"/>
            </w:tcBorders>
            <w:shd w:val="clear" w:color="auto" w:fill="auto"/>
            <w:noWrap/>
            <w:vAlign w:val="bottom"/>
            <w:hideMark/>
          </w:tcPr>
          <w:p w:rsidR="00A273CD" w:rsidRDefault="00A273CD">
            <w:pPr>
              <w:jc w:val="center"/>
              <w:rPr>
                <w:color w:val="000000"/>
                <w:sz w:val="20"/>
                <w:szCs w:val="20"/>
              </w:rPr>
            </w:pPr>
          </w:p>
        </w:tc>
      </w:tr>
      <w:tr w:rsidR="00A273CD" w:rsidTr="00A273CD">
        <w:trPr>
          <w:trHeight w:val="255"/>
          <w:jc w:val="center"/>
        </w:trPr>
        <w:tc>
          <w:tcPr>
            <w:tcW w:w="5580" w:type="dxa"/>
            <w:tcBorders>
              <w:top w:val="nil"/>
              <w:left w:val="nil"/>
              <w:bottom w:val="single" w:sz="4" w:space="0" w:color="auto"/>
              <w:right w:val="nil"/>
            </w:tcBorders>
            <w:shd w:val="clear" w:color="auto" w:fill="auto"/>
            <w:noWrap/>
            <w:vAlign w:val="bottom"/>
            <w:hideMark/>
          </w:tcPr>
          <w:p w:rsidR="00A273CD" w:rsidRDefault="00A273CD">
            <w:pPr>
              <w:rPr>
                <w:sz w:val="20"/>
                <w:szCs w:val="20"/>
              </w:rPr>
            </w:pPr>
            <w:r>
              <w:rPr>
                <w:sz w:val="20"/>
                <w:szCs w:val="20"/>
              </w:rPr>
              <w:t xml:space="preserve"> Total Cost to St. Augustine City Government </w:t>
            </w:r>
          </w:p>
        </w:tc>
        <w:tc>
          <w:tcPr>
            <w:tcW w:w="1216" w:type="dxa"/>
            <w:tcBorders>
              <w:top w:val="nil"/>
              <w:left w:val="nil"/>
              <w:bottom w:val="nil"/>
              <w:right w:val="nil"/>
            </w:tcBorders>
            <w:shd w:val="clear" w:color="auto" w:fill="auto"/>
            <w:noWrap/>
            <w:vAlign w:val="bottom"/>
            <w:hideMark/>
          </w:tcPr>
          <w:p w:rsidR="00A273CD" w:rsidRDefault="00A273CD">
            <w:pPr>
              <w:jc w:val="right"/>
              <w:rPr>
                <w:color w:val="000000"/>
                <w:sz w:val="20"/>
                <w:szCs w:val="20"/>
              </w:rPr>
            </w:pPr>
            <w:r>
              <w:rPr>
                <w:color w:val="000000"/>
                <w:sz w:val="20"/>
                <w:szCs w:val="20"/>
              </w:rPr>
              <w:t>-$451,653</w:t>
            </w:r>
          </w:p>
        </w:tc>
        <w:tc>
          <w:tcPr>
            <w:tcW w:w="1216" w:type="dxa"/>
            <w:tcBorders>
              <w:top w:val="nil"/>
              <w:left w:val="nil"/>
              <w:bottom w:val="nil"/>
              <w:right w:val="nil"/>
            </w:tcBorders>
            <w:shd w:val="clear" w:color="auto" w:fill="auto"/>
            <w:noWrap/>
            <w:vAlign w:val="bottom"/>
            <w:hideMark/>
          </w:tcPr>
          <w:p w:rsidR="00A273CD" w:rsidRDefault="00A273CD">
            <w:pPr>
              <w:jc w:val="center"/>
              <w:rPr>
                <w:color w:val="000000"/>
                <w:sz w:val="20"/>
                <w:szCs w:val="20"/>
              </w:rPr>
            </w:pPr>
          </w:p>
        </w:tc>
      </w:tr>
      <w:tr w:rsidR="00A273CD" w:rsidTr="00A273CD">
        <w:trPr>
          <w:trHeight w:val="255"/>
          <w:jc w:val="center"/>
        </w:trPr>
        <w:tc>
          <w:tcPr>
            <w:tcW w:w="5580" w:type="dxa"/>
            <w:tcBorders>
              <w:top w:val="nil"/>
              <w:left w:val="nil"/>
              <w:bottom w:val="nil"/>
              <w:right w:val="nil"/>
            </w:tcBorders>
            <w:shd w:val="clear" w:color="auto" w:fill="auto"/>
            <w:noWrap/>
            <w:vAlign w:val="bottom"/>
            <w:hideMark/>
          </w:tcPr>
          <w:p w:rsidR="00A273CD" w:rsidRDefault="00A273CD">
            <w:pPr>
              <w:rPr>
                <w:b/>
                <w:bCs/>
                <w:sz w:val="20"/>
                <w:szCs w:val="20"/>
              </w:rPr>
            </w:pPr>
            <w:r>
              <w:rPr>
                <w:b/>
                <w:bCs/>
                <w:sz w:val="20"/>
                <w:szCs w:val="20"/>
              </w:rPr>
              <w:t xml:space="preserve"> Net Benefit to St. Augustine City Government </w:t>
            </w:r>
          </w:p>
        </w:tc>
        <w:tc>
          <w:tcPr>
            <w:tcW w:w="1216" w:type="dxa"/>
            <w:tcBorders>
              <w:top w:val="single" w:sz="4" w:space="0" w:color="auto"/>
              <w:left w:val="nil"/>
              <w:bottom w:val="nil"/>
              <w:right w:val="nil"/>
            </w:tcBorders>
            <w:shd w:val="clear" w:color="auto" w:fill="auto"/>
            <w:noWrap/>
            <w:vAlign w:val="bottom"/>
            <w:hideMark/>
          </w:tcPr>
          <w:p w:rsidR="00A273CD" w:rsidRDefault="00A273CD">
            <w:pPr>
              <w:jc w:val="right"/>
              <w:rPr>
                <w:b/>
                <w:bCs/>
                <w:color w:val="000000"/>
                <w:sz w:val="20"/>
                <w:szCs w:val="20"/>
              </w:rPr>
            </w:pPr>
            <w:r>
              <w:rPr>
                <w:b/>
                <w:bCs/>
                <w:color w:val="000000"/>
                <w:sz w:val="20"/>
                <w:szCs w:val="20"/>
              </w:rPr>
              <w:t>$365,719</w:t>
            </w:r>
          </w:p>
        </w:tc>
        <w:tc>
          <w:tcPr>
            <w:tcW w:w="1216" w:type="dxa"/>
            <w:tcBorders>
              <w:top w:val="nil"/>
              <w:left w:val="nil"/>
              <w:bottom w:val="nil"/>
              <w:right w:val="nil"/>
            </w:tcBorders>
            <w:shd w:val="clear" w:color="auto" w:fill="auto"/>
            <w:noWrap/>
            <w:vAlign w:val="bottom"/>
            <w:hideMark/>
          </w:tcPr>
          <w:p w:rsidR="00A273CD" w:rsidRDefault="00A273CD">
            <w:pPr>
              <w:jc w:val="center"/>
              <w:rPr>
                <w:b/>
                <w:bCs/>
                <w:color w:val="000000"/>
                <w:sz w:val="20"/>
                <w:szCs w:val="20"/>
              </w:rPr>
            </w:pPr>
            <w:r>
              <w:rPr>
                <w:b/>
                <w:bCs/>
                <w:color w:val="000000"/>
                <w:sz w:val="20"/>
                <w:szCs w:val="20"/>
              </w:rPr>
              <w:t>$365,719</w:t>
            </w:r>
          </w:p>
        </w:tc>
      </w:tr>
      <w:tr w:rsidR="00A273CD" w:rsidTr="00A273CD">
        <w:trPr>
          <w:trHeight w:val="255"/>
          <w:jc w:val="center"/>
        </w:trPr>
        <w:tc>
          <w:tcPr>
            <w:tcW w:w="5580" w:type="dxa"/>
            <w:tcBorders>
              <w:top w:val="nil"/>
              <w:left w:val="nil"/>
              <w:bottom w:val="nil"/>
              <w:right w:val="nil"/>
            </w:tcBorders>
            <w:shd w:val="clear" w:color="auto" w:fill="auto"/>
            <w:noWrap/>
            <w:vAlign w:val="bottom"/>
            <w:hideMark/>
          </w:tcPr>
          <w:p w:rsidR="00A273CD" w:rsidRDefault="00A273CD">
            <w:pPr>
              <w:rPr>
                <w:b/>
                <w:bCs/>
                <w:sz w:val="20"/>
                <w:szCs w:val="20"/>
              </w:rPr>
            </w:pPr>
          </w:p>
        </w:tc>
        <w:tc>
          <w:tcPr>
            <w:tcW w:w="1216" w:type="dxa"/>
            <w:tcBorders>
              <w:top w:val="nil"/>
              <w:left w:val="nil"/>
              <w:bottom w:val="nil"/>
              <w:right w:val="nil"/>
            </w:tcBorders>
            <w:shd w:val="clear" w:color="auto" w:fill="auto"/>
            <w:noWrap/>
            <w:vAlign w:val="bottom"/>
            <w:hideMark/>
          </w:tcPr>
          <w:p w:rsidR="00A273CD" w:rsidRDefault="00A273CD">
            <w:pPr>
              <w:rPr>
                <w:b/>
                <w:bCs/>
                <w:color w:val="000000"/>
                <w:sz w:val="20"/>
                <w:szCs w:val="20"/>
              </w:rPr>
            </w:pPr>
          </w:p>
        </w:tc>
        <w:tc>
          <w:tcPr>
            <w:tcW w:w="1216" w:type="dxa"/>
            <w:tcBorders>
              <w:top w:val="nil"/>
              <w:left w:val="nil"/>
              <w:bottom w:val="nil"/>
              <w:right w:val="nil"/>
            </w:tcBorders>
            <w:shd w:val="clear" w:color="auto" w:fill="auto"/>
            <w:noWrap/>
            <w:vAlign w:val="bottom"/>
            <w:hideMark/>
          </w:tcPr>
          <w:p w:rsidR="00A273CD" w:rsidRDefault="00A273CD">
            <w:pPr>
              <w:jc w:val="center"/>
              <w:rPr>
                <w:b/>
                <w:bCs/>
                <w:color w:val="000000"/>
                <w:sz w:val="20"/>
                <w:szCs w:val="20"/>
              </w:rPr>
            </w:pPr>
          </w:p>
        </w:tc>
      </w:tr>
      <w:tr w:rsidR="00A273CD" w:rsidTr="00A273CD">
        <w:trPr>
          <w:trHeight w:val="255"/>
          <w:jc w:val="center"/>
        </w:trPr>
        <w:tc>
          <w:tcPr>
            <w:tcW w:w="5580" w:type="dxa"/>
            <w:tcBorders>
              <w:top w:val="nil"/>
              <w:left w:val="nil"/>
              <w:bottom w:val="nil"/>
              <w:right w:val="nil"/>
            </w:tcBorders>
            <w:shd w:val="clear" w:color="auto" w:fill="auto"/>
            <w:noWrap/>
            <w:vAlign w:val="bottom"/>
            <w:hideMark/>
          </w:tcPr>
          <w:p w:rsidR="00A273CD" w:rsidRDefault="00A273CD">
            <w:pPr>
              <w:rPr>
                <w:b/>
                <w:bCs/>
                <w:sz w:val="20"/>
                <w:szCs w:val="20"/>
              </w:rPr>
            </w:pPr>
          </w:p>
        </w:tc>
        <w:tc>
          <w:tcPr>
            <w:tcW w:w="1216" w:type="dxa"/>
            <w:tcBorders>
              <w:top w:val="nil"/>
              <w:left w:val="nil"/>
              <w:bottom w:val="single" w:sz="4" w:space="0" w:color="auto"/>
              <w:right w:val="nil"/>
            </w:tcBorders>
            <w:shd w:val="clear" w:color="auto" w:fill="auto"/>
            <w:noWrap/>
            <w:vAlign w:val="bottom"/>
            <w:hideMark/>
          </w:tcPr>
          <w:p w:rsidR="00A273CD" w:rsidRDefault="00A273CD">
            <w:pPr>
              <w:rPr>
                <w:color w:val="000000"/>
                <w:sz w:val="20"/>
                <w:szCs w:val="20"/>
              </w:rPr>
            </w:pPr>
            <w:r>
              <w:rPr>
                <w:color w:val="000000"/>
                <w:sz w:val="20"/>
                <w:szCs w:val="20"/>
              </w:rPr>
              <w:t> </w:t>
            </w:r>
          </w:p>
        </w:tc>
        <w:tc>
          <w:tcPr>
            <w:tcW w:w="1216" w:type="dxa"/>
            <w:tcBorders>
              <w:top w:val="nil"/>
              <w:left w:val="nil"/>
              <w:bottom w:val="nil"/>
              <w:right w:val="nil"/>
            </w:tcBorders>
            <w:shd w:val="clear" w:color="auto" w:fill="auto"/>
            <w:noWrap/>
            <w:vAlign w:val="bottom"/>
            <w:hideMark/>
          </w:tcPr>
          <w:p w:rsidR="00A273CD" w:rsidRDefault="00A273CD">
            <w:pPr>
              <w:jc w:val="center"/>
              <w:rPr>
                <w:color w:val="000000"/>
                <w:sz w:val="20"/>
                <w:szCs w:val="20"/>
              </w:rPr>
            </w:pPr>
          </w:p>
        </w:tc>
      </w:tr>
      <w:tr w:rsidR="00A273CD" w:rsidTr="00A273CD">
        <w:trPr>
          <w:trHeight w:val="270"/>
          <w:jc w:val="center"/>
        </w:trPr>
        <w:tc>
          <w:tcPr>
            <w:tcW w:w="5580" w:type="dxa"/>
            <w:tcBorders>
              <w:top w:val="single" w:sz="4" w:space="0" w:color="auto"/>
              <w:left w:val="nil"/>
              <w:bottom w:val="double" w:sz="6" w:space="0" w:color="auto"/>
              <w:right w:val="nil"/>
            </w:tcBorders>
            <w:shd w:val="clear" w:color="000080" w:fill="FFFFFF"/>
            <w:noWrap/>
            <w:vAlign w:val="bottom"/>
            <w:hideMark/>
          </w:tcPr>
          <w:p w:rsidR="00A273CD" w:rsidRDefault="00A273CD">
            <w:pPr>
              <w:rPr>
                <w:b/>
                <w:bCs/>
                <w:sz w:val="20"/>
                <w:szCs w:val="20"/>
              </w:rPr>
            </w:pPr>
            <w:r>
              <w:rPr>
                <w:b/>
                <w:bCs/>
                <w:sz w:val="20"/>
                <w:szCs w:val="20"/>
              </w:rPr>
              <w:t>TOTAL ST AUGUSTINE ECONOMIC IMPACT</w:t>
            </w:r>
          </w:p>
        </w:tc>
        <w:tc>
          <w:tcPr>
            <w:tcW w:w="1216" w:type="dxa"/>
            <w:tcBorders>
              <w:top w:val="nil"/>
              <w:left w:val="nil"/>
              <w:bottom w:val="double" w:sz="6" w:space="0" w:color="auto"/>
              <w:right w:val="nil"/>
            </w:tcBorders>
            <w:shd w:val="clear" w:color="auto" w:fill="auto"/>
            <w:noWrap/>
            <w:vAlign w:val="bottom"/>
            <w:hideMark/>
          </w:tcPr>
          <w:p w:rsidR="00A273CD" w:rsidRDefault="00A273CD">
            <w:pPr>
              <w:rPr>
                <w:color w:val="000000"/>
                <w:sz w:val="20"/>
                <w:szCs w:val="20"/>
              </w:rPr>
            </w:pPr>
            <w:r>
              <w:rPr>
                <w:color w:val="000000"/>
                <w:sz w:val="20"/>
                <w:szCs w:val="20"/>
              </w:rPr>
              <w:t> </w:t>
            </w:r>
          </w:p>
        </w:tc>
        <w:tc>
          <w:tcPr>
            <w:tcW w:w="1216" w:type="dxa"/>
            <w:tcBorders>
              <w:top w:val="nil"/>
              <w:left w:val="nil"/>
              <w:bottom w:val="double" w:sz="6" w:space="0" w:color="auto"/>
              <w:right w:val="nil"/>
            </w:tcBorders>
            <w:shd w:val="clear" w:color="auto" w:fill="auto"/>
            <w:noWrap/>
            <w:vAlign w:val="bottom"/>
            <w:hideMark/>
          </w:tcPr>
          <w:p w:rsidR="00A273CD" w:rsidRDefault="00A273CD" w:rsidP="0080738F">
            <w:pPr>
              <w:jc w:val="center"/>
              <w:rPr>
                <w:b/>
                <w:bCs/>
                <w:color w:val="000000"/>
                <w:sz w:val="20"/>
                <w:szCs w:val="20"/>
              </w:rPr>
            </w:pPr>
            <w:r>
              <w:rPr>
                <w:b/>
                <w:bCs/>
                <w:color w:val="000000"/>
                <w:sz w:val="20"/>
                <w:szCs w:val="20"/>
              </w:rPr>
              <w:t>$67,508,</w:t>
            </w:r>
            <w:r w:rsidR="0080738F">
              <w:rPr>
                <w:b/>
                <w:bCs/>
                <w:color w:val="000000"/>
                <w:sz w:val="20"/>
                <w:szCs w:val="20"/>
              </w:rPr>
              <w:t>499</w:t>
            </w:r>
          </w:p>
        </w:tc>
      </w:tr>
    </w:tbl>
    <w:p w:rsidR="005615DC" w:rsidRDefault="005615DC">
      <w:pPr>
        <w:rPr>
          <w:b/>
          <w:sz w:val="28"/>
          <w:u w:val="single"/>
        </w:rPr>
      </w:pPr>
    </w:p>
    <w:p w:rsidR="005615DC" w:rsidRDefault="005615DC" w:rsidP="009E770B">
      <w:pPr>
        <w:jc w:val="center"/>
        <w:rPr>
          <w:b/>
          <w:sz w:val="28"/>
          <w:u w:val="single"/>
        </w:rPr>
      </w:pPr>
    </w:p>
    <w:p w:rsidR="005615DC" w:rsidRDefault="005615DC" w:rsidP="009E770B">
      <w:pPr>
        <w:jc w:val="center"/>
        <w:rPr>
          <w:b/>
          <w:sz w:val="28"/>
          <w:u w:val="single"/>
        </w:rPr>
      </w:pPr>
    </w:p>
    <w:p w:rsidR="005615DC" w:rsidRDefault="005615DC" w:rsidP="009E770B">
      <w:pPr>
        <w:jc w:val="center"/>
        <w:rPr>
          <w:b/>
          <w:sz w:val="28"/>
          <w:u w:val="single"/>
        </w:rPr>
      </w:pPr>
    </w:p>
    <w:p w:rsidR="005615DC" w:rsidRDefault="005615DC" w:rsidP="009E770B">
      <w:pPr>
        <w:jc w:val="center"/>
        <w:rPr>
          <w:b/>
          <w:sz w:val="28"/>
          <w:u w:val="single"/>
        </w:rPr>
      </w:pPr>
    </w:p>
    <w:p w:rsidR="005615DC" w:rsidRDefault="005615DC" w:rsidP="009E770B">
      <w:pPr>
        <w:jc w:val="center"/>
        <w:rPr>
          <w:b/>
          <w:sz w:val="28"/>
          <w:u w:val="single"/>
        </w:rPr>
      </w:pPr>
    </w:p>
    <w:p w:rsidR="005615DC" w:rsidRDefault="005615DC" w:rsidP="009E770B">
      <w:pPr>
        <w:jc w:val="center"/>
        <w:rPr>
          <w:b/>
          <w:sz w:val="28"/>
          <w:u w:val="single"/>
        </w:rPr>
      </w:pPr>
    </w:p>
    <w:p w:rsidR="005615DC" w:rsidRDefault="005615DC" w:rsidP="009E770B">
      <w:pPr>
        <w:jc w:val="center"/>
        <w:rPr>
          <w:b/>
          <w:sz w:val="28"/>
          <w:u w:val="single"/>
        </w:rPr>
      </w:pPr>
    </w:p>
    <w:p w:rsidR="005615DC" w:rsidRDefault="005615DC" w:rsidP="009E770B">
      <w:pPr>
        <w:jc w:val="center"/>
        <w:rPr>
          <w:b/>
          <w:sz w:val="28"/>
          <w:u w:val="single"/>
        </w:rPr>
      </w:pPr>
    </w:p>
    <w:p w:rsidR="009E770B" w:rsidRPr="009E770B" w:rsidRDefault="009E770B" w:rsidP="009E770B">
      <w:pPr>
        <w:jc w:val="center"/>
        <w:rPr>
          <w:b/>
          <w:sz w:val="28"/>
          <w:u w:val="single"/>
        </w:rPr>
      </w:pPr>
      <w:r w:rsidRPr="009E770B">
        <w:rPr>
          <w:b/>
          <w:sz w:val="28"/>
          <w:u w:val="single"/>
        </w:rPr>
        <w:t>INTRODUCTION</w:t>
      </w:r>
    </w:p>
    <w:p w:rsidR="009E770B" w:rsidRDefault="009E770B" w:rsidP="004405A1"/>
    <w:p w:rsidR="004405A1" w:rsidRDefault="004405A1" w:rsidP="004405A1">
      <w:r>
        <w:t xml:space="preserve">This report seeks to determine the importance of </w:t>
      </w:r>
      <w:r w:rsidR="00F665CE">
        <w:t>Flagler College</w:t>
      </w:r>
      <w:r>
        <w:t xml:space="preserve"> to </w:t>
      </w:r>
      <w:r w:rsidR="00D573A7">
        <w:t>the First Coast</w:t>
      </w:r>
      <w:r w:rsidR="001E1A8B">
        <w:t>, St. Johns County, and St. Augustine</w:t>
      </w:r>
      <w:r>
        <w:t xml:space="preserve">. It represents a careful examination of the evidence available from detailed research conducted according to the best practices in the industry. Exhibit </w:t>
      </w:r>
      <w:r w:rsidR="0083270A">
        <w:t>1 on page 4</w:t>
      </w:r>
      <w:r>
        <w:t xml:space="preserve"> summarizes the numbers </w:t>
      </w:r>
      <w:r w:rsidR="00E572CA">
        <w:t>describ</w:t>
      </w:r>
      <w:r>
        <w:t>ed in th</w:t>
      </w:r>
      <w:r w:rsidR="009E770B">
        <w:t>e</w:t>
      </w:r>
      <w:r>
        <w:t xml:space="preserve"> report. Another summary of the </w:t>
      </w:r>
      <w:r w:rsidR="00B42142">
        <w:t>Flagler</w:t>
      </w:r>
      <w:r>
        <w:t xml:space="preserve"> impact is </w:t>
      </w:r>
      <w:r w:rsidR="007C229F">
        <w:t>shown</w:t>
      </w:r>
      <w:r>
        <w:t xml:space="preserve"> below, followed by </w:t>
      </w:r>
      <w:r w:rsidR="007C229F">
        <w:t>analysis</w:t>
      </w:r>
      <w:r>
        <w:t xml:space="preserve"> of the </w:t>
      </w:r>
      <w:r w:rsidR="00B42142">
        <w:t>College</w:t>
      </w:r>
      <w:r>
        <w:t>’s impact.</w:t>
      </w:r>
    </w:p>
    <w:p w:rsidR="004405A1" w:rsidRDefault="004405A1" w:rsidP="004405A1"/>
    <w:p w:rsidR="004405A1" w:rsidRPr="00D84B9A" w:rsidRDefault="004405A1" w:rsidP="004405A1">
      <w:r>
        <w:t xml:space="preserve">In </w:t>
      </w:r>
      <w:r w:rsidR="00153B9C">
        <w:t>2014</w:t>
      </w:r>
      <w:r>
        <w:t xml:space="preserve"> the </w:t>
      </w:r>
      <w:r w:rsidR="00B42142">
        <w:t>College</w:t>
      </w:r>
      <w:r>
        <w:t xml:space="preserve"> </w:t>
      </w:r>
      <w:r w:rsidRPr="00D84B9A">
        <w:t xml:space="preserve">contributed </w:t>
      </w:r>
      <w:r w:rsidR="0007079E" w:rsidRPr="00D84B9A">
        <w:rPr>
          <w:b/>
          <w:bCs/>
        </w:rPr>
        <w:t>$</w:t>
      </w:r>
      <w:r w:rsidR="00DB7D60">
        <w:rPr>
          <w:b/>
          <w:bCs/>
        </w:rPr>
        <w:t>2</w:t>
      </w:r>
      <w:r w:rsidR="00787B7B">
        <w:rPr>
          <w:b/>
          <w:bCs/>
        </w:rPr>
        <w:t>0</w:t>
      </w:r>
      <w:r w:rsidR="004A1A7B">
        <w:rPr>
          <w:b/>
          <w:bCs/>
        </w:rPr>
        <w:t>1</w:t>
      </w:r>
      <w:r w:rsidR="00A94F16">
        <w:rPr>
          <w:b/>
          <w:bCs/>
        </w:rPr>
        <w:t xml:space="preserve"> </w:t>
      </w:r>
      <w:r w:rsidR="00C72D87">
        <w:rPr>
          <w:bCs/>
        </w:rPr>
        <w:t>million</w:t>
      </w:r>
      <w:r w:rsidR="00A94F16">
        <w:rPr>
          <w:b/>
          <w:bCs/>
        </w:rPr>
        <w:t xml:space="preserve"> </w:t>
      </w:r>
      <w:r w:rsidRPr="00D84B9A">
        <w:t xml:space="preserve">in additional spending to </w:t>
      </w:r>
      <w:r w:rsidR="00D573A7">
        <w:t>the First Coast</w:t>
      </w:r>
      <w:r w:rsidR="009E770B" w:rsidRPr="00D84B9A">
        <w:t>:</w:t>
      </w:r>
    </w:p>
    <w:p w:rsidR="004405A1" w:rsidRPr="00D84B9A" w:rsidRDefault="004405A1" w:rsidP="004405A1"/>
    <w:p w:rsidR="004405A1" w:rsidRPr="00D84B9A" w:rsidRDefault="00C43ADC" w:rsidP="002A699E">
      <w:pPr>
        <w:pStyle w:val="ListParagraph"/>
        <w:numPr>
          <w:ilvl w:val="0"/>
          <w:numId w:val="2"/>
        </w:numPr>
        <w:tabs>
          <w:tab w:val="left" w:pos="360"/>
          <w:tab w:val="left" w:pos="1080"/>
        </w:tabs>
        <w:ind w:left="360"/>
      </w:pPr>
      <w:r w:rsidRPr="00D84B9A">
        <w:rPr>
          <w:bCs/>
        </w:rPr>
        <w:t>$</w:t>
      </w:r>
      <w:r w:rsidR="00430C1A">
        <w:rPr>
          <w:bCs/>
        </w:rPr>
        <w:t>67.6</w:t>
      </w:r>
      <w:r w:rsidR="00ED31FD">
        <w:rPr>
          <w:bCs/>
        </w:rPr>
        <w:t xml:space="preserve"> </w:t>
      </w:r>
      <w:r w:rsidR="00C72D87">
        <w:rPr>
          <w:bCs/>
        </w:rPr>
        <w:t>million</w:t>
      </w:r>
      <w:r w:rsidRPr="00D84B9A">
        <w:rPr>
          <w:bCs/>
        </w:rPr>
        <w:t xml:space="preserve"> </w:t>
      </w:r>
      <w:r w:rsidR="004405A1" w:rsidRPr="00D84B9A">
        <w:t>in Direct Spending</w:t>
      </w:r>
    </w:p>
    <w:p w:rsidR="004405A1" w:rsidRPr="00D84B9A" w:rsidRDefault="004405A1" w:rsidP="002A699E">
      <w:pPr>
        <w:pStyle w:val="ListParagraph"/>
        <w:numPr>
          <w:ilvl w:val="0"/>
          <w:numId w:val="2"/>
        </w:numPr>
        <w:tabs>
          <w:tab w:val="left" w:pos="360"/>
          <w:tab w:val="left" w:pos="1080"/>
        </w:tabs>
        <w:ind w:left="360"/>
      </w:pPr>
      <w:r w:rsidRPr="00D84B9A">
        <w:t>$</w:t>
      </w:r>
      <w:r w:rsidR="00430C1A">
        <w:rPr>
          <w:bCs/>
        </w:rPr>
        <w:t>87.3</w:t>
      </w:r>
      <w:r w:rsidR="002E52A6">
        <w:rPr>
          <w:bCs/>
        </w:rPr>
        <w:t xml:space="preserve"> </w:t>
      </w:r>
      <w:r w:rsidR="00C72D87">
        <w:rPr>
          <w:bCs/>
        </w:rPr>
        <w:t>million</w:t>
      </w:r>
      <w:r w:rsidR="002E52A6">
        <w:rPr>
          <w:bCs/>
        </w:rPr>
        <w:t xml:space="preserve"> in</w:t>
      </w:r>
      <w:r w:rsidRPr="00D84B9A">
        <w:t xml:space="preserve"> Secondary Business Spending</w:t>
      </w:r>
    </w:p>
    <w:p w:rsidR="004405A1" w:rsidRPr="00D84B9A" w:rsidRDefault="007E0164" w:rsidP="002A699E">
      <w:pPr>
        <w:pStyle w:val="ListParagraph"/>
        <w:numPr>
          <w:ilvl w:val="0"/>
          <w:numId w:val="2"/>
        </w:numPr>
        <w:tabs>
          <w:tab w:val="left" w:pos="360"/>
          <w:tab w:val="left" w:pos="1080"/>
        </w:tabs>
        <w:ind w:left="360"/>
      </w:pPr>
      <w:r w:rsidRPr="00D84B9A">
        <w:rPr>
          <w:bCs/>
        </w:rPr>
        <w:t>$</w:t>
      </w:r>
      <w:r w:rsidR="00430C1A">
        <w:rPr>
          <w:bCs/>
        </w:rPr>
        <w:t>27.6</w:t>
      </w:r>
      <w:r w:rsidR="002E52A6">
        <w:rPr>
          <w:bCs/>
        </w:rPr>
        <w:t xml:space="preserve"> </w:t>
      </w:r>
      <w:r w:rsidR="00C72D87">
        <w:rPr>
          <w:bCs/>
        </w:rPr>
        <w:t>million</w:t>
      </w:r>
      <w:r w:rsidRPr="00D84B9A">
        <w:rPr>
          <w:bCs/>
        </w:rPr>
        <w:t xml:space="preserve"> </w:t>
      </w:r>
      <w:r w:rsidR="004405A1" w:rsidRPr="00D84B9A">
        <w:t>in Increased Alumni Earnings</w:t>
      </w:r>
    </w:p>
    <w:p w:rsidR="004405A1" w:rsidRPr="00D84B9A" w:rsidRDefault="007E0164" w:rsidP="002A699E">
      <w:pPr>
        <w:pStyle w:val="ListParagraph"/>
        <w:numPr>
          <w:ilvl w:val="0"/>
          <w:numId w:val="2"/>
        </w:numPr>
        <w:tabs>
          <w:tab w:val="left" w:pos="360"/>
          <w:tab w:val="left" w:pos="1080"/>
        </w:tabs>
        <w:ind w:left="360"/>
      </w:pPr>
      <w:r w:rsidRPr="00D84B9A">
        <w:rPr>
          <w:bCs/>
        </w:rPr>
        <w:t>$</w:t>
      </w:r>
      <w:r w:rsidR="00F9313F">
        <w:rPr>
          <w:bCs/>
        </w:rPr>
        <w:t>13.6</w:t>
      </w:r>
      <w:r w:rsidR="002E52A6">
        <w:rPr>
          <w:bCs/>
        </w:rPr>
        <w:t xml:space="preserve"> </w:t>
      </w:r>
      <w:r w:rsidR="00C72D87">
        <w:rPr>
          <w:bCs/>
        </w:rPr>
        <w:t>million</w:t>
      </w:r>
      <w:r w:rsidR="002E52A6">
        <w:rPr>
          <w:bCs/>
        </w:rPr>
        <w:t xml:space="preserve"> </w:t>
      </w:r>
      <w:r w:rsidR="004405A1" w:rsidRPr="00D84B9A">
        <w:t>in Social Benefits</w:t>
      </w:r>
    </w:p>
    <w:p w:rsidR="004405A1" w:rsidRPr="00D84B9A" w:rsidRDefault="007C1E55" w:rsidP="002A699E">
      <w:pPr>
        <w:pStyle w:val="ListParagraph"/>
        <w:numPr>
          <w:ilvl w:val="0"/>
          <w:numId w:val="2"/>
        </w:numPr>
        <w:tabs>
          <w:tab w:val="left" w:pos="360"/>
          <w:tab w:val="left" w:pos="1080"/>
        </w:tabs>
        <w:ind w:left="360"/>
      </w:pPr>
      <w:r w:rsidRPr="00D84B9A">
        <w:rPr>
          <w:bCs/>
        </w:rPr>
        <w:t>$</w:t>
      </w:r>
      <w:r w:rsidR="00435BDE">
        <w:rPr>
          <w:bCs/>
        </w:rPr>
        <w:t>2.3</w:t>
      </w:r>
      <w:r w:rsidR="00F9313F">
        <w:rPr>
          <w:bCs/>
        </w:rPr>
        <w:t xml:space="preserve"> million</w:t>
      </w:r>
      <w:r w:rsidR="002E52A6">
        <w:rPr>
          <w:bCs/>
        </w:rPr>
        <w:t xml:space="preserve"> </w:t>
      </w:r>
      <w:r w:rsidR="004405A1" w:rsidRPr="00D84B9A">
        <w:t>in Benefits</w:t>
      </w:r>
      <w:r w:rsidR="00F9313F">
        <w:t xml:space="preserve"> to St. Augustine residents</w:t>
      </w:r>
    </w:p>
    <w:p w:rsidR="004405A1" w:rsidRDefault="007C1E55" w:rsidP="002A699E">
      <w:pPr>
        <w:pStyle w:val="ListParagraph"/>
        <w:numPr>
          <w:ilvl w:val="0"/>
          <w:numId w:val="2"/>
        </w:numPr>
        <w:tabs>
          <w:tab w:val="left" w:pos="360"/>
          <w:tab w:val="left" w:pos="1080"/>
        </w:tabs>
        <w:ind w:left="360"/>
      </w:pPr>
      <w:r w:rsidRPr="00D84B9A">
        <w:rPr>
          <w:bCs/>
        </w:rPr>
        <w:t>$</w:t>
      </w:r>
      <w:r w:rsidR="00430C1A">
        <w:rPr>
          <w:bCs/>
        </w:rPr>
        <w:t>2.5</w:t>
      </w:r>
      <w:r w:rsidR="002E52A6">
        <w:rPr>
          <w:bCs/>
        </w:rPr>
        <w:t xml:space="preserve"> </w:t>
      </w:r>
      <w:r w:rsidR="00C72D87">
        <w:rPr>
          <w:bCs/>
        </w:rPr>
        <w:t>million</w:t>
      </w:r>
      <w:r w:rsidRPr="00D84B9A">
        <w:rPr>
          <w:bCs/>
        </w:rPr>
        <w:t xml:space="preserve"> </w:t>
      </w:r>
      <w:r w:rsidR="004405A1" w:rsidRPr="00D84B9A">
        <w:t>i</w:t>
      </w:r>
      <w:r w:rsidR="00062F83" w:rsidRPr="00D84B9A">
        <w:t xml:space="preserve">n Net Benefits to </w:t>
      </w:r>
      <w:r w:rsidR="00DB7D60">
        <w:t>local</w:t>
      </w:r>
      <w:r w:rsidR="004405A1">
        <w:t xml:space="preserve"> government budget</w:t>
      </w:r>
      <w:r w:rsidR="00DB7D60">
        <w:t>s</w:t>
      </w:r>
    </w:p>
    <w:p w:rsidR="004405A1" w:rsidRDefault="004405A1" w:rsidP="004405A1">
      <w:pPr>
        <w:pStyle w:val="ListParagraph"/>
        <w:ind w:left="0"/>
      </w:pPr>
    </w:p>
    <w:p w:rsidR="004405A1" w:rsidRPr="006E7511" w:rsidRDefault="004405A1" w:rsidP="004405A1">
      <w:pPr>
        <w:pStyle w:val="ListParagraph"/>
        <w:ind w:left="0"/>
      </w:pPr>
      <w:r w:rsidRPr="006E7511">
        <w:t xml:space="preserve">The </w:t>
      </w:r>
      <w:r w:rsidR="00B42142" w:rsidRPr="006E7511">
        <w:t>College</w:t>
      </w:r>
      <w:r w:rsidRPr="006E7511">
        <w:t xml:space="preserve"> provided employment opportunities for </w:t>
      </w:r>
      <w:r w:rsidR="00AC7089" w:rsidRPr="006E7511">
        <w:t>1,</w:t>
      </w:r>
      <w:r w:rsidR="007B2BF0">
        <w:t>583</w:t>
      </w:r>
      <w:r w:rsidRPr="006E7511">
        <w:t xml:space="preserve"> people:</w:t>
      </w:r>
    </w:p>
    <w:p w:rsidR="004405A1" w:rsidRPr="006E7511" w:rsidRDefault="004405A1" w:rsidP="004405A1">
      <w:pPr>
        <w:pStyle w:val="ListParagraph"/>
        <w:ind w:left="0"/>
      </w:pPr>
    </w:p>
    <w:p w:rsidR="004405A1" w:rsidRPr="006E7511" w:rsidRDefault="0044034F" w:rsidP="002A699E">
      <w:pPr>
        <w:pStyle w:val="ListParagraph"/>
        <w:numPr>
          <w:ilvl w:val="0"/>
          <w:numId w:val="2"/>
        </w:numPr>
        <w:ind w:left="360"/>
      </w:pPr>
      <w:r w:rsidRPr="006E7511">
        <w:t>388</w:t>
      </w:r>
      <w:r w:rsidR="004405A1" w:rsidRPr="006E7511">
        <w:t xml:space="preserve"> Full</w:t>
      </w:r>
      <w:r w:rsidR="00902144" w:rsidRPr="006E7511">
        <w:t>- and Part-</w:t>
      </w:r>
      <w:r w:rsidR="004405A1" w:rsidRPr="006E7511">
        <w:t xml:space="preserve">Time Jobs at </w:t>
      </w:r>
      <w:r w:rsidR="00F665CE" w:rsidRPr="006E7511">
        <w:t>Flagler College</w:t>
      </w:r>
    </w:p>
    <w:p w:rsidR="004405A1" w:rsidRPr="006E7511" w:rsidRDefault="0044034F" w:rsidP="002A699E">
      <w:pPr>
        <w:pStyle w:val="ListParagraph"/>
        <w:numPr>
          <w:ilvl w:val="0"/>
          <w:numId w:val="2"/>
        </w:numPr>
        <w:ind w:left="360"/>
      </w:pPr>
      <w:r w:rsidRPr="006E7511">
        <w:t>1,</w:t>
      </w:r>
      <w:r w:rsidR="007B2BF0">
        <w:t>195</w:t>
      </w:r>
      <w:r w:rsidR="004405A1" w:rsidRPr="006E7511">
        <w:t xml:space="preserve"> other New Jobs in the wider region</w:t>
      </w:r>
    </w:p>
    <w:p w:rsidR="004405A1" w:rsidRDefault="004405A1" w:rsidP="004405A1">
      <w:pPr>
        <w:ind w:left="360"/>
      </w:pPr>
    </w:p>
    <w:p w:rsidR="004405A1" w:rsidRDefault="004405A1" w:rsidP="004405A1">
      <w:r>
        <w:t xml:space="preserve">These statistics were determined by tracing the dollars spent, the people employed, the assets added, the taxes affected, and the sales generated in </w:t>
      </w:r>
      <w:r w:rsidR="00D573A7">
        <w:t>the First Coast</w:t>
      </w:r>
      <w:r>
        <w:t>.</w:t>
      </w:r>
    </w:p>
    <w:p w:rsidR="004405A1" w:rsidRDefault="004405A1" w:rsidP="004405A1"/>
    <w:p w:rsidR="004405A1" w:rsidRDefault="00F665CE" w:rsidP="004405A1">
      <w:r>
        <w:t>Flagler College</w:t>
      </w:r>
      <w:r w:rsidR="004405A1">
        <w:t xml:space="preserve"> is an export industry </w:t>
      </w:r>
      <w:r w:rsidR="00AF2BD3">
        <w:t xml:space="preserve">because outside people purchase a </w:t>
      </w:r>
      <w:r w:rsidR="00D573A7">
        <w:t>First Coast</w:t>
      </w:r>
      <w:r w:rsidR="00AF2BD3">
        <w:t xml:space="preserve"> product</w:t>
      </w:r>
      <w:r w:rsidR="004405A1">
        <w:t xml:space="preserve">: </w:t>
      </w:r>
      <w:r w:rsidR="00D048FC" w:rsidRPr="00D048FC">
        <w:t>93.5</w:t>
      </w:r>
      <w:r w:rsidR="004405A1" w:rsidRPr="00D048FC">
        <w:t>%</w:t>
      </w:r>
      <w:r w:rsidR="004405A1">
        <w:t xml:space="preserve"> of </w:t>
      </w:r>
      <w:r w:rsidR="00B42142">
        <w:t>College</w:t>
      </w:r>
      <w:r w:rsidR="004405A1">
        <w:t xml:space="preserve"> revenue comes from outside the region, thus generating new money to stimulate </w:t>
      </w:r>
      <w:r w:rsidR="00D573A7">
        <w:t>the First Coast</w:t>
      </w:r>
      <w:r w:rsidR="004405A1">
        <w:t xml:space="preserve"> economy. This report counts the impact of this new money as well as the impact of alumni who reside in </w:t>
      </w:r>
      <w:r w:rsidR="00D573A7">
        <w:t>the First Coast</w:t>
      </w:r>
      <w:r w:rsidR="004405A1">
        <w:t>.</w:t>
      </w:r>
    </w:p>
    <w:p w:rsidR="004405A1" w:rsidRDefault="004405A1" w:rsidP="004405A1"/>
    <w:p w:rsidR="004405A1" w:rsidRDefault="00B42142" w:rsidP="004405A1">
      <w:pPr>
        <w:jc w:val="center"/>
        <w:rPr>
          <w:b/>
          <w:sz w:val="28"/>
          <w:szCs w:val="28"/>
          <w:u w:val="single"/>
        </w:rPr>
      </w:pPr>
      <w:r>
        <w:rPr>
          <w:b/>
          <w:sz w:val="28"/>
          <w:szCs w:val="28"/>
          <w:u w:val="single"/>
        </w:rPr>
        <w:t>FLAGLER COLLEGE</w:t>
      </w:r>
      <w:r w:rsidR="004405A1">
        <w:rPr>
          <w:b/>
          <w:sz w:val="28"/>
          <w:szCs w:val="28"/>
          <w:u w:val="single"/>
        </w:rPr>
        <w:t xml:space="preserve"> SPENDING IMPACT</w:t>
      </w:r>
    </w:p>
    <w:p w:rsidR="009E770B" w:rsidRDefault="009E770B" w:rsidP="004405A1"/>
    <w:p w:rsidR="004405A1" w:rsidRDefault="004405A1" w:rsidP="004405A1">
      <w:r>
        <w:t xml:space="preserve">The </w:t>
      </w:r>
      <w:r w:rsidR="00F665CE">
        <w:t>Flagler College</w:t>
      </w:r>
      <w:r>
        <w:t xml:space="preserve"> Spending Impact is the result of direct and secondary spending. Direct spending comes from the </w:t>
      </w:r>
      <w:r w:rsidR="00B42142">
        <w:t>College</w:t>
      </w:r>
      <w:r>
        <w:t>, its employees, students and visitors. Secondary spending is by businesses and governments, the beneficiaries of the initial direct spending.</w:t>
      </w:r>
    </w:p>
    <w:p w:rsidR="004405A1" w:rsidRDefault="004405A1" w:rsidP="004405A1"/>
    <w:p w:rsidR="004405A1" w:rsidRDefault="004405A1" w:rsidP="004405A1">
      <w:r>
        <w:t xml:space="preserve">The Economic Impact of an organization on a region is derived from its ability to attract outside money to a region or to prevent funds from leaving it. The Economic Impact of a </w:t>
      </w:r>
      <w:r w:rsidR="00B42142">
        <w:t>College</w:t>
      </w:r>
      <w:r>
        <w:t xml:space="preserve"> comes from its ability to attract students from other parts of the country and to retain local students who would otherwise have attended </w:t>
      </w:r>
      <w:r w:rsidR="00655E5B">
        <w:t>c</w:t>
      </w:r>
      <w:r w:rsidR="00B42142">
        <w:t>ollege</w:t>
      </w:r>
      <w:r>
        <w:t xml:space="preserve"> elsewhere.</w:t>
      </w:r>
    </w:p>
    <w:p w:rsidR="004405A1" w:rsidRDefault="004405A1" w:rsidP="004405A1"/>
    <w:p w:rsidR="004405A1" w:rsidRDefault="004405A1" w:rsidP="004405A1">
      <w:r>
        <w:t>“Outside money” received by a region from out</w:t>
      </w:r>
      <w:r w:rsidR="00416CF8">
        <w:t>-</w:t>
      </w:r>
      <w:r>
        <w:t>of</w:t>
      </w:r>
      <w:r w:rsidR="00416CF8">
        <w:t>-</w:t>
      </w:r>
      <w:r>
        <w:t xml:space="preserve">area sources determines the impact of a </w:t>
      </w:r>
      <w:r w:rsidR="00B42142">
        <w:t>College</w:t>
      </w:r>
      <w:r>
        <w:t xml:space="preserve"> on the local economy. For instance, tuition revenue that </w:t>
      </w:r>
      <w:r w:rsidR="00F665CE">
        <w:t>Flagler College</w:t>
      </w:r>
      <w:r>
        <w:t xml:space="preserve"> receives from </w:t>
      </w:r>
      <w:r w:rsidR="00FF74C3">
        <w:t>Tampa</w:t>
      </w:r>
      <w:r>
        <w:t xml:space="preserve"> is different from revenue received from </w:t>
      </w:r>
      <w:r w:rsidR="00655E5B">
        <w:t>Orange Park</w:t>
      </w:r>
      <w:r>
        <w:t xml:space="preserve">. The </w:t>
      </w:r>
      <w:r w:rsidR="00FF74C3">
        <w:t>Tampa</w:t>
      </w:r>
      <w:r>
        <w:t xml:space="preserve"> family earned its income from outside </w:t>
      </w:r>
      <w:r w:rsidR="00D573A7">
        <w:t>the First Coast</w:t>
      </w:r>
      <w:r>
        <w:t xml:space="preserve">. When their tuition is paid to the </w:t>
      </w:r>
      <w:r w:rsidR="00B42142">
        <w:t>College</w:t>
      </w:r>
      <w:r>
        <w:t xml:space="preserve"> it is an outside injection into the economy of </w:t>
      </w:r>
      <w:r w:rsidR="00D573A7">
        <w:t>the First Coast</w:t>
      </w:r>
      <w:r>
        <w:t xml:space="preserve">. Tuition revenue from the </w:t>
      </w:r>
      <w:r w:rsidR="00655E5B">
        <w:t>Orange Park</w:t>
      </w:r>
      <w:r>
        <w:t xml:space="preserve"> family comes from within </w:t>
      </w:r>
      <w:r w:rsidR="00D573A7">
        <w:t>the First Coa</w:t>
      </w:r>
      <w:r w:rsidR="001A64C9">
        <w:t>st</w:t>
      </w:r>
      <w:r w:rsidR="00515717">
        <w:t xml:space="preserve"> a</w:t>
      </w:r>
      <w:r>
        <w:t xml:space="preserve">nd remains within it. Therefore local tuition revenue is not used to determine </w:t>
      </w:r>
      <w:r w:rsidR="00B42142">
        <w:t>Flagler</w:t>
      </w:r>
      <w:r>
        <w:t>’s Spending Impact, as it is “inside money</w:t>
      </w:r>
      <w:r w:rsidR="003A602D">
        <w:t>,</w:t>
      </w:r>
      <w:r>
        <w:t xml:space="preserve">” and typically would remain in the region whether </w:t>
      </w:r>
      <w:r w:rsidR="00F665CE">
        <w:t>Flagler College</w:t>
      </w:r>
      <w:r>
        <w:t xml:space="preserve"> was present or not.</w:t>
      </w:r>
    </w:p>
    <w:p w:rsidR="004405A1" w:rsidRDefault="004405A1" w:rsidP="004405A1"/>
    <w:p w:rsidR="004405A1" w:rsidRDefault="004405A1" w:rsidP="004405A1">
      <w:r>
        <w:t xml:space="preserve">The share of revenues from tuition, contributions, grants, and auxiliary activities that came from outside of </w:t>
      </w:r>
      <w:r w:rsidR="00D573A7">
        <w:t>the First Coast</w:t>
      </w:r>
      <w:r>
        <w:t xml:space="preserve"> in </w:t>
      </w:r>
      <w:r w:rsidR="00153B9C">
        <w:t>2014</w:t>
      </w:r>
      <w:r>
        <w:t xml:space="preserve"> was </w:t>
      </w:r>
      <w:r w:rsidR="00D048FC" w:rsidRPr="00D048FC">
        <w:t>93.5</w:t>
      </w:r>
      <w:r w:rsidRPr="00D048FC">
        <w:t>%.</w:t>
      </w:r>
      <w:r>
        <w:t xml:space="preserve"> These percentages were multiplied by </w:t>
      </w:r>
      <w:r w:rsidR="00B42142">
        <w:t>College</w:t>
      </w:r>
      <w:r>
        <w:t xml:space="preserve"> vendor spending and payroll in the Region to determine the </w:t>
      </w:r>
      <w:r w:rsidR="00B42142">
        <w:t>Flagler</w:t>
      </w:r>
      <w:r>
        <w:t xml:space="preserve"> Direct Spending Impact.</w:t>
      </w:r>
    </w:p>
    <w:p w:rsidR="004405A1" w:rsidRDefault="004405A1" w:rsidP="004405A1"/>
    <w:p w:rsidR="004405A1" w:rsidRDefault="00F665CE" w:rsidP="004405A1">
      <w:r>
        <w:t>Flagler College</w:t>
      </w:r>
      <w:r w:rsidR="004405A1">
        <w:t xml:space="preserve"> made a considerable impact on </w:t>
      </w:r>
      <w:r w:rsidR="00D573A7">
        <w:t>the First Coast</w:t>
      </w:r>
      <w:r w:rsidR="004405A1">
        <w:t xml:space="preserve"> business community in </w:t>
      </w:r>
      <w:r w:rsidR="00153B9C">
        <w:t>2014</w:t>
      </w:r>
      <w:r w:rsidR="004405A1">
        <w:t xml:space="preserve">. </w:t>
      </w:r>
      <w:r w:rsidR="00766F70">
        <w:t>T</w:t>
      </w:r>
      <w:r w:rsidR="004405A1">
        <w:t xml:space="preserve">he </w:t>
      </w:r>
      <w:r w:rsidR="00766F70">
        <w:t xml:space="preserve">direct spending by the </w:t>
      </w:r>
      <w:r w:rsidR="00B42142">
        <w:t>College</w:t>
      </w:r>
      <w:r w:rsidR="00766F70">
        <w:t>,</w:t>
      </w:r>
      <w:r w:rsidR="004405A1">
        <w:t xml:space="preserve"> its </w:t>
      </w:r>
      <w:r w:rsidR="001100BF">
        <w:t>employees</w:t>
      </w:r>
      <w:r w:rsidR="004405A1">
        <w:t>, students, and visitors</w:t>
      </w:r>
      <w:r w:rsidR="00766F70">
        <w:t xml:space="preserve"> was </w:t>
      </w:r>
      <w:r w:rsidR="00766F70" w:rsidRPr="00D77DCC">
        <w:rPr>
          <w:bCs/>
          <w:color w:val="000000"/>
        </w:rPr>
        <w:t>$</w:t>
      </w:r>
      <w:r w:rsidR="000C2A33">
        <w:rPr>
          <w:bCs/>
          <w:color w:val="000000"/>
        </w:rPr>
        <w:t>67.6</w:t>
      </w:r>
      <w:r w:rsidR="00766F70">
        <w:rPr>
          <w:bCs/>
          <w:color w:val="000000"/>
        </w:rPr>
        <w:t xml:space="preserve"> </w:t>
      </w:r>
      <w:r w:rsidR="00766F70">
        <w:rPr>
          <w:bCs/>
        </w:rPr>
        <w:t>million.</w:t>
      </w:r>
      <w:r w:rsidR="004405A1">
        <w:t xml:space="preserve"> This money was spent and re-spent several times in the community. Some of it was paid to local merchants or was received as income by local residents. The amount of the turnover was </w:t>
      </w:r>
      <w:r w:rsidR="007473EE" w:rsidRPr="00D77DCC">
        <w:rPr>
          <w:bCs/>
          <w:color w:val="000000"/>
        </w:rPr>
        <w:t>$</w:t>
      </w:r>
      <w:r w:rsidR="000C2A33">
        <w:rPr>
          <w:bCs/>
          <w:color w:val="000000"/>
        </w:rPr>
        <w:t>87.3</w:t>
      </w:r>
      <w:r w:rsidR="003B185A">
        <w:rPr>
          <w:bCs/>
          <w:color w:val="000000"/>
        </w:rPr>
        <w:t xml:space="preserve"> million</w:t>
      </w:r>
      <w:r w:rsidR="007473EE">
        <w:rPr>
          <w:bCs/>
          <w:color w:val="000000"/>
        </w:rPr>
        <w:t xml:space="preserve"> </w:t>
      </w:r>
      <w:r w:rsidR="004405A1">
        <w:t xml:space="preserve">in </w:t>
      </w:r>
      <w:r w:rsidR="00153B9C">
        <w:t>2014</w:t>
      </w:r>
      <w:r w:rsidR="004405A1">
        <w:t>. This is also known as the multiplier effect: That is how an infusion of revenue then echoes through an economy to stimulate additional revenue.</w:t>
      </w:r>
    </w:p>
    <w:p w:rsidR="004405A1" w:rsidRDefault="004405A1" w:rsidP="004405A1"/>
    <w:p w:rsidR="004405A1" w:rsidRDefault="004405A1" w:rsidP="004405A1">
      <w:pPr>
        <w:rPr>
          <w:sz w:val="28"/>
          <w:szCs w:val="28"/>
        </w:rPr>
      </w:pPr>
      <w:r>
        <w:t xml:space="preserve">Of the </w:t>
      </w:r>
      <w:r w:rsidR="00733F2B" w:rsidRPr="00D77DCC">
        <w:rPr>
          <w:bCs/>
          <w:color w:val="000000"/>
        </w:rPr>
        <w:t>$</w:t>
      </w:r>
      <w:r w:rsidR="009F698D">
        <w:rPr>
          <w:bCs/>
          <w:color w:val="000000"/>
        </w:rPr>
        <w:t>6</w:t>
      </w:r>
      <w:r w:rsidR="000C2A33">
        <w:rPr>
          <w:bCs/>
          <w:color w:val="000000"/>
        </w:rPr>
        <w:t>7.6</w:t>
      </w:r>
      <w:r w:rsidR="003B185A">
        <w:rPr>
          <w:bCs/>
          <w:color w:val="000000"/>
        </w:rPr>
        <w:t xml:space="preserve"> </w:t>
      </w:r>
      <w:r w:rsidR="00C72D87">
        <w:rPr>
          <w:bCs/>
        </w:rPr>
        <w:t>million</w:t>
      </w:r>
      <w:r w:rsidR="00733F2B">
        <w:rPr>
          <w:bCs/>
          <w:color w:val="000000"/>
        </w:rPr>
        <w:t xml:space="preserve"> </w:t>
      </w:r>
      <w:r>
        <w:t xml:space="preserve">spent </w:t>
      </w:r>
      <w:r w:rsidR="00BC4D80">
        <w:t xml:space="preserve">directly </w:t>
      </w:r>
      <w:r>
        <w:t xml:space="preserve">in </w:t>
      </w:r>
      <w:r w:rsidR="00D573A7">
        <w:t>the First Coast</w:t>
      </w:r>
      <w:r>
        <w:t xml:space="preserve"> by the </w:t>
      </w:r>
      <w:r w:rsidR="00B42142">
        <w:t>College</w:t>
      </w:r>
      <w:r>
        <w:t xml:space="preserve"> community, </w:t>
      </w:r>
      <w:r w:rsidR="00F665CE">
        <w:t>Flagler College</w:t>
      </w:r>
      <w:r>
        <w:t xml:space="preserve"> itself spent </w:t>
      </w:r>
      <w:r w:rsidR="00E873BA">
        <w:t>22</w:t>
      </w:r>
      <w:r>
        <w:t xml:space="preserve">% of that amount, </w:t>
      </w:r>
      <w:r w:rsidRPr="00FE20D2">
        <w:t xml:space="preserve">or </w:t>
      </w:r>
      <w:r w:rsidR="00FE20D2" w:rsidRPr="00FE20D2">
        <w:rPr>
          <w:color w:val="000000"/>
        </w:rPr>
        <w:t>$</w:t>
      </w:r>
      <w:r w:rsidR="00E873BA">
        <w:rPr>
          <w:color w:val="000000"/>
        </w:rPr>
        <w:t>14.8</w:t>
      </w:r>
      <w:r w:rsidR="00963CA6">
        <w:rPr>
          <w:color w:val="000000"/>
        </w:rPr>
        <w:t xml:space="preserve"> </w:t>
      </w:r>
      <w:r w:rsidR="00C72D87">
        <w:rPr>
          <w:bCs/>
        </w:rPr>
        <w:t>million</w:t>
      </w:r>
      <w:r>
        <w:t xml:space="preserve">, with area businesses. </w:t>
      </w:r>
      <w:r w:rsidR="00B42142">
        <w:t>College</w:t>
      </w:r>
      <w:r>
        <w:t xml:space="preserve"> employees contributed </w:t>
      </w:r>
      <w:r w:rsidR="00E873BA">
        <w:t>2</w:t>
      </w:r>
      <w:r w:rsidR="001847BD">
        <w:t>3</w:t>
      </w:r>
      <w:r>
        <w:t xml:space="preserve">% of this flow, or </w:t>
      </w:r>
      <w:r w:rsidR="00FE20D2" w:rsidRPr="00E11753">
        <w:rPr>
          <w:color w:val="000000"/>
          <w:szCs w:val="20"/>
        </w:rPr>
        <w:t>$</w:t>
      </w:r>
      <w:r w:rsidR="00E873BA">
        <w:rPr>
          <w:color w:val="000000"/>
          <w:szCs w:val="20"/>
        </w:rPr>
        <w:t>15.1</w:t>
      </w:r>
      <w:r w:rsidR="00963CA6">
        <w:rPr>
          <w:color w:val="000000"/>
          <w:szCs w:val="20"/>
        </w:rPr>
        <w:t xml:space="preserve"> </w:t>
      </w:r>
      <w:r w:rsidR="00C72D87">
        <w:rPr>
          <w:bCs/>
        </w:rPr>
        <w:t>million</w:t>
      </w:r>
      <w:r>
        <w:t xml:space="preserve">. The </w:t>
      </w:r>
      <w:r w:rsidR="00B42142">
        <w:t>College</w:t>
      </w:r>
      <w:r>
        <w:t xml:space="preserve">’s students who came from outside </w:t>
      </w:r>
      <w:r w:rsidR="00D573A7">
        <w:t>the First Coa</w:t>
      </w:r>
      <w:r w:rsidR="00E873BA">
        <w:t>st</w:t>
      </w:r>
      <w:r w:rsidR="001847BD">
        <w:t xml:space="preserve"> a</w:t>
      </w:r>
      <w:r>
        <w:t xml:space="preserve">ccounted for </w:t>
      </w:r>
      <w:r w:rsidR="005028EA" w:rsidRPr="00E11753">
        <w:rPr>
          <w:color w:val="000000"/>
          <w:szCs w:val="20"/>
        </w:rPr>
        <w:t>$</w:t>
      </w:r>
      <w:r w:rsidR="00963CA6">
        <w:rPr>
          <w:color w:val="000000"/>
          <w:szCs w:val="20"/>
        </w:rPr>
        <w:t>17.</w:t>
      </w:r>
      <w:r w:rsidR="001847BD">
        <w:rPr>
          <w:color w:val="000000"/>
          <w:szCs w:val="20"/>
        </w:rPr>
        <w:t>1</w:t>
      </w:r>
      <w:r w:rsidR="00963CA6">
        <w:rPr>
          <w:color w:val="000000"/>
          <w:szCs w:val="20"/>
        </w:rPr>
        <w:t xml:space="preserve"> </w:t>
      </w:r>
      <w:r w:rsidR="00C72D87">
        <w:rPr>
          <w:bCs/>
        </w:rPr>
        <w:t>million</w:t>
      </w:r>
      <w:r>
        <w:t xml:space="preserve">, or </w:t>
      </w:r>
      <w:r w:rsidR="00780F82">
        <w:t>2</w:t>
      </w:r>
      <w:r w:rsidR="001847BD">
        <w:t>5</w:t>
      </w:r>
      <w:r>
        <w:t xml:space="preserve">%, of the total spending on food, clothing, and other goods. Visitors to the campus and </w:t>
      </w:r>
      <w:r w:rsidR="00B42142">
        <w:t>College</w:t>
      </w:r>
      <w:r>
        <w:t xml:space="preserve"> events represented </w:t>
      </w:r>
      <w:r w:rsidR="005028EA" w:rsidRPr="00E11753">
        <w:rPr>
          <w:color w:val="000000"/>
          <w:szCs w:val="20"/>
        </w:rPr>
        <w:t>$</w:t>
      </w:r>
      <w:r w:rsidR="00F31AC0">
        <w:rPr>
          <w:color w:val="000000"/>
          <w:szCs w:val="20"/>
        </w:rPr>
        <w:t>20.5</w:t>
      </w:r>
      <w:r w:rsidR="00963CA6">
        <w:rPr>
          <w:color w:val="000000"/>
          <w:szCs w:val="20"/>
        </w:rPr>
        <w:t xml:space="preserve"> </w:t>
      </w:r>
      <w:r w:rsidR="00C72D87">
        <w:rPr>
          <w:color w:val="000000"/>
          <w:szCs w:val="20"/>
        </w:rPr>
        <w:t>million</w:t>
      </w:r>
      <w:r w:rsidR="005028EA">
        <w:rPr>
          <w:color w:val="000000"/>
          <w:szCs w:val="20"/>
        </w:rPr>
        <w:t xml:space="preserve"> </w:t>
      </w:r>
      <w:r>
        <w:t xml:space="preserve">or </w:t>
      </w:r>
      <w:r w:rsidR="00F31AC0">
        <w:t>30</w:t>
      </w:r>
      <w:r>
        <w:t xml:space="preserve">%. Exhibit </w:t>
      </w:r>
      <w:r w:rsidR="001E1A8B">
        <w:t>4</w:t>
      </w:r>
      <w:r>
        <w:t xml:space="preserve"> below shows these figures.</w:t>
      </w:r>
    </w:p>
    <w:p w:rsidR="00A55F23" w:rsidRDefault="00A55F23" w:rsidP="004405A1">
      <w:pPr>
        <w:jc w:val="center"/>
        <w:rPr>
          <w:b/>
          <w:szCs w:val="28"/>
          <w:u w:val="single"/>
        </w:rPr>
      </w:pPr>
    </w:p>
    <w:p w:rsidR="004405A1" w:rsidRPr="004F5707" w:rsidRDefault="004405A1" w:rsidP="004405A1">
      <w:pPr>
        <w:jc w:val="center"/>
        <w:rPr>
          <w:b/>
          <w:szCs w:val="28"/>
          <w:u w:val="single"/>
        </w:rPr>
      </w:pPr>
      <w:r w:rsidRPr="004F5707">
        <w:rPr>
          <w:b/>
          <w:szCs w:val="28"/>
          <w:u w:val="single"/>
        </w:rPr>
        <w:t xml:space="preserve">EXHIBIT </w:t>
      </w:r>
      <w:r w:rsidR="001E1A8B">
        <w:rPr>
          <w:b/>
          <w:szCs w:val="28"/>
          <w:u w:val="single"/>
        </w:rPr>
        <w:t>4</w:t>
      </w:r>
    </w:p>
    <w:p w:rsidR="004405A1" w:rsidRDefault="004405A1" w:rsidP="004405A1">
      <w:pPr>
        <w:jc w:val="center"/>
        <w:rPr>
          <w:b/>
          <w:bCs/>
        </w:rPr>
      </w:pPr>
      <w:r w:rsidRPr="00B12D21">
        <w:rPr>
          <w:b/>
          <w:bCs/>
        </w:rPr>
        <w:t xml:space="preserve">DIRECT SPENDING BY </w:t>
      </w:r>
      <w:r w:rsidR="00B42142">
        <w:rPr>
          <w:b/>
          <w:bCs/>
        </w:rPr>
        <w:t>FLAGLER COLLEGE</w:t>
      </w:r>
      <w:r w:rsidRPr="00B12D21">
        <w:rPr>
          <w:b/>
          <w:bCs/>
        </w:rPr>
        <w:t xml:space="preserve"> </w:t>
      </w:r>
    </w:p>
    <w:p w:rsidR="004405A1" w:rsidRDefault="004405A1" w:rsidP="004405A1">
      <w:pPr>
        <w:jc w:val="center"/>
        <w:rPr>
          <w:b/>
          <w:bCs/>
        </w:rPr>
      </w:pPr>
      <w:r w:rsidRPr="00B12D21">
        <w:rPr>
          <w:b/>
          <w:bCs/>
        </w:rPr>
        <w:t xml:space="preserve">IN </w:t>
      </w:r>
      <w:r w:rsidR="005C2D9A">
        <w:rPr>
          <w:b/>
          <w:bCs/>
        </w:rPr>
        <w:t>THE FIRST COAST</w:t>
      </w:r>
    </w:p>
    <w:tbl>
      <w:tblPr>
        <w:tblW w:w="7400" w:type="dxa"/>
        <w:jc w:val="center"/>
        <w:tblLook w:val="04A0" w:firstRow="1" w:lastRow="0" w:firstColumn="1" w:lastColumn="0" w:noHBand="0" w:noVBand="1"/>
      </w:tblPr>
      <w:tblGrid>
        <w:gridCol w:w="4553"/>
        <w:gridCol w:w="2847"/>
      </w:tblGrid>
      <w:tr w:rsidR="00504D0E" w:rsidTr="00504D0E">
        <w:trPr>
          <w:trHeight w:val="270"/>
          <w:jc w:val="center"/>
        </w:trPr>
        <w:tc>
          <w:tcPr>
            <w:tcW w:w="7400" w:type="dxa"/>
            <w:gridSpan w:val="2"/>
            <w:tcBorders>
              <w:top w:val="double" w:sz="6" w:space="0" w:color="auto"/>
              <w:left w:val="nil"/>
              <w:bottom w:val="nil"/>
              <w:right w:val="nil"/>
            </w:tcBorders>
            <w:shd w:val="clear" w:color="auto" w:fill="auto"/>
            <w:noWrap/>
            <w:vAlign w:val="bottom"/>
            <w:hideMark/>
          </w:tcPr>
          <w:p w:rsidR="00504D0E" w:rsidRDefault="00504D0E">
            <w:pPr>
              <w:jc w:val="center"/>
              <w:rPr>
                <w:b/>
                <w:bCs/>
                <w:sz w:val="20"/>
                <w:szCs w:val="20"/>
              </w:rPr>
            </w:pPr>
            <w:r>
              <w:rPr>
                <w:b/>
                <w:bCs/>
                <w:sz w:val="20"/>
                <w:szCs w:val="20"/>
              </w:rPr>
              <w:t>DIRECT SPENDING BY FLAGLER IN METRO JACKSONVILLE</w:t>
            </w:r>
          </w:p>
        </w:tc>
      </w:tr>
      <w:tr w:rsidR="00504D0E" w:rsidTr="00504D0E">
        <w:trPr>
          <w:trHeight w:val="315"/>
          <w:jc w:val="center"/>
        </w:trPr>
        <w:tc>
          <w:tcPr>
            <w:tcW w:w="4553" w:type="dxa"/>
            <w:tcBorders>
              <w:top w:val="nil"/>
              <w:left w:val="nil"/>
              <w:bottom w:val="nil"/>
              <w:right w:val="nil"/>
            </w:tcBorders>
            <w:shd w:val="clear" w:color="auto" w:fill="auto"/>
            <w:noWrap/>
            <w:vAlign w:val="bottom"/>
            <w:hideMark/>
          </w:tcPr>
          <w:p w:rsidR="00504D0E" w:rsidRDefault="00504D0E">
            <w:pPr>
              <w:rPr>
                <w:sz w:val="20"/>
                <w:szCs w:val="20"/>
              </w:rPr>
            </w:pPr>
            <w:r>
              <w:rPr>
                <w:sz w:val="20"/>
                <w:szCs w:val="20"/>
              </w:rPr>
              <w:t>College Spending</w:t>
            </w:r>
          </w:p>
        </w:tc>
        <w:tc>
          <w:tcPr>
            <w:tcW w:w="2847" w:type="dxa"/>
            <w:tcBorders>
              <w:top w:val="nil"/>
              <w:left w:val="nil"/>
              <w:bottom w:val="nil"/>
              <w:right w:val="nil"/>
            </w:tcBorders>
            <w:shd w:val="clear" w:color="auto" w:fill="auto"/>
            <w:noWrap/>
            <w:vAlign w:val="bottom"/>
            <w:hideMark/>
          </w:tcPr>
          <w:p w:rsidR="00504D0E" w:rsidRDefault="00504D0E">
            <w:pPr>
              <w:jc w:val="right"/>
              <w:rPr>
                <w:color w:val="000000"/>
                <w:sz w:val="20"/>
                <w:szCs w:val="20"/>
              </w:rPr>
            </w:pPr>
            <w:r>
              <w:rPr>
                <w:color w:val="000000"/>
                <w:sz w:val="20"/>
                <w:szCs w:val="20"/>
              </w:rPr>
              <w:t>$14,827,267</w:t>
            </w:r>
          </w:p>
        </w:tc>
      </w:tr>
      <w:tr w:rsidR="00504D0E" w:rsidTr="00504D0E">
        <w:trPr>
          <w:trHeight w:val="315"/>
          <w:jc w:val="center"/>
        </w:trPr>
        <w:tc>
          <w:tcPr>
            <w:tcW w:w="4553" w:type="dxa"/>
            <w:tcBorders>
              <w:top w:val="nil"/>
              <w:left w:val="nil"/>
              <w:bottom w:val="nil"/>
              <w:right w:val="nil"/>
            </w:tcBorders>
            <w:shd w:val="clear" w:color="auto" w:fill="auto"/>
            <w:noWrap/>
            <w:vAlign w:val="bottom"/>
            <w:hideMark/>
          </w:tcPr>
          <w:p w:rsidR="00504D0E" w:rsidRDefault="00504D0E">
            <w:pPr>
              <w:rPr>
                <w:sz w:val="20"/>
                <w:szCs w:val="20"/>
              </w:rPr>
            </w:pPr>
            <w:r>
              <w:rPr>
                <w:sz w:val="20"/>
                <w:szCs w:val="20"/>
              </w:rPr>
              <w:t>Employee Spending</w:t>
            </w:r>
          </w:p>
        </w:tc>
        <w:tc>
          <w:tcPr>
            <w:tcW w:w="2847" w:type="dxa"/>
            <w:tcBorders>
              <w:top w:val="nil"/>
              <w:left w:val="nil"/>
              <w:bottom w:val="nil"/>
              <w:right w:val="nil"/>
            </w:tcBorders>
            <w:shd w:val="clear" w:color="auto" w:fill="auto"/>
            <w:noWrap/>
            <w:vAlign w:val="bottom"/>
            <w:hideMark/>
          </w:tcPr>
          <w:p w:rsidR="00504D0E" w:rsidRDefault="00504D0E">
            <w:pPr>
              <w:jc w:val="right"/>
              <w:rPr>
                <w:color w:val="000000"/>
                <w:sz w:val="20"/>
                <w:szCs w:val="20"/>
              </w:rPr>
            </w:pPr>
            <w:r>
              <w:rPr>
                <w:color w:val="000000"/>
                <w:sz w:val="20"/>
                <w:szCs w:val="20"/>
              </w:rPr>
              <w:t>$15,125,420</w:t>
            </w:r>
          </w:p>
        </w:tc>
      </w:tr>
      <w:tr w:rsidR="00504D0E" w:rsidTr="00504D0E">
        <w:trPr>
          <w:trHeight w:val="315"/>
          <w:jc w:val="center"/>
        </w:trPr>
        <w:tc>
          <w:tcPr>
            <w:tcW w:w="4553" w:type="dxa"/>
            <w:tcBorders>
              <w:top w:val="nil"/>
              <w:left w:val="nil"/>
              <w:bottom w:val="nil"/>
              <w:right w:val="nil"/>
            </w:tcBorders>
            <w:shd w:val="clear" w:color="auto" w:fill="auto"/>
            <w:noWrap/>
            <w:vAlign w:val="bottom"/>
            <w:hideMark/>
          </w:tcPr>
          <w:p w:rsidR="00504D0E" w:rsidRDefault="00504D0E">
            <w:pPr>
              <w:rPr>
                <w:sz w:val="20"/>
                <w:szCs w:val="20"/>
              </w:rPr>
            </w:pPr>
            <w:r>
              <w:rPr>
                <w:sz w:val="20"/>
                <w:szCs w:val="20"/>
              </w:rPr>
              <w:t>Student Spending</w:t>
            </w:r>
          </w:p>
        </w:tc>
        <w:tc>
          <w:tcPr>
            <w:tcW w:w="2847" w:type="dxa"/>
            <w:tcBorders>
              <w:top w:val="nil"/>
              <w:left w:val="nil"/>
              <w:bottom w:val="nil"/>
              <w:right w:val="nil"/>
            </w:tcBorders>
            <w:shd w:val="clear" w:color="auto" w:fill="auto"/>
            <w:noWrap/>
            <w:vAlign w:val="bottom"/>
            <w:hideMark/>
          </w:tcPr>
          <w:p w:rsidR="00504D0E" w:rsidRDefault="00504D0E">
            <w:pPr>
              <w:jc w:val="right"/>
              <w:rPr>
                <w:color w:val="000000"/>
                <w:sz w:val="20"/>
                <w:szCs w:val="20"/>
              </w:rPr>
            </w:pPr>
            <w:r>
              <w:rPr>
                <w:color w:val="000000"/>
                <w:sz w:val="20"/>
                <w:szCs w:val="20"/>
              </w:rPr>
              <w:t>$17,127,985</w:t>
            </w:r>
          </w:p>
        </w:tc>
      </w:tr>
      <w:tr w:rsidR="00504D0E" w:rsidTr="00B80A81">
        <w:trPr>
          <w:trHeight w:val="315"/>
          <w:jc w:val="center"/>
        </w:trPr>
        <w:tc>
          <w:tcPr>
            <w:tcW w:w="4553" w:type="dxa"/>
            <w:tcBorders>
              <w:top w:val="nil"/>
              <w:left w:val="nil"/>
              <w:bottom w:val="single" w:sz="4" w:space="0" w:color="auto"/>
              <w:right w:val="nil"/>
            </w:tcBorders>
            <w:shd w:val="clear" w:color="auto" w:fill="auto"/>
            <w:noWrap/>
            <w:vAlign w:val="bottom"/>
            <w:hideMark/>
          </w:tcPr>
          <w:p w:rsidR="00504D0E" w:rsidRDefault="00504D0E">
            <w:pPr>
              <w:rPr>
                <w:sz w:val="20"/>
                <w:szCs w:val="20"/>
              </w:rPr>
            </w:pPr>
            <w:r>
              <w:rPr>
                <w:sz w:val="20"/>
                <w:szCs w:val="20"/>
              </w:rPr>
              <w:t>Visitor  Spending</w:t>
            </w:r>
          </w:p>
        </w:tc>
        <w:tc>
          <w:tcPr>
            <w:tcW w:w="2847" w:type="dxa"/>
            <w:tcBorders>
              <w:top w:val="nil"/>
              <w:left w:val="nil"/>
              <w:bottom w:val="single" w:sz="4" w:space="0" w:color="auto"/>
              <w:right w:val="nil"/>
            </w:tcBorders>
            <w:shd w:val="clear" w:color="auto" w:fill="auto"/>
            <w:noWrap/>
            <w:vAlign w:val="bottom"/>
            <w:hideMark/>
          </w:tcPr>
          <w:p w:rsidR="00504D0E" w:rsidRDefault="00504D0E">
            <w:pPr>
              <w:jc w:val="right"/>
              <w:rPr>
                <w:color w:val="000000"/>
                <w:sz w:val="20"/>
                <w:szCs w:val="20"/>
              </w:rPr>
            </w:pPr>
            <w:r>
              <w:rPr>
                <w:color w:val="000000"/>
                <w:sz w:val="20"/>
                <w:szCs w:val="20"/>
              </w:rPr>
              <w:t>$20,509,000</w:t>
            </w:r>
          </w:p>
        </w:tc>
      </w:tr>
      <w:tr w:rsidR="00504D0E" w:rsidTr="00B80A81">
        <w:trPr>
          <w:trHeight w:val="300"/>
          <w:jc w:val="center"/>
        </w:trPr>
        <w:tc>
          <w:tcPr>
            <w:tcW w:w="4553" w:type="dxa"/>
            <w:tcBorders>
              <w:top w:val="single" w:sz="4" w:space="0" w:color="auto"/>
              <w:left w:val="nil"/>
              <w:bottom w:val="double" w:sz="4" w:space="0" w:color="auto"/>
              <w:right w:val="nil"/>
            </w:tcBorders>
            <w:shd w:val="clear" w:color="auto" w:fill="auto"/>
            <w:noWrap/>
            <w:vAlign w:val="bottom"/>
            <w:hideMark/>
          </w:tcPr>
          <w:p w:rsidR="00504D0E" w:rsidRPr="00D244E3" w:rsidRDefault="00D244E3">
            <w:pPr>
              <w:rPr>
                <w:b/>
                <w:sz w:val="20"/>
                <w:szCs w:val="20"/>
              </w:rPr>
            </w:pPr>
            <w:r>
              <w:rPr>
                <w:b/>
                <w:sz w:val="20"/>
                <w:szCs w:val="20"/>
              </w:rPr>
              <w:t>Total Direct Spending</w:t>
            </w:r>
          </w:p>
        </w:tc>
        <w:tc>
          <w:tcPr>
            <w:tcW w:w="2847" w:type="dxa"/>
            <w:tcBorders>
              <w:top w:val="single" w:sz="4" w:space="0" w:color="auto"/>
              <w:left w:val="nil"/>
              <w:bottom w:val="double" w:sz="4" w:space="0" w:color="auto"/>
              <w:right w:val="nil"/>
            </w:tcBorders>
            <w:shd w:val="clear" w:color="auto" w:fill="auto"/>
            <w:noWrap/>
            <w:vAlign w:val="bottom"/>
            <w:hideMark/>
          </w:tcPr>
          <w:p w:rsidR="00504D0E" w:rsidRDefault="00504D0E" w:rsidP="003635A8">
            <w:pPr>
              <w:jc w:val="right"/>
              <w:rPr>
                <w:b/>
                <w:bCs/>
                <w:color w:val="000000"/>
                <w:sz w:val="20"/>
                <w:szCs w:val="20"/>
              </w:rPr>
            </w:pPr>
            <w:r>
              <w:rPr>
                <w:b/>
                <w:bCs/>
                <w:color w:val="000000"/>
                <w:sz w:val="20"/>
                <w:szCs w:val="20"/>
              </w:rPr>
              <w:t>$67,589,67</w:t>
            </w:r>
            <w:r w:rsidR="003635A8">
              <w:rPr>
                <w:b/>
                <w:bCs/>
                <w:color w:val="000000"/>
                <w:sz w:val="20"/>
                <w:szCs w:val="20"/>
              </w:rPr>
              <w:t>2</w:t>
            </w:r>
          </w:p>
        </w:tc>
      </w:tr>
    </w:tbl>
    <w:p w:rsidR="00504D0E" w:rsidRPr="00B12D21" w:rsidRDefault="00504D0E" w:rsidP="004405A1">
      <w:pPr>
        <w:jc w:val="center"/>
        <w:rPr>
          <w:sz w:val="32"/>
          <w:szCs w:val="28"/>
        </w:rPr>
      </w:pPr>
    </w:p>
    <w:p w:rsidR="003E5A35" w:rsidRDefault="003E5A35" w:rsidP="004405A1">
      <w:pPr>
        <w:rPr>
          <w:b/>
          <w:u w:val="single"/>
        </w:rPr>
      </w:pPr>
    </w:p>
    <w:p w:rsidR="004405A1" w:rsidRDefault="00B87E4F" w:rsidP="004405A1">
      <w:pPr>
        <w:rPr>
          <w:b/>
          <w:u w:val="single"/>
        </w:rPr>
      </w:pPr>
      <w:r>
        <w:rPr>
          <w:b/>
          <w:u w:val="single"/>
        </w:rPr>
        <w:t>COLLEGE</w:t>
      </w:r>
      <w:r w:rsidR="004405A1">
        <w:rPr>
          <w:b/>
          <w:u w:val="single"/>
        </w:rPr>
        <w:t xml:space="preserve"> DIRECT SPENDING</w:t>
      </w:r>
    </w:p>
    <w:p w:rsidR="004405A1" w:rsidRPr="007A4C27" w:rsidRDefault="004405A1" w:rsidP="004405A1">
      <w:pPr>
        <w:rPr>
          <w:sz w:val="20"/>
          <w:szCs w:val="20"/>
        </w:rPr>
      </w:pPr>
    </w:p>
    <w:p w:rsidR="004405A1" w:rsidRDefault="00F665CE" w:rsidP="004405A1">
      <w:r>
        <w:t>Flagler College</w:t>
      </w:r>
      <w:r w:rsidR="004405A1">
        <w:t xml:space="preserve"> </w:t>
      </w:r>
      <w:r w:rsidR="004405A1" w:rsidRPr="00180645">
        <w:t xml:space="preserve">spent </w:t>
      </w:r>
      <w:r w:rsidR="009C449E" w:rsidRPr="00180645">
        <w:t>$</w:t>
      </w:r>
      <w:r w:rsidR="00551551">
        <w:t>15,858,039</w:t>
      </w:r>
      <w:r w:rsidR="009C449E">
        <w:t xml:space="preserve"> </w:t>
      </w:r>
      <w:r w:rsidR="004405A1">
        <w:t xml:space="preserve">in </w:t>
      </w:r>
      <w:r w:rsidR="00D573A7">
        <w:t>the First Coast</w:t>
      </w:r>
      <w:r w:rsidR="004405A1">
        <w:t xml:space="preserve"> during </w:t>
      </w:r>
      <w:r w:rsidR="00153B9C">
        <w:t>2014</w:t>
      </w:r>
      <w:r w:rsidR="004405A1">
        <w:t xml:space="preserve">. </w:t>
      </w:r>
      <w:r w:rsidR="00AF2E8E">
        <w:t xml:space="preserve">The share of that spending derived from </w:t>
      </w:r>
      <w:r w:rsidR="0068469E">
        <w:t xml:space="preserve">income from </w:t>
      </w:r>
      <w:r w:rsidR="00AF2E8E">
        <w:t xml:space="preserve">outside </w:t>
      </w:r>
      <w:r w:rsidR="00D573A7">
        <w:t>the First Coast</w:t>
      </w:r>
      <w:r w:rsidR="00AF2E8E">
        <w:t xml:space="preserve"> is </w:t>
      </w:r>
      <w:r w:rsidR="00D048FC">
        <w:t>93.5</w:t>
      </w:r>
      <w:r w:rsidR="00AF2E8E">
        <w:t xml:space="preserve">%. </w:t>
      </w:r>
      <w:r w:rsidR="00AB3407">
        <w:t xml:space="preserve">When the total vendor spending is multiplied by </w:t>
      </w:r>
      <w:r w:rsidR="00D048FC">
        <w:t>93.5</w:t>
      </w:r>
      <w:r w:rsidR="00AB3407">
        <w:t xml:space="preserve">% the result is </w:t>
      </w:r>
      <w:r w:rsidR="00EE57EE" w:rsidRPr="00D77DCC">
        <w:rPr>
          <w:color w:val="000000"/>
        </w:rPr>
        <w:t>$</w:t>
      </w:r>
      <w:r w:rsidR="00551551">
        <w:rPr>
          <w:color w:val="000000"/>
        </w:rPr>
        <w:t>14,827,267</w:t>
      </w:r>
      <w:r w:rsidR="00AB3407">
        <w:rPr>
          <w:color w:val="000000"/>
        </w:rPr>
        <w:t>. This is</w:t>
      </w:r>
      <w:r w:rsidR="00E22936">
        <w:rPr>
          <w:color w:val="000000"/>
        </w:rPr>
        <w:t xml:space="preserve"> </w:t>
      </w:r>
      <w:r w:rsidR="00E22936" w:rsidRPr="003E18EF">
        <w:t>the</w:t>
      </w:r>
      <w:r w:rsidR="00AB3407">
        <w:rPr>
          <w:color w:val="000000"/>
        </w:rPr>
        <w:t xml:space="preserve"> amount that </w:t>
      </w:r>
      <w:r w:rsidR="004405A1">
        <w:t>can be attributed to out</w:t>
      </w:r>
      <w:r w:rsidR="00416CF8">
        <w:t>-</w:t>
      </w:r>
      <w:r w:rsidR="004405A1">
        <w:t>of</w:t>
      </w:r>
      <w:r w:rsidR="00416CF8">
        <w:t>-</w:t>
      </w:r>
      <w:r w:rsidR="004405A1">
        <w:t xml:space="preserve">area students who attended </w:t>
      </w:r>
      <w:r w:rsidR="00B42142">
        <w:t>Flagler</w:t>
      </w:r>
      <w:r w:rsidR="004405A1">
        <w:t xml:space="preserve">. Not included in this total are salaries to employees, loans and grants to students, and purchases of goods and services from organizations outside the </w:t>
      </w:r>
      <w:r w:rsidR="00BC4D80">
        <w:t>r</w:t>
      </w:r>
      <w:r w:rsidR="004405A1">
        <w:t xml:space="preserve">egion. If salaries to employees were included, then the total amount of </w:t>
      </w:r>
      <w:r w:rsidR="00B42142">
        <w:t>College</w:t>
      </w:r>
      <w:r w:rsidR="004405A1">
        <w:t xml:space="preserve"> spending in </w:t>
      </w:r>
      <w:r w:rsidR="00D573A7">
        <w:t>the First Coast</w:t>
      </w:r>
      <w:r w:rsidR="004405A1">
        <w:t xml:space="preserve"> would be even more significant.</w:t>
      </w:r>
    </w:p>
    <w:p w:rsidR="004405A1" w:rsidRDefault="004405A1" w:rsidP="004405A1"/>
    <w:p w:rsidR="004405A1" w:rsidRPr="00D9489A" w:rsidRDefault="004405A1" w:rsidP="004405A1">
      <w:pPr>
        <w:rPr>
          <w:b/>
          <w:u w:val="single"/>
        </w:rPr>
      </w:pPr>
      <w:r w:rsidRPr="00D9489A">
        <w:rPr>
          <w:b/>
          <w:u w:val="single"/>
        </w:rPr>
        <w:t>EMPLOYEE DIRECT SPENDING</w:t>
      </w:r>
    </w:p>
    <w:p w:rsidR="004405A1" w:rsidRPr="007A4C27" w:rsidRDefault="004405A1" w:rsidP="004405A1">
      <w:pPr>
        <w:rPr>
          <w:sz w:val="20"/>
          <w:szCs w:val="20"/>
        </w:rPr>
      </w:pPr>
    </w:p>
    <w:p w:rsidR="004405A1" w:rsidRDefault="004405A1" w:rsidP="004405A1">
      <w:r>
        <w:t xml:space="preserve">In </w:t>
      </w:r>
      <w:r w:rsidR="00153B9C">
        <w:t>2014</w:t>
      </w:r>
      <w:r>
        <w:t xml:space="preserve"> the payroll for </w:t>
      </w:r>
      <w:r w:rsidR="00B42142">
        <w:t>Flagler</w:t>
      </w:r>
      <w:r>
        <w:t xml:space="preserve"> employees living in </w:t>
      </w:r>
      <w:r w:rsidR="00D573A7">
        <w:t>the First Coast</w:t>
      </w:r>
      <w:r>
        <w:t xml:space="preserve"> was</w:t>
      </w:r>
      <w:r w:rsidR="00832D95">
        <w:t xml:space="preserve"> </w:t>
      </w:r>
      <w:r w:rsidR="00832D95" w:rsidRPr="00BB23D7">
        <w:t>$</w:t>
      </w:r>
      <w:r w:rsidR="006745A4">
        <w:t>16,176,919</w:t>
      </w:r>
      <w:r w:rsidR="00832D95">
        <w:t>.</w:t>
      </w:r>
      <w:r>
        <w:t xml:space="preserve"> </w:t>
      </w:r>
      <w:r w:rsidR="0068469E">
        <w:t xml:space="preserve">The share of payroll derived from income </w:t>
      </w:r>
      <w:r w:rsidR="002B2478">
        <w:t>originating</w:t>
      </w:r>
      <w:r w:rsidR="0068469E">
        <w:t xml:space="preserve"> outside </w:t>
      </w:r>
      <w:r w:rsidR="00D573A7">
        <w:t>the First Coast</w:t>
      </w:r>
      <w:r w:rsidR="0068469E">
        <w:t xml:space="preserve"> is </w:t>
      </w:r>
      <w:r w:rsidR="00D048FC">
        <w:t>93.5</w:t>
      </w:r>
      <w:r w:rsidR="0068469E">
        <w:t xml:space="preserve">%. </w:t>
      </w:r>
      <w:r w:rsidR="00837290">
        <w:t xml:space="preserve">When the payroll is multiplied by </w:t>
      </w:r>
      <w:r w:rsidR="00D048FC">
        <w:t>93.5</w:t>
      </w:r>
      <w:r w:rsidR="00837290">
        <w:t>%</w:t>
      </w:r>
      <w:r w:rsidR="00B81AC0">
        <w:t>,</w:t>
      </w:r>
      <w:r w:rsidR="00837290">
        <w:t xml:space="preserve"> the result is </w:t>
      </w:r>
      <w:r w:rsidR="00837290" w:rsidRPr="00D77DCC">
        <w:rPr>
          <w:color w:val="000000"/>
        </w:rPr>
        <w:t>$</w:t>
      </w:r>
      <w:r w:rsidR="0021272E">
        <w:rPr>
          <w:color w:val="000000"/>
        </w:rPr>
        <w:t>15,125,420</w:t>
      </w:r>
      <w:r w:rsidR="00837290">
        <w:rPr>
          <w:color w:val="000000"/>
        </w:rPr>
        <w:t xml:space="preserve">. This is the payroll which </w:t>
      </w:r>
      <w:r w:rsidR="00837290">
        <w:t xml:space="preserve">was earned from out-of-area students and spent in </w:t>
      </w:r>
      <w:r w:rsidR="00D573A7">
        <w:t>the First Coast</w:t>
      </w:r>
      <w:r w:rsidR="00837290">
        <w:t>.</w:t>
      </w:r>
    </w:p>
    <w:p w:rsidR="004405A1" w:rsidRDefault="004405A1" w:rsidP="004405A1"/>
    <w:p w:rsidR="004405A1" w:rsidRPr="00D9489A" w:rsidRDefault="004405A1" w:rsidP="004405A1">
      <w:pPr>
        <w:rPr>
          <w:b/>
          <w:u w:val="single"/>
        </w:rPr>
      </w:pPr>
      <w:r w:rsidRPr="00D9489A">
        <w:rPr>
          <w:b/>
          <w:u w:val="single"/>
        </w:rPr>
        <w:t>STUDENT DIRECT SPENDING</w:t>
      </w:r>
    </w:p>
    <w:p w:rsidR="004405A1" w:rsidRPr="007A4C27" w:rsidRDefault="004405A1" w:rsidP="004405A1">
      <w:pPr>
        <w:rPr>
          <w:sz w:val="20"/>
          <w:szCs w:val="20"/>
        </w:rPr>
      </w:pPr>
    </w:p>
    <w:p w:rsidR="00C57C99" w:rsidRDefault="00C57C99" w:rsidP="00C57C99">
      <w:pPr>
        <w:pStyle w:val="BodyText"/>
      </w:pPr>
      <w:r>
        <w:t xml:space="preserve">There were </w:t>
      </w:r>
      <w:r w:rsidR="00322943">
        <w:t>2,708</w:t>
      </w:r>
      <w:r>
        <w:t xml:space="preserve"> students at </w:t>
      </w:r>
      <w:r w:rsidR="00F665CE">
        <w:t>Flagler College</w:t>
      </w:r>
      <w:r>
        <w:t xml:space="preserve"> during the last year.  </w:t>
      </w:r>
      <w:r w:rsidR="00D048FC">
        <w:t>93.5</w:t>
      </w:r>
      <w:r>
        <w:t xml:space="preserve">% of them came from outside </w:t>
      </w:r>
      <w:r w:rsidR="005C2D9A">
        <w:rPr>
          <w:szCs w:val="24"/>
        </w:rPr>
        <w:t>the First Coast</w:t>
      </w:r>
      <w:r>
        <w:t>.  These out</w:t>
      </w:r>
      <w:r w:rsidR="00416CF8">
        <w:t>-</w:t>
      </w:r>
      <w:r>
        <w:t>of</w:t>
      </w:r>
      <w:r w:rsidR="00416CF8">
        <w:t>-</w:t>
      </w:r>
      <w:r>
        <w:t xml:space="preserve">area students spent </w:t>
      </w:r>
      <w:r w:rsidR="00F1318E" w:rsidRPr="00D77DCC">
        <w:rPr>
          <w:color w:val="000000"/>
          <w:szCs w:val="24"/>
        </w:rPr>
        <w:t>$</w:t>
      </w:r>
      <w:r w:rsidR="00416096">
        <w:rPr>
          <w:color w:val="000000"/>
          <w:szCs w:val="24"/>
        </w:rPr>
        <w:t>17,</w:t>
      </w:r>
      <w:r w:rsidR="00B53CDB">
        <w:rPr>
          <w:color w:val="000000"/>
          <w:szCs w:val="24"/>
        </w:rPr>
        <w:t>127,985</w:t>
      </w:r>
      <w:r w:rsidR="00F1318E">
        <w:rPr>
          <w:color w:val="000000"/>
          <w:szCs w:val="24"/>
        </w:rPr>
        <w:t xml:space="preserve"> </w:t>
      </w:r>
      <w:r>
        <w:t>in the area on apartments, automobiles, food, entertainment and the like.</w:t>
      </w:r>
    </w:p>
    <w:p w:rsidR="00C57C99" w:rsidRDefault="00C57C99" w:rsidP="004405A1"/>
    <w:p w:rsidR="004405A1" w:rsidRDefault="004405A1" w:rsidP="004405A1">
      <w:r>
        <w:t xml:space="preserve">Revenue from these students who come from outside of </w:t>
      </w:r>
      <w:r w:rsidR="00D573A7">
        <w:t>the First Coast</w:t>
      </w:r>
      <w:r>
        <w:t xml:space="preserve"> is injected into the local economy each time students go to a restaurant, purchase gas</w:t>
      </w:r>
      <w:r w:rsidR="000A0D1F">
        <w:t>oline</w:t>
      </w:r>
      <w:r>
        <w:t xml:space="preserve"> or other commodities at local businesses. Students from outside </w:t>
      </w:r>
      <w:r w:rsidR="00D573A7">
        <w:t>the First Coast</w:t>
      </w:r>
      <w:r>
        <w:t xml:space="preserve"> stimulate the regional economy. In short, this means that the </w:t>
      </w:r>
      <w:r w:rsidR="00B42142">
        <w:t>Flagler</w:t>
      </w:r>
      <w:r>
        <w:t xml:space="preserve"> impact on </w:t>
      </w:r>
      <w:r w:rsidR="00D573A7">
        <w:t>the First Coast</w:t>
      </w:r>
      <w:r>
        <w:t xml:space="preserve"> comes from non-</w:t>
      </w:r>
      <w:r w:rsidR="00D573A7">
        <w:t>First Coast</w:t>
      </w:r>
      <w:r>
        <w:t xml:space="preserve"> students.</w:t>
      </w:r>
    </w:p>
    <w:p w:rsidR="004405A1" w:rsidRDefault="004405A1" w:rsidP="004405A1"/>
    <w:p w:rsidR="004405A1" w:rsidRPr="00D9489A" w:rsidRDefault="004405A1" w:rsidP="004405A1">
      <w:pPr>
        <w:rPr>
          <w:b/>
          <w:u w:val="single"/>
        </w:rPr>
      </w:pPr>
      <w:r w:rsidRPr="00D9489A">
        <w:rPr>
          <w:b/>
          <w:u w:val="single"/>
        </w:rPr>
        <w:t>VISITOR DIRECT SPENDING</w:t>
      </w:r>
    </w:p>
    <w:p w:rsidR="004405A1" w:rsidRDefault="004405A1" w:rsidP="004405A1"/>
    <w:p w:rsidR="00A025DB" w:rsidRDefault="00A025DB" w:rsidP="00D26E18">
      <w:pPr>
        <w:rPr>
          <w:color w:val="000000"/>
        </w:rPr>
      </w:pPr>
      <w:r w:rsidRPr="00C277B2">
        <w:rPr>
          <w:color w:val="000000"/>
        </w:rPr>
        <w:t xml:space="preserve">Visitors who came to Saint Augustine because of Flagler College brought more than </w:t>
      </w:r>
      <w:r>
        <w:rPr>
          <w:color w:val="000000"/>
        </w:rPr>
        <w:t>$</w:t>
      </w:r>
      <w:r w:rsidR="0061422F">
        <w:rPr>
          <w:color w:val="000000"/>
        </w:rPr>
        <w:t>20.5</w:t>
      </w:r>
      <w:r>
        <w:rPr>
          <w:color w:val="000000"/>
        </w:rPr>
        <w:t xml:space="preserve"> mill</w:t>
      </w:r>
      <w:r w:rsidRPr="00C277B2">
        <w:rPr>
          <w:color w:val="000000"/>
        </w:rPr>
        <w:t xml:space="preserve">ion in new money to Greater Jacksonville in </w:t>
      </w:r>
      <w:r w:rsidR="00153B9C">
        <w:rPr>
          <w:color w:val="000000"/>
        </w:rPr>
        <w:t>2014</w:t>
      </w:r>
      <w:r w:rsidRPr="00C277B2">
        <w:rPr>
          <w:color w:val="000000"/>
        </w:rPr>
        <w:t>.</w:t>
      </w:r>
      <w:r>
        <w:rPr>
          <w:color w:val="000000"/>
        </w:rPr>
        <w:t xml:space="preserve"> These visitors can be divided into Legacy visitors and Flagler-focused visitors. </w:t>
      </w:r>
    </w:p>
    <w:p w:rsidR="00831B7D" w:rsidRDefault="00831B7D" w:rsidP="00D26E18">
      <w:pPr>
        <w:rPr>
          <w:color w:val="000000"/>
        </w:rPr>
      </w:pPr>
    </w:p>
    <w:p w:rsidR="00A025DB" w:rsidRPr="00C277B2" w:rsidRDefault="00A025DB" w:rsidP="00D26E18">
      <w:pPr>
        <w:rPr>
          <w:strike/>
          <w:color w:val="000000"/>
        </w:rPr>
      </w:pPr>
      <w:r w:rsidRPr="00C277B2">
        <w:rPr>
          <w:color w:val="000000"/>
        </w:rPr>
        <w:t>Legacy visitors c</w:t>
      </w:r>
      <w:r>
        <w:rPr>
          <w:color w:val="000000"/>
        </w:rPr>
        <w:t>o</w:t>
      </w:r>
      <w:r w:rsidRPr="00C277B2">
        <w:rPr>
          <w:color w:val="000000"/>
        </w:rPr>
        <w:t xml:space="preserve">me for </w:t>
      </w:r>
      <w:r>
        <w:rPr>
          <w:color w:val="000000"/>
        </w:rPr>
        <w:t>Saint Augustine’s</w:t>
      </w:r>
      <w:r w:rsidRPr="00C277B2">
        <w:rPr>
          <w:color w:val="000000"/>
        </w:rPr>
        <w:t xml:space="preserve"> </w:t>
      </w:r>
      <w:r>
        <w:rPr>
          <w:color w:val="000000"/>
        </w:rPr>
        <w:t xml:space="preserve">particular characteristics. The Ponce de Leon Hotel is a part of the </w:t>
      </w:r>
      <w:smartTag w:uri="urn:schemas-microsoft-com:office:smarttags" w:element="City">
        <w:r>
          <w:rPr>
            <w:color w:val="000000"/>
          </w:rPr>
          <w:t>Saint Augustine</w:t>
        </w:r>
      </w:smartTag>
      <w:r>
        <w:rPr>
          <w:color w:val="000000"/>
        </w:rPr>
        <w:t xml:space="preserve"> experience and contributes to the value of </w:t>
      </w:r>
      <w:smartTag w:uri="urn:schemas-microsoft-com:office:smarttags" w:element="place">
        <w:smartTag w:uri="urn:schemas-microsoft-com:office:smarttags" w:element="City">
          <w:r>
            <w:rPr>
              <w:color w:val="000000"/>
            </w:rPr>
            <w:t>Saint Augustine</w:t>
          </w:r>
        </w:smartTag>
      </w:smartTag>
      <w:r>
        <w:rPr>
          <w:color w:val="000000"/>
        </w:rPr>
        <w:t xml:space="preserve"> as a destination. </w:t>
      </w:r>
      <w:r w:rsidRPr="00C277B2">
        <w:rPr>
          <w:color w:val="000000"/>
        </w:rPr>
        <w:t>Flagler-focused visitors c</w:t>
      </w:r>
      <w:r>
        <w:rPr>
          <w:color w:val="000000"/>
        </w:rPr>
        <w:t>o</w:t>
      </w:r>
      <w:r w:rsidRPr="00C277B2">
        <w:rPr>
          <w:color w:val="000000"/>
        </w:rPr>
        <w:t xml:space="preserve">me specifically to visit </w:t>
      </w:r>
      <w:smartTag w:uri="urn:schemas-microsoft-com:office:smarttags" w:element="place">
        <w:smartTag w:uri="urn:schemas-microsoft-com:office:smarttags" w:element="PlaceName">
          <w:r w:rsidRPr="00C277B2">
            <w:rPr>
              <w:color w:val="000000"/>
            </w:rPr>
            <w:t>Flagler</w:t>
          </w:r>
        </w:smartTag>
        <w:r w:rsidRPr="00C277B2">
          <w:rPr>
            <w:color w:val="000000"/>
          </w:rPr>
          <w:t xml:space="preserve"> </w:t>
        </w:r>
        <w:smartTag w:uri="urn:schemas-microsoft-com:office:smarttags" w:element="PlaceType">
          <w:r w:rsidRPr="00C277B2">
            <w:rPr>
              <w:color w:val="000000"/>
            </w:rPr>
            <w:t>College</w:t>
          </w:r>
        </w:smartTag>
      </w:smartTag>
      <w:r w:rsidRPr="00C277B2">
        <w:rPr>
          <w:color w:val="000000"/>
        </w:rPr>
        <w:t xml:space="preserve"> for such purposes as conferences, basketball games and visiting </w:t>
      </w:r>
      <w:r>
        <w:rPr>
          <w:color w:val="000000"/>
        </w:rPr>
        <w:t xml:space="preserve">their </w:t>
      </w:r>
      <w:r w:rsidRPr="00C277B2">
        <w:rPr>
          <w:color w:val="000000"/>
        </w:rPr>
        <w:t>children.</w:t>
      </w:r>
    </w:p>
    <w:p w:rsidR="00831B7D" w:rsidRDefault="00831B7D" w:rsidP="00D26E18">
      <w:pPr>
        <w:rPr>
          <w:bCs/>
          <w:lang w:val="en"/>
        </w:rPr>
      </w:pPr>
    </w:p>
    <w:p w:rsidR="00A025DB" w:rsidRPr="00BB0CF9" w:rsidRDefault="00A025DB" w:rsidP="00D26E18">
      <w:pPr>
        <w:rPr>
          <w:color w:val="000000"/>
          <w:vertAlign w:val="superscript"/>
        </w:rPr>
      </w:pPr>
      <w:r>
        <w:rPr>
          <w:bCs/>
          <w:lang w:val="en"/>
        </w:rPr>
        <w:t>H</w:t>
      </w:r>
      <w:r w:rsidRPr="00C32BAF">
        <w:rPr>
          <w:bCs/>
          <w:lang w:val="en"/>
        </w:rPr>
        <w:t>edonic demand theory</w:t>
      </w:r>
      <w:r w:rsidRPr="00C32BAF">
        <w:rPr>
          <w:lang w:val="en"/>
        </w:rPr>
        <w:t xml:space="preserve"> is a method </w:t>
      </w:r>
      <w:r>
        <w:rPr>
          <w:lang w:val="en"/>
        </w:rPr>
        <w:t xml:space="preserve">economists use to </w:t>
      </w:r>
      <w:r w:rsidRPr="00C32BAF">
        <w:rPr>
          <w:lang w:val="en"/>
        </w:rPr>
        <w:t>estimat</w:t>
      </w:r>
      <w:r>
        <w:rPr>
          <w:lang w:val="en"/>
        </w:rPr>
        <w:t>e</w:t>
      </w:r>
      <w:r w:rsidRPr="00C32BAF">
        <w:rPr>
          <w:lang w:val="en"/>
        </w:rPr>
        <w:t xml:space="preserve"> </w:t>
      </w:r>
      <w:hyperlink r:id="rId11" w:tooltip="Demand" w:history="1">
        <w:r w:rsidRPr="002A5F2D">
          <w:rPr>
            <w:rStyle w:val="Hyperlink"/>
            <w:color w:val="auto"/>
            <w:u w:val="none"/>
            <w:lang w:val="en"/>
          </w:rPr>
          <w:t>demand</w:t>
        </w:r>
      </w:hyperlink>
      <w:r w:rsidRPr="002A5F2D">
        <w:rPr>
          <w:lang w:val="en"/>
        </w:rPr>
        <w:t xml:space="preserve"> or </w:t>
      </w:r>
      <w:hyperlink r:id="rId12" w:tooltip="Prices" w:history="1">
        <w:r w:rsidRPr="002A5F2D">
          <w:rPr>
            <w:rStyle w:val="Hyperlink"/>
            <w:color w:val="auto"/>
            <w:u w:val="none"/>
            <w:lang w:val="en"/>
          </w:rPr>
          <w:t>prices</w:t>
        </w:r>
      </w:hyperlink>
      <w:r w:rsidRPr="00467A64">
        <w:rPr>
          <w:lang w:val="en"/>
        </w:rPr>
        <w:t xml:space="preserve">. </w:t>
      </w:r>
      <w:r>
        <w:rPr>
          <w:color w:val="000000"/>
        </w:rPr>
        <w:t xml:space="preserve">“It aims to determine the relationship between the attributes of a good and its price.” “In the case of housing, the characteristics may be structural, such as number of bedrooms, size of plot, presence or absence of a garage, or environmental, for instance air quality, the presence of views, noise level, crime rate, the proximity to shops or schools.“ </w:t>
      </w:r>
      <w:r>
        <w:rPr>
          <w:color w:val="000000"/>
          <w:vertAlign w:val="superscript"/>
        </w:rPr>
        <w:t>1</w:t>
      </w:r>
    </w:p>
    <w:p w:rsidR="00831B7D" w:rsidRDefault="00831B7D" w:rsidP="00D26E18">
      <w:pPr>
        <w:rPr>
          <w:lang w:val="en"/>
        </w:rPr>
      </w:pPr>
    </w:p>
    <w:p w:rsidR="00A025DB" w:rsidRDefault="00A025DB" w:rsidP="00D26E18">
      <w:pPr>
        <w:rPr>
          <w:color w:val="000000"/>
        </w:rPr>
      </w:pPr>
      <w:r>
        <w:rPr>
          <w:lang w:val="en"/>
        </w:rPr>
        <w:t>Similarly</w:t>
      </w:r>
      <w:r w:rsidR="001D431E">
        <w:rPr>
          <w:lang w:val="en"/>
        </w:rPr>
        <w:t>,</w:t>
      </w:r>
      <w:r>
        <w:rPr>
          <w:lang w:val="en"/>
        </w:rPr>
        <w:t xml:space="preserve"> the satisfaction of a vacation is related to weather, natural beauty, recreation, restaurant and hotel quality, transportation, culture and history among other things. Thus the </w:t>
      </w:r>
      <w:smartTag w:uri="urn:schemas-microsoft-com:office:smarttags" w:element="place">
        <w:smartTag w:uri="urn:schemas-microsoft-com:office:smarttags" w:element="City">
          <w:r>
            <w:rPr>
              <w:lang w:val="en"/>
            </w:rPr>
            <w:t>Saint Augustine</w:t>
          </w:r>
        </w:smartTag>
      </w:smartTag>
      <w:r>
        <w:rPr>
          <w:lang w:val="en"/>
        </w:rPr>
        <w:t xml:space="preserve"> experience can include beaches and nature, history, culture, luxury and romance, attractions and golf. </w:t>
      </w:r>
    </w:p>
    <w:p w:rsidR="00A025DB" w:rsidRPr="006B15F2" w:rsidRDefault="00A025DB" w:rsidP="00D26E18">
      <w:pPr>
        <w:spacing w:before="100" w:beforeAutospacing="1" w:after="100" w:afterAutospacing="1"/>
        <w:rPr>
          <w:b/>
          <w:color w:val="000000"/>
        </w:rPr>
      </w:pPr>
      <w:r w:rsidRPr="006B15F2">
        <w:rPr>
          <w:b/>
          <w:color w:val="000000"/>
        </w:rPr>
        <w:t>Legacy Visitors</w:t>
      </w:r>
    </w:p>
    <w:p w:rsidR="00831B7D" w:rsidRDefault="00EB721E" w:rsidP="00D26E18">
      <w:r>
        <w:t>The total number of</w:t>
      </w:r>
      <w:r w:rsidR="00A025DB" w:rsidRPr="001622C1">
        <w:t xml:space="preserve"> visitors </w:t>
      </w:r>
      <w:r w:rsidRPr="001622C1">
        <w:t xml:space="preserve">to </w:t>
      </w:r>
      <w:r w:rsidR="00783FEF">
        <w:t>St.</w:t>
      </w:r>
      <w:r w:rsidRPr="001622C1">
        <w:t xml:space="preserve"> Johns County </w:t>
      </w:r>
      <w:r>
        <w:t xml:space="preserve">in </w:t>
      </w:r>
      <w:r w:rsidR="00153B9C">
        <w:t>201</w:t>
      </w:r>
      <w:r w:rsidR="0061422F">
        <w:t>3</w:t>
      </w:r>
      <w:r w:rsidR="000374CD">
        <w:t>,</w:t>
      </w:r>
      <w:r w:rsidR="0061422F">
        <w:t xml:space="preserve"> (the most recent year for numbers are available)</w:t>
      </w:r>
      <w:r w:rsidR="000374CD">
        <w:t>,</w:t>
      </w:r>
      <w:r>
        <w:t xml:space="preserve"> was </w:t>
      </w:r>
      <w:r w:rsidR="0061422F">
        <w:t>5,960</w:t>
      </w:r>
      <w:r>
        <w:t>,000. T</w:t>
      </w:r>
      <w:r w:rsidR="00A025DB" w:rsidRPr="001622C1">
        <w:t>hey spent a total of $</w:t>
      </w:r>
      <w:r w:rsidR="0061422F">
        <w:t>756</w:t>
      </w:r>
      <w:r w:rsidR="00A025DB" w:rsidRPr="001622C1">
        <w:t xml:space="preserve"> </w:t>
      </w:r>
      <w:r w:rsidR="00C72D87">
        <w:t>million</w:t>
      </w:r>
      <w:r w:rsidR="00A025DB" w:rsidRPr="001622C1">
        <w:t>. M</w:t>
      </w:r>
      <w:r w:rsidR="00A025DB" w:rsidRPr="00C277B2">
        <w:t xml:space="preserve">any of these tourists came because of the presence of </w:t>
      </w:r>
      <w:smartTag w:uri="urn:schemas-microsoft-com:office:smarttags" w:element="place">
        <w:smartTag w:uri="urn:schemas-microsoft-com:office:smarttags" w:element="PlaceName">
          <w:r w:rsidR="00A025DB" w:rsidRPr="00C277B2">
            <w:t>Flagler</w:t>
          </w:r>
        </w:smartTag>
        <w:r w:rsidR="00A025DB" w:rsidRPr="00C277B2">
          <w:t xml:space="preserve"> </w:t>
        </w:r>
        <w:smartTag w:uri="urn:schemas-microsoft-com:office:smarttags" w:element="PlaceType">
          <w:r w:rsidR="00A025DB" w:rsidRPr="00C277B2">
            <w:t>College</w:t>
          </w:r>
        </w:smartTag>
      </w:smartTag>
      <w:r w:rsidR="00A025DB" w:rsidRPr="00C277B2">
        <w:t xml:space="preserve">. Glenn Hastings, the </w:t>
      </w:r>
      <w:r w:rsidR="001622C1">
        <w:t>Executive Director</w:t>
      </w:r>
      <w:r w:rsidR="00A025DB" w:rsidRPr="001622C1">
        <w:t xml:space="preserve"> of the S</w:t>
      </w:r>
      <w:r w:rsidR="001622C1">
        <w:t>t.</w:t>
      </w:r>
      <w:r w:rsidR="00A025DB" w:rsidRPr="001622C1">
        <w:t xml:space="preserve"> </w:t>
      </w:r>
      <w:r w:rsidR="001622C1">
        <w:t>Johns</w:t>
      </w:r>
      <w:r w:rsidR="00A025DB" w:rsidRPr="001622C1">
        <w:t xml:space="preserve"> </w:t>
      </w:r>
      <w:r w:rsidR="001622C1">
        <w:t>County Tourist Development Council</w:t>
      </w:r>
      <w:r w:rsidR="00A025DB" w:rsidRPr="001622C1">
        <w:t xml:space="preserve"> says that the</w:t>
      </w:r>
      <w:r w:rsidR="00A025DB" w:rsidRPr="00C277B2">
        <w:t xml:space="preserve"> Ponce de Leon Hotel "is a visual that most people associate with Saint Augustine. When you come off the </w:t>
      </w:r>
      <w:smartTag w:uri="urn:schemas-microsoft-com:office:smarttags" w:element="place">
        <w:smartTag w:uri="urn:schemas-microsoft-com:office:smarttags" w:element="PlaceType">
          <w:r w:rsidR="00A025DB" w:rsidRPr="00C277B2">
            <w:t>Bridge</w:t>
          </w:r>
        </w:smartTag>
        <w:r w:rsidR="00A025DB" w:rsidRPr="00C277B2">
          <w:t xml:space="preserve"> of </w:t>
        </w:r>
        <w:smartTag w:uri="urn:schemas-microsoft-com:office:smarttags" w:element="PlaceName">
          <w:r w:rsidR="00A025DB" w:rsidRPr="00C277B2">
            <w:t>Lions</w:t>
          </w:r>
        </w:smartTag>
      </w:smartTag>
      <w:r w:rsidR="00A025DB" w:rsidRPr="00C277B2">
        <w:t xml:space="preserve"> it stirs up some excitement. You see the tower from the Cathedral, the tower from the old bank building and the tower of the Hotel." He goes on to say that "we use that image in our presentations." </w:t>
      </w:r>
      <w:r w:rsidR="00A025DB" w:rsidRPr="00C277B2">
        <w:br/>
      </w:r>
    </w:p>
    <w:p w:rsidR="00A025DB" w:rsidRPr="00EB721E" w:rsidRDefault="00A025DB" w:rsidP="00D150E8">
      <w:r w:rsidRPr="00C277B2">
        <w:t xml:space="preserve">The visual impact would be diminished if the former Ponce de Leon Hotel were not there. This would significantly diminish the attractiveness of </w:t>
      </w:r>
      <w:smartTag w:uri="urn:schemas-microsoft-com:office:smarttags" w:element="place">
        <w:smartTag w:uri="urn:schemas-microsoft-com:office:smarttags" w:element="City">
          <w:r w:rsidRPr="00C277B2">
            <w:t>Saint Augustine</w:t>
          </w:r>
        </w:smartTag>
      </w:smartTag>
      <w:r w:rsidRPr="00C277B2">
        <w:t xml:space="preserve"> and would reduce the number of people visiting the city. Glenn Hastings estimates that the number of annual visitors could drop by as much as 4-5% without the Hotel’s presence. </w:t>
      </w:r>
      <w:r w:rsidRPr="00EB721E">
        <w:t xml:space="preserve">Under that scenario, between </w:t>
      </w:r>
      <w:r w:rsidR="000F2B0E">
        <w:t>238,400</w:t>
      </w:r>
      <w:r w:rsidRPr="00EB721E">
        <w:t xml:space="preserve"> and </w:t>
      </w:r>
      <w:r w:rsidR="000F2B0E">
        <w:t>298</w:t>
      </w:r>
      <w:r w:rsidRPr="00EB721E">
        <w:t>,000 fewer tourists would have come to S</w:t>
      </w:r>
      <w:r w:rsidR="00783FEF">
        <w:t>t.</w:t>
      </w:r>
      <w:r w:rsidRPr="00EB721E">
        <w:t xml:space="preserve"> Johns County last year.</w:t>
      </w:r>
    </w:p>
    <w:p w:rsidR="00831B7D" w:rsidRPr="00EB721E" w:rsidRDefault="00831B7D" w:rsidP="00D150E8"/>
    <w:p w:rsidR="00A025DB" w:rsidRPr="00EB721E" w:rsidRDefault="00A025DB" w:rsidP="00D150E8">
      <w:r w:rsidRPr="00EB721E">
        <w:t xml:space="preserve">Taking the midpoint of Mr. Hastings’ estimate yields a figure of </w:t>
      </w:r>
      <w:r w:rsidR="000F2B0E">
        <w:t>268,200</w:t>
      </w:r>
      <w:r w:rsidRPr="00EB721E">
        <w:t xml:space="preserve"> fewer tourists in </w:t>
      </w:r>
      <w:r w:rsidR="005614C0">
        <w:t>St.</w:t>
      </w:r>
      <w:r w:rsidRPr="00EB721E">
        <w:t xml:space="preserve"> Johns County. Assuming that 50% of these tourists would choose locations outside of Greater Jacksonville would mean that the region would have </w:t>
      </w:r>
      <w:r w:rsidR="00C11CFF">
        <w:t>134,100</w:t>
      </w:r>
      <w:r w:rsidRPr="00EB721E">
        <w:t xml:space="preserve"> fewer tourists.    </w:t>
      </w:r>
    </w:p>
    <w:p w:rsidR="00831B7D" w:rsidRPr="002A5F2D" w:rsidRDefault="00831B7D" w:rsidP="00D150E8">
      <w:pPr>
        <w:rPr>
          <w:color w:val="FF0000"/>
        </w:rPr>
      </w:pPr>
    </w:p>
    <w:p w:rsidR="00A025DB" w:rsidRPr="00EB2710" w:rsidRDefault="00A025DB" w:rsidP="00D150E8">
      <w:r w:rsidRPr="00EB2710">
        <w:t>Surveys by the Visitors Bureau show that the average visitor spent $</w:t>
      </w:r>
      <w:r w:rsidR="00C11CFF">
        <w:t>12</w:t>
      </w:r>
      <w:r w:rsidR="00B03EC2">
        <w:t>6.85s</w:t>
      </w:r>
      <w:r w:rsidRPr="00EB2710">
        <w:t xml:space="preserve"> in </w:t>
      </w:r>
      <w:r w:rsidR="00153B9C">
        <w:t>201</w:t>
      </w:r>
      <w:r w:rsidR="00C11CFF">
        <w:t>3</w:t>
      </w:r>
      <w:r w:rsidRPr="00EB2710">
        <w:t xml:space="preserve">. Multiplying the spending per visitor by </w:t>
      </w:r>
      <w:r w:rsidR="00CB0B18">
        <w:t>134,100</w:t>
      </w:r>
      <w:r w:rsidRPr="00EB2710">
        <w:t xml:space="preserve"> fewer tourists results in a figure of </w:t>
      </w:r>
      <w:r w:rsidR="00D7527E">
        <w:t>$</w:t>
      </w:r>
      <w:r w:rsidR="00CB0B18">
        <w:t>17,010,000</w:t>
      </w:r>
      <w:r w:rsidRPr="00EB2710">
        <w:t xml:space="preserve">. This is the contribution of legacy visitors in </w:t>
      </w:r>
      <w:r w:rsidR="00153B9C">
        <w:t>201</w:t>
      </w:r>
      <w:r w:rsidR="00CB0B18">
        <w:t>3</w:t>
      </w:r>
      <w:r w:rsidRPr="00EB2710">
        <w:t xml:space="preserve">. It is what the existence of the Ponce de Leon Hotel brings to the area. </w:t>
      </w:r>
    </w:p>
    <w:p w:rsidR="00A025DB" w:rsidRDefault="00A025DB" w:rsidP="00D150E8">
      <w:pPr>
        <w:spacing w:before="100" w:beforeAutospacing="1" w:after="100" w:afterAutospacing="1"/>
        <w:rPr>
          <w:b/>
        </w:rPr>
      </w:pPr>
      <w:r w:rsidRPr="006B15F2">
        <w:rPr>
          <w:b/>
        </w:rPr>
        <w:t>Flagler-Focused</w:t>
      </w:r>
      <w:r>
        <w:rPr>
          <w:b/>
        </w:rPr>
        <w:t xml:space="preserve"> </w:t>
      </w:r>
      <w:r w:rsidRPr="006B15F2">
        <w:rPr>
          <w:b/>
        </w:rPr>
        <w:t>Visitors</w:t>
      </w:r>
    </w:p>
    <w:p w:rsidR="00A025DB" w:rsidRPr="00B52804" w:rsidRDefault="00A025DB" w:rsidP="00D150E8">
      <w:pPr>
        <w:spacing w:before="100" w:beforeAutospacing="1" w:after="100" w:afterAutospacing="1"/>
      </w:pPr>
      <w:r w:rsidRPr="00C277B2">
        <w:t xml:space="preserve">In addition there are parents of Flagler College students, and people who come to the College for basketball games and conferences. These people spent an </w:t>
      </w:r>
      <w:r w:rsidRPr="00B52804">
        <w:t>additional $</w:t>
      </w:r>
      <w:r w:rsidR="00B52804" w:rsidRPr="00B52804">
        <w:t>3.</w:t>
      </w:r>
      <w:r w:rsidR="0020136B">
        <w:t>5</w:t>
      </w:r>
      <w:r w:rsidRPr="00B52804">
        <w:t xml:space="preserve"> </w:t>
      </w:r>
      <w:r w:rsidR="00C72D87">
        <w:t>million</w:t>
      </w:r>
      <w:r w:rsidRPr="00B52804">
        <w:t xml:space="preserve"> last year. Exhibit </w:t>
      </w:r>
      <w:r w:rsidR="00F37ED7">
        <w:t>5</w:t>
      </w:r>
      <w:r w:rsidRPr="00B52804">
        <w:t xml:space="preserve"> describes the visitors who come because of Flagler College. Thus the total contribution by visitors to Flagler College last year was $</w:t>
      </w:r>
      <w:r w:rsidR="0020136B">
        <w:t>20.5</w:t>
      </w:r>
      <w:r w:rsidRPr="00B52804">
        <w:t xml:space="preserve"> </w:t>
      </w:r>
      <w:r w:rsidR="00C72D87">
        <w:t>million</w:t>
      </w:r>
      <w:r w:rsidRPr="00B52804">
        <w:t>.</w:t>
      </w:r>
    </w:p>
    <w:p w:rsidR="004405A1" w:rsidRDefault="004405A1" w:rsidP="004405A1">
      <w:pPr>
        <w:jc w:val="center"/>
        <w:rPr>
          <w:b/>
          <w:u w:val="single"/>
        </w:rPr>
      </w:pPr>
      <w:r w:rsidRPr="00840433">
        <w:rPr>
          <w:b/>
          <w:u w:val="single"/>
        </w:rPr>
        <w:t xml:space="preserve">EXHIBIT </w:t>
      </w:r>
      <w:r w:rsidR="00F37ED7">
        <w:rPr>
          <w:b/>
          <w:u w:val="single"/>
        </w:rPr>
        <w:t>5</w:t>
      </w:r>
    </w:p>
    <w:tbl>
      <w:tblPr>
        <w:tblW w:w="8065" w:type="dxa"/>
        <w:jc w:val="center"/>
        <w:tblLook w:val="04A0" w:firstRow="1" w:lastRow="0" w:firstColumn="1" w:lastColumn="0" w:noHBand="0" w:noVBand="1"/>
      </w:tblPr>
      <w:tblGrid>
        <w:gridCol w:w="2230"/>
        <w:gridCol w:w="1462"/>
        <w:gridCol w:w="361"/>
        <w:gridCol w:w="1690"/>
        <w:gridCol w:w="330"/>
        <w:gridCol w:w="1992"/>
      </w:tblGrid>
      <w:tr w:rsidR="00AB5117" w:rsidTr="00AB5117">
        <w:trPr>
          <w:trHeight w:val="330"/>
          <w:jc w:val="center"/>
        </w:trPr>
        <w:tc>
          <w:tcPr>
            <w:tcW w:w="8065" w:type="dxa"/>
            <w:gridSpan w:val="6"/>
            <w:tcBorders>
              <w:top w:val="nil"/>
              <w:left w:val="nil"/>
              <w:bottom w:val="nil"/>
              <w:right w:val="nil"/>
            </w:tcBorders>
            <w:shd w:val="clear" w:color="auto" w:fill="auto"/>
            <w:noWrap/>
            <w:vAlign w:val="center"/>
            <w:hideMark/>
          </w:tcPr>
          <w:p w:rsidR="00AB5117" w:rsidRDefault="00AB5117">
            <w:pPr>
              <w:jc w:val="center"/>
              <w:rPr>
                <w:b/>
                <w:bCs/>
                <w:color w:val="000000"/>
              </w:rPr>
            </w:pPr>
            <w:r>
              <w:rPr>
                <w:b/>
                <w:bCs/>
                <w:color w:val="000000"/>
              </w:rPr>
              <w:t xml:space="preserve">SPENDING BY VISITORS TO FLAGLER COLLEGE </w:t>
            </w:r>
          </w:p>
        </w:tc>
      </w:tr>
      <w:tr w:rsidR="00AB5117" w:rsidTr="00AB5117">
        <w:trPr>
          <w:trHeight w:val="540"/>
          <w:jc w:val="center"/>
        </w:trPr>
        <w:tc>
          <w:tcPr>
            <w:tcW w:w="2230" w:type="dxa"/>
            <w:tcBorders>
              <w:top w:val="double" w:sz="6" w:space="0" w:color="auto"/>
              <w:left w:val="nil"/>
              <w:bottom w:val="single" w:sz="8" w:space="0" w:color="auto"/>
              <w:right w:val="nil"/>
            </w:tcBorders>
            <w:shd w:val="clear" w:color="auto" w:fill="auto"/>
            <w:noWrap/>
            <w:vAlign w:val="center"/>
            <w:hideMark/>
          </w:tcPr>
          <w:p w:rsidR="00AB5117" w:rsidRDefault="00AB5117">
            <w:pPr>
              <w:jc w:val="center"/>
              <w:rPr>
                <w:b/>
                <w:bCs/>
                <w:color w:val="000000"/>
                <w:sz w:val="20"/>
                <w:szCs w:val="20"/>
              </w:rPr>
            </w:pPr>
            <w:r>
              <w:rPr>
                <w:b/>
                <w:bCs/>
                <w:color w:val="000000"/>
                <w:sz w:val="20"/>
                <w:szCs w:val="20"/>
              </w:rPr>
              <w:t xml:space="preserve"> Category </w:t>
            </w:r>
          </w:p>
        </w:tc>
        <w:tc>
          <w:tcPr>
            <w:tcW w:w="1462" w:type="dxa"/>
            <w:tcBorders>
              <w:top w:val="double" w:sz="6" w:space="0" w:color="auto"/>
              <w:left w:val="nil"/>
              <w:bottom w:val="single" w:sz="8" w:space="0" w:color="auto"/>
              <w:right w:val="nil"/>
            </w:tcBorders>
            <w:shd w:val="clear" w:color="auto" w:fill="auto"/>
            <w:vAlign w:val="center"/>
            <w:hideMark/>
          </w:tcPr>
          <w:p w:rsidR="00AB5117" w:rsidRDefault="00AB5117">
            <w:pPr>
              <w:jc w:val="center"/>
              <w:rPr>
                <w:b/>
                <w:bCs/>
                <w:color w:val="000000"/>
                <w:sz w:val="20"/>
                <w:szCs w:val="20"/>
              </w:rPr>
            </w:pPr>
            <w:r>
              <w:rPr>
                <w:b/>
                <w:bCs/>
                <w:color w:val="000000"/>
                <w:sz w:val="20"/>
                <w:szCs w:val="20"/>
              </w:rPr>
              <w:t xml:space="preserve"> Number of Visitors </w:t>
            </w:r>
          </w:p>
        </w:tc>
        <w:tc>
          <w:tcPr>
            <w:tcW w:w="361" w:type="dxa"/>
            <w:tcBorders>
              <w:top w:val="double" w:sz="6" w:space="0" w:color="auto"/>
              <w:left w:val="nil"/>
              <w:bottom w:val="single" w:sz="8" w:space="0" w:color="auto"/>
              <w:right w:val="nil"/>
            </w:tcBorders>
            <w:shd w:val="clear" w:color="auto" w:fill="auto"/>
            <w:noWrap/>
            <w:vAlign w:val="center"/>
            <w:hideMark/>
          </w:tcPr>
          <w:p w:rsidR="00AB5117" w:rsidRDefault="00AB5117">
            <w:pPr>
              <w:jc w:val="center"/>
              <w:rPr>
                <w:b/>
                <w:bCs/>
                <w:color w:val="000000"/>
                <w:sz w:val="20"/>
                <w:szCs w:val="20"/>
              </w:rPr>
            </w:pPr>
            <w:r>
              <w:rPr>
                <w:b/>
                <w:bCs/>
                <w:color w:val="000000"/>
                <w:sz w:val="20"/>
                <w:szCs w:val="20"/>
              </w:rPr>
              <w:t xml:space="preserve">X </w:t>
            </w:r>
          </w:p>
        </w:tc>
        <w:tc>
          <w:tcPr>
            <w:tcW w:w="1690" w:type="dxa"/>
            <w:tcBorders>
              <w:top w:val="double" w:sz="6" w:space="0" w:color="auto"/>
              <w:left w:val="nil"/>
              <w:bottom w:val="single" w:sz="8" w:space="0" w:color="auto"/>
              <w:right w:val="nil"/>
            </w:tcBorders>
            <w:shd w:val="clear" w:color="auto" w:fill="auto"/>
            <w:vAlign w:val="center"/>
            <w:hideMark/>
          </w:tcPr>
          <w:p w:rsidR="00AB5117" w:rsidRDefault="00AB5117">
            <w:pPr>
              <w:jc w:val="center"/>
              <w:rPr>
                <w:b/>
                <w:bCs/>
                <w:color w:val="000000"/>
                <w:sz w:val="20"/>
                <w:szCs w:val="20"/>
              </w:rPr>
            </w:pPr>
            <w:r>
              <w:rPr>
                <w:b/>
                <w:bCs/>
                <w:color w:val="000000"/>
                <w:sz w:val="20"/>
                <w:szCs w:val="20"/>
              </w:rPr>
              <w:t xml:space="preserve"> Average Expenditure </w:t>
            </w:r>
          </w:p>
        </w:tc>
        <w:tc>
          <w:tcPr>
            <w:tcW w:w="330" w:type="dxa"/>
            <w:tcBorders>
              <w:top w:val="double" w:sz="6" w:space="0" w:color="auto"/>
              <w:left w:val="nil"/>
              <w:bottom w:val="single" w:sz="8" w:space="0" w:color="auto"/>
              <w:right w:val="nil"/>
            </w:tcBorders>
            <w:shd w:val="clear" w:color="auto" w:fill="auto"/>
            <w:noWrap/>
            <w:vAlign w:val="center"/>
            <w:hideMark/>
          </w:tcPr>
          <w:p w:rsidR="00AB5117" w:rsidRDefault="00AB5117" w:rsidP="00CE45AF">
            <w:pPr>
              <w:jc w:val="center"/>
              <w:rPr>
                <w:b/>
                <w:bCs/>
                <w:color w:val="000000"/>
                <w:sz w:val="20"/>
                <w:szCs w:val="20"/>
              </w:rPr>
            </w:pPr>
            <w:r>
              <w:rPr>
                <w:b/>
                <w:bCs/>
                <w:color w:val="000000"/>
                <w:sz w:val="20"/>
                <w:szCs w:val="20"/>
              </w:rPr>
              <w:t xml:space="preserve"> </w:t>
            </w:r>
            <w:r w:rsidR="00CE45AF">
              <w:rPr>
                <w:b/>
                <w:bCs/>
                <w:color w:val="000000"/>
                <w:sz w:val="20"/>
                <w:szCs w:val="20"/>
              </w:rPr>
              <w:t>=</w:t>
            </w:r>
            <w:r>
              <w:rPr>
                <w:b/>
                <w:bCs/>
                <w:color w:val="000000"/>
                <w:sz w:val="20"/>
                <w:szCs w:val="20"/>
              </w:rPr>
              <w:t xml:space="preserve"> </w:t>
            </w:r>
          </w:p>
        </w:tc>
        <w:tc>
          <w:tcPr>
            <w:tcW w:w="1992" w:type="dxa"/>
            <w:tcBorders>
              <w:top w:val="double" w:sz="6" w:space="0" w:color="auto"/>
              <w:left w:val="nil"/>
              <w:bottom w:val="single" w:sz="8" w:space="0" w:color="auto"/>
              <w:right w:val="nil"/>
            </w:tcBorders>
            <w:shd w:val="clear" w:color="auto" w:fill="auto"/>
            <w:vAlign w:val="center"/>
            <w:hideMark/>
          </w:tcPr>
          <w:p w:rsidR="00AB5117" w:rsidRDefault="00AB5117">
            <w:pPr>
              <w:jc w:val="center"/>
              <w:rPr>
                <w:b/>
                <w:bCs/>
                <w:color w:val="000000"/>
                <w:sz w:val="20"/>
                <w:szCs w:val="20"/>
              </w:rPr>
            </w:pPr>
            <w:r>
              <w:rPr>
                <w:b/>
                <w:bCs/>
                <w:color w:val="000000"/>
                <w:sz w:val="20"/>
                <w:szCs w:val="20"/>
              </w:rPr>
              <w:t xml:space="preserve"> Total Expenditures </w:t>
            </w:r>
          </w:p>
        </w:tc>
      </w:tr>
      <w:tr w:rsidR="00AB5117" w:rsidTr="00AB5117">
        <w:trPr>
          <w:trHeight w:val="255"/>
          <w:jc w:val="center"/>
        </w:trPr>
        <w:tc>
          <w:tcPr>
            <w:tcW w:w="2230" w:type="dxa"/>
            <w:tcBorders>
              <w:top w:val="nil"/>
              <w:left w:val="nil"/>
              <w:bottom w:val="nil"/>
              <w:right w:val="nil"/>
            </w:tcBorders>
            <w:shd w:val="clear" w:color="auto" w:fill="auto"/>
            <w:noWrap/>
            <w:vAlign w:val="bottom"/>
            <w:hideMark/>
          </w:tcPr>
          <w:p w:rsidR="00AB5117" w:rsidRDefault="00AB5117">
            <w:pPr>
              <w:rPr>
                <w:color w:val="000000"/>
                <w:sz w:val="20"/>
                <w:szCs w:val="20"/>
              </w:rPr>
            </w:pPr>
            <w:r>
              <w:rPr>
                <w:color w:val="000000"/>
                <w:sz w:val="20"/>
                <w:szCs w:val="20"/>
              </w:rPr>
              <w:t xml:space="preserve"> Admissions Visits </w:t>
            </w:r>
          </w:p>
        </w:tc>
        <w:tc>
          <w:tcPr>
            <w:tcW w:w="1462"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r>
              <w:rPr>
                <w:color w:val="000000"/>
                <w:sz w:val="20"/>
                <w:szCs w:val="20"/>
              </w:rPr>
              <w:t xml:space="preserve">6,300 </w:t>
            </w:r>
          </w:p>
        </w:tc>
        <w:tc>
          <w:tcPr>
            <w:tcW w:w="361"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p>
        </w:tc>
        <w:tc>
          <w:tcPr>
            <w:tcW w:w="1690"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r>
              <w:rPr>
                <w:color w:val="000000"/>
                <w:sz w:val="20"/>
                <w:szCs w:val="20"/>
              </w:rPr>
              <w:t xml:space="preserve">$110 </w:t>
            </w:r>
          </w:p>
        </w:tc>
        <w:tc>
          <w:tcPr>
            <w:tcW w:w="330" w:type="dxa"/>
            <w:tcBorders>
              <w:top w:val="single" w:sz="4" w:space="0" w:color="auto"/>
              <w:left w:val="nil"/>
              <w:bottom w:val="nil"/>
              <w:right w:val="nil"/>
            </w:tcBorders>
            <w:shd w:val="clear" w:color="auto" w:fill="auto"/>
            <w:noWrap/>
            <w:vAlign w:val="bottom"/>
            <w:hideMark/>
          </w:tcPr>
          <w:p w:rsidR="00AB5117" w:rsidRDefault="00AB5117">
            <w:pPr>
              <w:jc w:val="center"/>
              <w:rPr>
                <w:color w:val="000000"/>
                <w:sz w:val="20"/>
                <w:szCs w:val="20"/>
              </w:rPr>
            </w:pPr>
            <w:r>
              <w:rPr>
                <w:color w:val="000000"/>
                <w:sz w:val="20"/>
                <w:szCs w:val="20"/>
              </w:rPr>
              <w:t> </w:t>
            </w:r>
          </w:p>
        </w:tc>
        <w:tc>
          <w:tcPr>
            <w:tcW w:w="1992" w:type="dxa"/>
            <w:tcBorders>
              <w:top w:val="nil"/>
              <w:left w:val="nil"/>
              <w:bottom w:val="nil"/>
              <w:right w:val="nil"/>
            </w:tcBorders>
            <w:shd w:val="clear" w:color="auto" w:fill="auto"/>
            <w:noWrap/>
            <w:vAlign w:val="center"/>
            <w:hideMark/>
          </w:tcPr>
          <w:p w:rsidR="00AB5117" w:rsidRDefault="00AB5117">
            <w:pPr>
              <w:jc w:val="center"/>
              <w:rPr>
                <w:color w:val="000000"/>
                <w:sz w:val="20"/>
                <w:szCs w:val="20"/>
              </w:rPr>
            </w:pPr>
            <w:r>
              <w:rPr>
                <w:color w:val="000000"/>
                <w:sz w:val="20"/>
                <w:szCs w:val="20"/>
              </w:rPr>
              <w:t xml:space="preserve">693,000 </w:t>
            </w:r>
          </w:p>
        </w:tc>
      </w:tr>
      <w:tr w:rsidR="00AB5117" w:rsidTr="00AB5117">
        <w:trPr>
          <w:trHeight w:val="255"/>
          <w:jc w:val="center"/>
        </w:trPr>
        <w:tc>
          <w:tcPr>
            <w:tcW w:w="2230" w:type="dxa"/>
            <w:tcBorders>
              <w:top w:val="nil"/>
              <w:left w:val="nil"/>
              <w:bottom w:val="nil"/>
              <w:right w:val="nil"/>
            </w:tcBorders>
            <w:shd w:val="clear" w:color="auto" w:fill="auto"/>
            <w:noWrap/>
            <w:vAlign w:val="bottom"/>
            <w:hideMark/>
          </w:tcPr>
          <w:p w:rsidR="00AB5117" w:rsidRDefault="00AB5117">
            <w:pPr>
              <w:rPr>
                <w:color w:val="000000"/>
                <w:sz w:val="20"/>
                <w:szCs w:val="20"/>
              </w:rPr>
            </w:pPr>
            <w:r>
              <w:rPr>
                <w:color w:val="000000"/>
                <w:sz w:val="20"/>
                <w:szCs w:val="20"/>
              </w:rPr>
              <w:t xml:space="preserve"> Alumni Events </w:t>
            </w:r>
          </w:p>
        </w:tc>
        <w:tc>
          <w:tcPr>
            <w:tcW w:w="1462"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r>
              <w:rPr>
                <w:color w:val="000000"/>
                <w:sz w:val="20"/>
                <w:szCs w:val="20"/>
              </w:rPr>
              <w:t xml:space="preserve">340 </w:t>
            </w:r>
          </w:p>
        </w:tc>
        <w:tc>
          <w:tcPr>
            <w:tcW w:w="361"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p>
        </w:tc>
        <w:tc>
          <w:tcPr>
            <w:tcW w:w="1690"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r>
              <w:rPr>
                <w:color w:val="000000"/>
                <w:sz w:val="20"/>
                <w:szCs w:val="20"/>
              </w:rPr>
              <w:t xml:space="preserve">$150 </w:t>
            </w:r>
          </w:p>
        </w:tc>
        <w:tc>
          <w:tcPr>
            <w:tcW w:w="330"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p>
        </w:tc>
        <w:tc>
          <w:tcPr>
            <w:tcW w:w="1992" w:type="dxa"/>
            <w:tcBorders>
              <w:top w:val="nil"/>
              <w:left w:val="nil"/>
              <w:bottom w:val="nil"/>
              <w:right w:val="nil"/>
            </w:tcBorders>
            <w:shd w:val="clear" w:color="auto" w:fill="auto"/>
            <w:noWrap/>
            <w:vAlign w:val="center"/>
            <w:hideMark/>
          </w:tcPr>
          <w:p w:rsidR="00AB5117" w:rsidRDefault="00AB5117">
            <w:pPr>
              <w:jc w:val="center"/>
              <w:rPr>
                <w:color w:val="000000"/>
                <w:sz w:val="20"/>
                <w:szCs w:val="20"/>
              </w:rPr>
            </w:pPr>
            <w:r>
              <w:rPr>
                <w:color w:val="000000"/>
                <w:sz w:val="20"/>
                <w:szCs w:val="20"/>
              </w:rPr>
              <w:t xml:space="preserve">51,000 </w:t>
            </w:r>
          </w:p>
        </w:tc>
      </w:tr>
      <w:tr w:rsidR="00AB5117" w:rsidTr="00AB5117">
        <w:trPr>
          <w:trHeight w:val="255"/>
          <w:jc w:val="center"/>
        </w:trPr>
        <w:tc>
          <w:tcPr>
            <w:tcW w:w="2230" w:type="dxa"/>
            <w:tcBorders>
              <w:top w:val="nil"/>
              <w:left w:val="nil"/>
              <w:bottom w:val="nil"/>
              <w:right w:val="nil"/>
            </w:tcBorders>
            <w:shd w:val="clear" w:color="auto" w:fill="auto"/>
            <w:noWrap/>
            <w:vAlign w:val="bottom"/>
            <w:hideMark/>
          </w:tcPr>
          <w:p w:rsidR="00AB5117" w:rsidRDefault="00AB5117">
            <w:pPr>
              <w:rPr>
                <w:color w:val="000000"/>
                <w:sz w:val="20"/>
                <w:szCs w:val="20"/>
              </w:rPr>
            </w:pPr>
            <w:r>
              <w:rPr>
                <w:color w:val="000000"/>
                <w:sz w:val="20"/>
                <w:szCs w:val="20"/>
              </w:rPr>
              <w:t xml:space="preserve"> Athletic Camps </w:t>
            </w:r>
          </w:p>
        </w:tc>
        <w:tc>
          <w:tcPr>
            <w:tcW w:w="1462"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r>
              <w:rPr>
                <w:color w:val="000000"/>
                <w:sz w:val="20"/>
                <w:szCs w:val="20"/>
              </w:rPr>
              <w:t xml:space="preserve">910 </w:t>
            </w:r>
          </w:p>
        </w:tc>
        <w:tc>
          <w:tcPr>
            <w:tcW w:w="361"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p>
        </w:tc>
        <w:tc>
          <w:tcPr>
            <w:tcW w:w="1690"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r>
              <w:rPr>
                <w:color w:val="000000"/>
                <w:sz w:val="20"/>
                <w:szCs w:val="20"/>
              </w:rPr>
              <w:t xml:space="preserve">$100 </w:t>
            </w:r>
          </w:p>
        </w:tc>
        <w:tc>
          <w:tcPr>
            <w:tcW w:w="330"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p>
        </w:tc>
        <w:tc>
          <w:tcPr>
            <w:tcW w:w="1992" w:type="dxa"/>
            <w:tcBorders>
              <w:top w:val="nil"/>
              <w:left w:val="nil"/>
              <w:bottom w:val="nil"/>
              <w:right w:val="nil"/>
            </w:tcBorders>
            <w:shd w:val="clear" w:color="auto" w:fill="auto"/>
            <w:noWrap/>
            <w:vAlign w:val="center"/>
            <w:hideMark/>
          </w:tcPr>
          <w:p w:rsidR="00AB5117" w:rsidRDefault="00AB5117">
            <w:pPr>
              <w:jc w:val="center"/>
              <w:rPr>
                <w:color w:val="000000"/>
                <w:sz w:val="20"/>
                <w:szCs w:val="20"/>
              </w:rPr>
            </w:pPr>
            <w:r>
              <w:rPr>
                <w:color w:val="000000"/>
                <w:sz w:val="20"/>
                <w:szCs w:val="20"/>
              </w:rPr>
              <w:t xml:space="preserve">91,000 </w:t>
            </w:r>
          </w:p>
        </w:tc>
      </w:tr>
      <w:tr w:rsidR="00AB5117" w:rsidTr="00AB5117">
        <w:trPr>
          <w:trHeight w:val="255"/>
          <w:jc w:val="center"/>
        </w:trPr>
        <w:tc>
          <w:tcPr>
            <w:tcW w:w="2230" w:type="dxa"/>
            <w:tcBorders>
              <w:top w:val="nil"/>
              <w:left w:val="nil"/>
              <w:bottom w:val="nil"/>
              <w:right w:val="nil"/>
            </w:tcBorders>
            <w:shd w:val="clear" w:color="auto" w:fill="auto"/>
            <w:noWrap/>
            <w:vAlign w:val="bottom"/>
            <w:hideMark/>
          </w:tcPr>
          <w:p w:rsidR="00AB5117" w:rsidRDefault="00AB5117">
            <w:pPr>
              <w:rPr>
                <w:color w:val="000000"/>
                <w:sz w:val="20"/>
                <w:szCs w:val="20"/>
              </w:rPr>
            </w:pPr>
            <w:r>
              <w:rPr>
                <w:color w:val="000000"/>
                <w:sz w:val="20"/>
                <w:szCs w:val="20"/>
              </w:rPr>
              <w:t xml:space="preserve"> Athletic Games </w:t>
            </w:r>
          </w:p>
        </w:tc>
        <w:tc>
          <w:tcPr>
            <w:tcW w:w="1462"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r>
              <w:rPr>
                <w:color w:val="000000"/>
                <w:sz w:val="20"/>
                <w:szCs w:val="20"/>
              </w:rPr>
              <w:t xml:space="preserve">650 </w:t>
            </w:r>
          </w:p>
        </w:tc>
        <w:tc>
          <w:tcPr>
            <w:tcW w:w="361" w:type="dxa"/>
            <w:tcBorders>
              <w:top w:val="nil"/>
              <w:left w:val="nil"/>
              <w:bottom w:val="nil"/>
              <w:right w:val="nil"/>
            </w:tcBorders>
            <w:shd w:val="clear" w:color="auto" w:fill="auto"/>
            <w:noWrap/>
            <w:vAlign w:val="bottom"/>
            <w:hideMark/>
          </w:tcPr>
          <w:p w:rsidR="00AB5117" w:rsidRDefault="00AB5117">
            <w:pPr>
              <w:jc w:val="center"/>
              <w:rPr>
                <w:rFonts w:ascii="Arial" w:hAnsi="Arial" w:cs="Arial"/>
                <w:sz w:val="20"/>
                <w:szCs w:val="20"/>
              </w:rPr>
            </w:pPr>
          </w:p>
        </w:tc>
        <w:tc>
          <w:tcPr>
            <w:tcW w:w="1690"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r>
              <w:rPr>
                <w:color w:val="000000"/>
                <w:sz w:val="20"/>
                <w:szCs w:val="20"/>
              </w:rPr>
              <w:t xml:space="preserve">$90 </w:t>
            </w:r>
          </w:p>
        </w:tc>
        <w:tc>
          <w:tcPr>
            <w:tcW w:w="330"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p>
        </w:tc>
        <w:tc>
          <w:tcPr>
            <w:tcW w:w="1992" w:type="dxa"/>
            <w:tcBorders>
              <w:top w:val="nil"/>
              <w:left w:val="nil"/>
              <w:bottom w:val="nil"/>
              <w:right w:val="nil"/>
            </w:tcBorders>
            <w:shd w:val="clear" w:color="auto" w:fill="auto"/>
            <w:noWrap/>
            <w:vAlign w:val="center"/>
            <w:hideMark/>
          </w:tcPr>
          <w:p w:rsidR="00AB5117" w:rsidRDefault="00AB5117">
            <w:pPr>
              <w:jc w:val="center"/>
              <w:rPr>
                <w:color w:val="000000"/>
                <w:sz w:val="20"/>
                <w:szCs w:val="20"/>
              </w:rPr>
            </w:pPr>
            <w:r>
              <w:rPr>
                <w:color w:val="000000"/>
                <w:sz w:val="20"/>
                <w:szCs w:val="20"/>
              </w:rPr>
              <w:t xml:space="preserve">58,500 </w:t>
            </w:r>
          </w:p>
        </w:tc>
      </w:tr>
      <w:tr w:rsidR="00AB5117" w:rsidTr="00AB5117">
        <w:trPr>
          <w:trHeight w:val="255"/>
          <w:jc w:val="center"/>
        </w:trPr>
        <w:tc>
          <w:tcPr>
            <w:tcW w:w="2230" w:type="dxa"/>
            <w:tcBorders>
              <w:top w:val="nil"/>
              <w:left w:val="nil"/>
              <w:bottom w:val="nil"/>
              <w:right w:val="nil"/>
            </w:tcBorders>
            <w:shd w:val="clear" w:color="auto" w:fill="auto"/>
            <w:noWrap/>
            <w:vAlign w:val="bottom"/>
            <w:hideMark/>
          </w:tcPr>
          <w:p w:rsidR="00AB5117" w:rsidRDefault="00AB5117">
            <w:pPr>
              <w:rPr>
                <w:color w:val="000000"/>
                <w:sz w:val="20"/>
                <w:szCs w:val="20"/>
              </w:rPr>
            </w:pPr>
            <w:r>
              <w:rPr>
                <w:color w:val="000000"/>
                <w:sz w:val="20"/>
                <w:szCs w:val="20"/>
              </w:rPr>
              <w:t xml:space="preserve"> Cultural Events </w:t>
            </w:r>
          </w:p>
        </w:tc>
        <w:tc>
          <w:tcPr>
            <w:tcW w:w="1462"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r>
              <w:rPr>
                <w:color w:val="000000"/>
                <w:sz w:val="20"/>
                <w:szCs w:val="20"/>
              </w:rPr>
              <w:t xml:space="preserve">4,400 </w:t>
            </w:r>
          </w:p>
        </w:tc>
        <w:tc>
          <w:tcPr>
            <w:tcW w:w="361" w:type="dxa"/>
            <w:tcBorders>
              <w:top w:val="nil"/>
              <w:left w:val="nil"/>
              <w:bottom w:val="nil"/>
              <w:right w:val="nil"/>
            </w:tcBorders>
            <w:shd w:val="clear" w:color="auto" w:fill="auto"/>
            <w:noWrap/>
            <w:vAlign w:val="bottom"/>
            <w:hideMark/>
          </w:tcPr>
          <w:p w:rsidR="00AB5117" w:rsidRDefault="00AB5117">
            <w:pPr>
              <w:jc w:val="center"/>
              <w:rPr>
                <w:rFonts w:ascii="Arial" w:hAnsi="Arial" w:cs="Arial"/>
                <w:sz w:val="20"/>
                <w:szCs w:val="20"/>
              </w:rPr>
            </w:pPr>
          </w:p>
        </w:tc>
        <w:tc>
          <w:tcPr>
            <w:tcW w:w="1690"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r>
              <w:rPr>
                <w:color w:val="000000"/>
                <w:sz w:val="20"/>
                <w:szCs w:val="20"/>
              </w:rPr>
              <w:t xml:space="preserve">$100 </w:t>
            </w:r>
          </w:p>
        </w:tc>
        <w:tc>
          <w:tcPr>
            <w:tcW w:w="330"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p>
        </w:tc>
        <w:tc>
          <w:tcPr>
            <w:tcW w:w="1992" w:type="dxa"/>
            <w:tcBorders>
              <w:top w:val="nil"/>
              <w:left w:val="nil"/>
              <w:bottom w:val="nil"/>
              <w:right w:val="nil"/>
            </w:tcBorders>
            <w:shd w:val="clear" w:color="auto" w:fill="auto"/>
            <w:noWrap/>
            <w:vAlign w:val="center"/>
            <w:hideMark/>
          </w:tcPr>
          <w:p w:rsidR="00AB5117" w:rsidRDefault="00AB5117">
            <w:pPr>
              <w:jc w:val="center"/>
              <w:rPr>
                <w:color w:val="000000"/>
                <w:sz w:val="20"/>
                <w:szCs w:val="20"/>
              </w:rPr>
            </w:pPr>
            <w:r>
              <w:rPr>
                <w:color w:val="000000"/>
                <w:sz w:val="20"/>
                <w:szCs w:val="20"/>
              </w:rPr>
              <w:t xml:space="preserve">440,000 </w:t>
            </w:r>
          </w:p>
        </w:tc>
      </w:tr>
      <w:tr w:rsidR="00AB5117" w:rsidTr="00AB5117">
        <w:trPr>
          <w:trHeight w:val="255"/>
          <w:jc w:val="center"/>
        </w:trPr>
        <w:tc>
          <w:tcPr>
            <w:tcW w:w="2230" w:type="dxa"/>
            <w:tcBorders>
              <w:top w:val="nil"/>
              <w:left w:val="nil"/>
              <w:bottom w:val="nil"/>
              <w:right w:val="nil"/>
            </w:tcBorders>
            <w:shd w:val="clear" w:color="auto" w:fill="auto"/>
            <w:noWrap/>
            <w:vAlign w:val="bottom"/>
            <w:hideMark/>
          </w:tcPr>
          <w:p w:rsidR="00AB5117" w:rsidRDefault="00AB5117">
            <w:pPr>
              <w:rPr>
                <w:color w:val="000000"/>
                <w:sz w:val="20"/>
                <w:szCs w:val="20"/>
              </w:rPr>
            </w:pPr>
            <w:r>
              <w:rPr>
                <w:color w:val="000000"/>
                <w:sz w:val="20"/>
                <w:szCs w:val="20"/>
              </w:rPr>
              <w:t xml:space="preserve"> Graduation </w:t>
            </w:r>
          </w:p>
        </w:tc>
        <w:tc>
          <w:tcPr>
            <w:tcW w:w="1462"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r>
              <w:rPr>
                <w:color w:val="000000"/>
                <w:sz w:val="20"/>
                <w:szCs w:val="20"/>
              </w:rPr>
              <w:t xml:space="preserve">2,900 </w:t>
            </w:r>
          </w:p>
        </w:tc>
        <w:tc>
          <w:tcPr>
            <w:tcW w:w="361"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p>
        </w:tc>
        <w:tc>
          <w:tcPr>
            <w:tcW w:w="1690"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r>
              <w:rPr>
                <w:color w:val="000000"/>
                <w:sz w:val="20"/>
                <w:szCs w:val="20"/>
              </w:rPr>
              <w:t xml:space="preserve">$95 </w:t>
            </w:r>
          </w:p>
        </w:tc>
        <w:tc>
          <w:tcPr>
            <w:tcW w:w="330"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p>
        </w:tc>
        <w:tc>
          <w:tcPr>
            <w:tcW w:w="1992" w:type="dxa"/>
            <w:tcBorders>
              <w:top w:val="nil"/>
              <w:left w:val="nil"/>
              <w:bottom w:val="nil"/>
              <w:right w:val="nil"/>
            </w:tcBorders>
            <w:shd w:val="clear" w:color="auto" w:fill="auto"/>
            <w:noWrap/>
            <w:vAlign w:val="center"/>
            <w:hideMark/>
          </w:tcPr>
          <w:p w:rsidR="00AB5117" w:rsidRDefault="00AB5117">
            <w:pPr>
              <w:jc w:val="center"/>
              <w:rPr>
                <w:color w:val="000000"/>
                <w:sz w:val="20"/>
                <w:szCs w:val="20"/>
              </w:rPr>
            </w:pPr>
            <w:r>
              <w:rPr>
                <w:color w:val="000000"/>
                <w:sz w:val="20"/>
                <w:szCs w:val="20"/>
              </w:rPr>
              <w:t xml:space="preserve">275,500 </w:t>
            </w:r>
          </w:p>
        </w:tc>
      </w:tr>
      <w:tr w:rsidR="00AB5117" w:rsidTr="00AB5117">
        <w:trPr>
          <w:trHeight w:val="255"/>
          <w:jc w:val="center"/>
        </w:trPr>
        <w:tc>
          <w:tcPr>
            <w:tcW w:w="2230" w:type="dxa"/>
            <w:tcBorders>
              <w:top w:val="nil"/>
              <w:left w:val="nil"/>
              <w:bottom w:val="nil"/>
              <w:right w:val="nil"/>
            </w:tcBorders>
            <w:shd w:val="clear" w:color="auto" w:fill="auto"/>
            <w:noWrap/>
            <w:vAlign w:val="bottom"/>
            <w:hideMark/>
          </w:tcPr>
          <w:p w:rsidR="00AB5117" w:rsidRDefault="00AB5117">
            <w:pPr>
              <w:rPr>
                <w:color w:val="000000"/>
                <w:sz w:val="20"/>
                <w:szCs w:val="20"/>
              </w:rPr>
            </w:pPr>
            <w:r>
              <w:rPr>
                <w:color w:val="000000"/>
                <w:sz w:val="20"/>
                <w:szCs w:val="20"/>
              </w:rPr>
              <w:t xml:space="preserve"> Legacy </w:t>
            </w:r>
          </w:p>
        </w:tc>
        <w:tc>
          <w:tcPr>
            <w:tcW w:w="1462"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r>
              <w:rPr>
                <w:color w:val="000000"/>
                <w:sz w:val="20"/>
                <w:szCs w:val="20"/>
              </w:rPr>
              <w:t xml:space="preserve">134,100 </w:t>
            </w:r>
          </w:p>
        </w:tc>
        <w:tc>
          <w:tcPr>
            <w:tcW w:w="361"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p>
        </w:tc>
        <w:tc>
          <w:tcPr>
            <w:tcW w:w="1690"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r>
              <w:rPr>
                <w:color w:val="000000"/>
                <w:sz w:val="20"/>
                <w:szCs w:val="20"/>
              </w:rPr>
              <w:t xml:space="preserve">$127 </w:t>
            </w:r>
          </w:p>
        </w:tc>
        <w:tc>
          <w:tcPr>
            <w:tcW w:w="330"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p>
        </w:tc>
        <w:tc>
          <w:tcPr>
            <w:tcW w:w="1992" w:type="dxa"/>
            <w:tcBorders>
              <w:top w:val="nil"/>
              <w:left w:val="nil"/>
              <w:bottom w:val="nil"/>
              <w:right w:val="nil"/>
            </w:tcBorders>
            <w:shd w:val="clear" w:color="auto" w:fill="auto"/>
            <w:noWrap/>
            <w:vAlign w:val="center"/>
            <w:hideMark/>
          </w:tcPr>
          <w:p w:rsidR="00AB5117" w:rsidRDefault="00AB5117">
            <w:pPr>
              <w:jc w:val="center"/>
              <w:rPr>
                <w:color w:val="000000"/>
                <w:sz w:val="20"/>
                <w:szCs w:val="20"/>
              </w:rPr>
            </w:pPr>
            <w:r>
              <w:rPr>
                <w:color w:val="000000"/>
                <w:sz w:val="20"/>
                <w:szCs w:val="20"/>
              </w:rPr>
              <w:t xml:space="preserve">17,010,000 </w:t>
            </w:r>
          </w:p>
        </w:tc>
      </w:tr>
      <w:tr w:rsidR="00AB5117" w:rsidTr="00AB5117">
        <w:trPr>
          <w:trHeight w:val="270"/>
          <w:jc w:val="center"/>
        </w:trPr>
        <w:tc>
          <w:tcPr>
            <w:tcW w:w="2230" w:type="dxa"/>
            <w:tcBorders>
              <w:top w:val="nil"/>
              <w:left w:val="nil"/>
              <w:bottom w:val="nil"/>
              <w:right w:val="nil"/>
            </w:tcBorders>
            <w:shd w:val="clear" w:color="auto" w:fill="auto"/>
            <w:noWrap/>
            <w:vAlign w:val="bottom"/>
            <w:hideMark/>
          </w:tcPr>
          <w:p w:rsidR="00AB5117" w:rsidRDefault="00AB5117">
            <w:pPr>
              <w:rPr>
                <w:color w:val="000000"/>
                <w:sz w:val="20"/>
                <w:szCs w:val="20"/>
              </w:rPr>
            </w:pPr>
            <w:r>
              <w:rPr>
                <w:color w:val="000000"/>
                <w:sz w:val="20"/>
                <w:szCs w:val="20"/>
              </w:rPr>
              <w:t xml:space="preserve"> Parental Visits </w:t>
            </w:r>
          </w:p>
        </w:tc>
        <w:tc>
          <w:tcPr>
            <w:tcW w:w="1462" w:type="dxa"/>
            <w:tcBorders>
              <w:top w:val="nil"/>
              <w:left w:val="nil"/>
              <w:bottom w:val="nil"/>
              <w:right w:val="nil"/>
            </w:tcBorders>
            <w:shd w:val="clear" w:color="auto" w:fill="auto"/>
            <w:noWrap/>
            <w:vAlign w:val="bottom"/>
            <w:hideMark/>
          </w:tcPr>
          <w:p w:rsidR="00AB5117" w:rsidRDefault="00AB5117">
            <w:pPr>
              <w:jc w:val="center"/>
              <w:rPr>
                <w:sz w:val="20"/>
                <w:szCs w:val="20"/>
              </w:rPr>
            </w:pPr>
            <w:r>
              <w:rPr>
                <w:sz w:val="20"/>
                <w:szCs w:val="20"/>
              </w:rPr>
              <w:t xml:space="preserve">21,000 </w:t>
            </w:r>
          </w:p>
        </w:tc>
        <w:tc>
          <w:tcPr>
            <w:tcW w:w="361"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p>
        </w:tc>
        <w:tc>
          <w:tcPr>
            <w:tcW w:w="1690"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r>
              <w:rPr>
                <w:color w:val="000000"/>
                <w:sz w:val="20"/>
                <w:szCs w:val="20"/>
              </w:rPr>
              <w:t xml:space="preserve">$90 </w:t>
            </w:r>
          </w:p>
        </w:tc>
        <w:tc>
          <w:tcPr>
            <w:tcW w:w="330" w:type="dxa"/>
            <w:tcBorders>
              <w:top w:val="nil"/>
              <w:left w:val="nil"/>
              <w:bottom w:val="nil"/>
              <w:right w:val="nil"/>
            </w:tcBorders>
            <w:shd w:val="clear" w:color="auto" w:fill="auto"/>
            <w:noWrap/>
            <w:vAlign w:val="bottom"/>
            <w:hideMark/>
          </w:tcPr>
          <w:p w:rsidR="00AB5117" w:rsidRDefault="00AB5117">
            <w:pPr>
              <w:jc w:val="center"/>
              <w:rPr>
                <w:color w:val="000000"/>
                <w:sz w:val="20"/>
                <w:szCs w:val="20"/>
              </w:rPr>
            </w:pPr>
          </w:p>
        </w:tc>
        <w:tc>
          <w:tcPr>
            <w:tcW w:w="1992" w:type="dxa"/>
            <w:tcBorders>
              <w:top w:val="nil"/>
              <w:left w:val="nil"/>
              <w:bottom w:val="nil"/>
              <w:right w:val="nil"/>
            </w:tcBorders>
            <w:shd w:val="clear" w:color="auto" w:fill="auto"/>
            <w:noWrap/>
            <w:vAlign w:val="center"/>
            <w:hideMark/>
          </w:tcPr>
          <w:p w:rsidR="00AB5117" w:rsidRDefault="00AB5117">
            <w:pPr>
              <w:jc w:val="center"/>
              <w:rPr>
                <w:color w:val="000000"/>
                <w:sz w:val="20"/>
                <w:szCs w:val="20"/>
              </w:rPr>
            </w:pPr>
            <w:r>
              <w:rPr>
                <w:color w:val="000000"/>
                <w:sz w:val="20"/>
                <w:szCs w:val="20"/>
              </w:rPr>
              <w:t xml:space="preserve">1,890,000 </w:t>
            </w:r>
          </w:p>
        </w:tc>
      </w:tr>
      <w:tr w:rsidR="00AB5117" w:rsidTr="00AB5117">
        <w:trPr>
          <w:trHeight w:val="315"/>
          <w:jc w:val="center"/>
        </w:trPr>
        <w:tc>
          <w:tcPr>
            <w:tcW w:w="2230" w:type="dxa"/>
            <w:tcBorders>
              <w:top w:val="single" w:sz="8" w:space="0" w:color="auto"/>
              <w:left w:val="nil"/>
              <w:bottom w:val="double" w:sz="6" w:space="0" w:color="auto"/>
              <w:right w:val="nil"/>
            </w:tcBorders>
            <w:shd w:val="clear" w:color="auto" w:fill="auto"/>
            <w:noWrap/>
            <w:vAlign w:val="center"/>
            <w:hideMark/>
          </w:tcPr>
          <w:p w:rsidR="00AB5117" w:rsidRDefault="00AB5117">
            <w:pPr>
              <w:rPr>
                <w:b/>
                <w:bCs/>
                <w:color w:val="000000"/>
                <w:sz w:val="20"/>
                <w:szCs w:val="20"/>
              </w:rPr>
            </w:pPr>
            <w:r>
              <w:rPr>
                <w:b/>
                <w:bCs/>
                <w:color w:val="000000"/>
                <w:sz w:val="20"/>
                <w:szCs w:val="20"/>
              </w:rPr>
              <w:t>TOTAL</w:t>
            </w:r>
          </w:p>
        </w:tc>
        <w:tc>
          <w:tcPr>
            <w:tcW w:w="1462" w:type="dxa"/>
            <w:tcBorders>
              <w:top w:val="single" w:sz="8" w:space="0" w:color="auto"/>
              <w:left w:val="nil"/>
              <w:bottom w:val="double" w:sz="6" w:space="0" w:color="auto"/>
              <w:right w:val="nil"/>
            </w:tcBorders>
            <w:shd w:val="clear" w:color="auto" w:fill="auto"/>
            <w:noWrap/>
            <w:vAlign w:val="center"/>
            <w:hideMark/>
          </w:tcPr>
          <w:p w:rsidR="00AB5117" w:rsidRDefault="00AB5117">
            <w:pPr>
              <w:jc w:val="center"/>
              <w:rPr>
                <w:b/>
                <w:bCs/>
                <w:color w:val="000000"/>
                <w:sz w:val="20"/>
                <w:szCs w:val="20"/>
              </w:rPr>
            </w:pPr>
            <w:r>
              <w:rPr>
                <w:b/>
                <w:bCs/>
                <w:color w:val="000000"/>
                <w:sz w:val="20"/>
                <w:szCs w:val="20"/>
              </w:rPr>
              <w:t>170,600</w:t>
            </w:r>
          </w:p>
        </w:tc>
        <w:tc>
          <w:tcPr>
            <w:tcW w:w="361" w:type="dxa"/>
            <w:tcBorders>
              <w:top w:val="single" w:sz="8" w:space="0" w:color="auto"/>
              <w:left w:val="nil"/>
              <w:bottom w:val="double" w:sz="6" w:space="0" w:color="auto"/>
              <w:right w:val="nil"/>
            </w:tcBorders>
            <w:shd w:val="clear" w:color="auto" w:fill="auto"/>
            <w:noWrap/>
            <w:vAlign w:val="center"/>
            <w:hideMark/>
          </w:tcPr>
          <w:p w:rsidR="00AB5117" w:rsidRDefault="00AB5117">
            <w:pPr>
              <w:jc w:val="center"/>
              <w:rPr>
                <w:color w:val="000000"/>
                <w:sz w:val="20"/>
                <w:szCs w:val="20"/>
              </w:rPr>
            </w:pPr>
            <w:r>
              <w:rPr>
                <w:color w:val="000000"/>
                <w:sz w:val="20"/>
                <w:szCs w:val="20"/>
              </w:rPr>
              <w:t> </w:t>
            </w:r>
          </w:p>
        </w:tc>
        <w:tc>
          <w:tcPr>
            <w:tcW w:w="1690" w:type="dxa"/>
            <w:tcBorders>
              <w:top w:val="single" w:sz="8" w:space="0" w:color="auto"/>
              <w:left w:val="nil"/>
              <w:bottom w:val="double" w:sz="6" w:space="0" w:color="auto"/>
              <w:right w:val="nil"/>
            </w:tcBorders>
            <w:shd w:val="clear" w:color="auto" w:fill="auto"/>
            <w:noWrap/>
            <w:vAlign w:val="center"/>
            <w:hideMark/>
          </w:tcPr>
          <w:p w:rsidR="00AB5117" w:rsidRDefault="00AB5117">
            <w:pPr>
              <w:jc w:val="center"/>
              <w:rPr>
                <w:color w:val="000000"/>
                <w:sz w:val="20"/>
                <w:szCs w:val="20"/>
              </w:rPr>
            </w:pPr>
            <w:r>
              <w:rPr>
                <w:color w:val="000000"/>
                <w:sz w:val="20"/>
                <w:szCs w:val="20"/>
              </w:rPr>
              <w:t> </w:t>
            </w:r>
          </w:p>
        </w:tc>
        <w:tc>
          <w:tcPr>
            <w:tcW w:w="330" w:type="dxa"/>
            <w:tcBorders>
              <w:top w:val="single" w:sz="8" w:space="0" w:color="auto"/>
              <w:left w:val="nil"/>
              <w:bottom w:val="double" w:sz="6" w:space="0" w:color="auto"/>
              <w:right w:val="nil"/>
            </w:tcBorders>
            <w:shd w:val="clear" w:color="auto" w:fill="auto"/>
            <w:noWrap/>
            <w:vAlign w:val="center"/>
            <w:hideMark/>
          </w:tcPr>
          <w:p w:rsidR="00AB5117" w:rsidRDefault="00AB5117">
            <w:pPr>
              <w:jc w:val="center"/>
              <w:rPr>
                <w:color w:val="000000"/>
                <w:sz w:val="20"/>
                <w:szCs w:val="20"/>
              </w:rPr>
            </w:pPr>
            <w:r>
              <w:rPr>
                <w:color w:val="000000"/>
                <w:sz w:val="20"/>
                <w:szCs w:val="20"/>
              </w:rPr>
              <w:t> </w:t>
            </w:r>
          </w:p>
        </w:tc>
        <w:tc>
          <w:tcPr>
            <w:tcW w:w="1992" w:type="dxa"/>
            <w:tcBorders>
              <w:top w:val="single" w:sz="8" w:space="0" w:color="auto"/>
              <w:left w:val="nil"/>
              <w:bottom w:val="double" w:sz="6" w:space="0" w:color="auto"/>
              <w:right w:val="nil"/>
            </w:tcBorders>
            <w:shd w:val="clear" w:color="auto" w:fill="auto"/>
            <w:noWrap/>
            <w:vAlign w:val="center"/>
            <w:hideMark/>
          </w:tcPr>
          <w:p w:rsidR="00AB5117" w:rsidRDefault="00AB5117">
            <w:pPr>
              <w:jc w:val="center"/>
              <w:rPr>
                <w:b/>
                <w:bCs/>
                <w:color w:val="000000"/>
                <w:sz w:val="20"/>
                <w:szCs w:val="20"/>
              </w:rPr>
            </w:pPr>
            <w:r>
              <w:rPr>
                <w:b/>
                <w:bCs/>
                <w:color w:val="000000"/>
                <w:sz w:val="20"/>
                <w:szCs w:val="20"/>
              </w:rPr>
              <w:t>$20,509,000</w:t>
            </w:r>
          </w:p>
        </w:tc>
      </w:tr>
    </w:tbl>
    <w:p w:rsidR="00AB5117" w:rsidRPr="006009AB" w:rsidRDefault="00AB5117" w:rsidP="00AB5117">
      <w:pPr>
        <w:tabs>
          <w:tab w:val="left" w:pos="360"/>
        </w:tabs>
        <w:ind w:left="900"/>
        <w:rPr>
          <w:sz w:val="20"/>
        </w:rPr>
      </w:pPr>
      <w:r w:rsidRPr="006009AB">
        <w:rPr>
          <w:sz w:val="20"/>
        </w:rPr>
        <w:t>* Exact numbers for attendance by out-of-area visitors are not available in most cases.  Estimates have been used.</w:t>
      </w:r>
    </w:p>
    <w:p w:rsidR="00AB5117" w:rsidRDefault="00AB5117" w:rsidP="004405A1">
      <w:pPr>
        <w:jc w:val="center"/>
        <w:rPr>
          <w:b/>
          <w:color w:val="FF0000"/>
          <w:u w:val="single"/>
        </w:rPr>
      </w:pPr>
    </w:p>
    <w:p w:rsidR="00AB5117" w:rsidRPr="00AB5117" w:rsidRDefault="00AB5117" w:rsidP="004405A1">
      <w:pPr>
        <w:jc w:val="center"/>
        <w:rPr>
          <w:b/>
          <w:color w:val="FF0000"/>
          <w:u w:val="single"/>
        </w:rPr>
      </w:pPr>
    </w:p>
    <w:p w:rsidR="004405A1" w:rsidRPr="007A4C27" w:rsidRDefault="004405A1" w:rsidP="004405A1">
      <w:pPr>
        <w:rPr>
          <w:b/>
          <w:u w:val="single"/>
        </w:rPr>
      </w:pPr>
      <w:r w:rsidRPr="007A4C27">
        <w:rPr>
          <w:b/>
          <w:u w:val="single"/>
        </w:rPr>
        <w:t>THE MULTIPLIER EFFECT</w:t>
      </w:r>
    </w:p>
    <w:p w:rsidR="004405A1" w:rsidRDefault="004405A1" w:rsidP="004405A1"/>
    <w:p w:rsidR="004405A1" w:rsidRDefault="004405A1" w:rsidP="004405A1">
      <w:r>
        <w:t xml:space="preserve">The total direct impact of the </w:t>
      </w:r>
      <w:r w:rsidR="00F665CE">
        <w:t>Flagler College</w:t>
      </w:r>
      <w:r>
        <w:t xml:space="preserve"> community in </w:t>
      </w:r>
      <w:r w:rsidR="00D573A7">
        <w:t>the First Coast</w:t>
      </w:r>
      <w:r>
        <w:t xml:space="preserve"> was </w:t>
      </w:r>
      <w:r w:rsidR="00022D80" w:rsidRPr="00D77DCC">
        <w:rPr>
          <w:bCs/>
          <w:color w:val="000000"/>
        </w:rPr>
        <w:t>$</w:t>
      </w:r>
      <w:r w:rsidR="00DE5F72">
        <w:rPr>
          <w:bCs/>
          <w:color w:val="000000"/>
        </w:rPr>
        <w:t>68,161,686</w:t>
      </w:r>
      <w:r w:rsidR="00022D80">
        <w:rPr>
          <w:bCs/>
          <w:color w:val="000000"/>
        </w:rPr>
        <w:t xml:space="preserve"> </w:t>
      </w:r>
      <w:r>
        <w:t xml:space="preserve">in </w:t>
      </w:r>
      <w:r w:rsidR="00153B9C">
        <w:t>2014</w:t>
      </w:r>
      <w:r>
        <w:t xml:space="preserve">. This amount went to area businesses, including utilities, plumbers, restaurants, property owners, hotels, and other services. Many of these enterprises depend on the </w:t>
      </w:r>
      <w:r w:rsidR="00B42142">
        <w:t>College</w:t>
      </w:r>
      <w:r>
        <w:t xml:space="preserve"> for a significant share of their revenue. In turn, the delivery driver to the dining hall buys some of his gas locally. The hotel that hosts a parent from </w:t>
      </w:r>
      <w:r w:rsidR="005675FB">
        <w:t>Atlanta</w:t>
      </w:r>
      <w:r>
        <w:t xml:space="preserve"> gets its cleaning supplies from local markets. Of course, both the food purveyor and the </w:t>
      </w:r>
      <w:r w:rsidR="005675FB">
        <w:t>h</w:t>
      </w:r>
      <w:r>
        <w:t xml:space="preserve">otel pay their employees from money spent by the </w:t>
      </w:r>
      <w:r w:rsidR="00B42142">
        <w:t>Flagler</w:t>
      </w:r>
      <w:r>
        <w:t xml:space="preserve"> community. All of this accounts for </w:t>
      </w:r>
      <w:r w:rsidR="000D4D44" w:rsidRPr="00D77DCC">
        <w:rPr>
          <w:bCs/>
          <w:color w:val="000000"/>
        </w:rPr>
        <w:t>$</w:t>
      </w:r>
      <w:r w:rsidR="0037747E">
        <w:rPr>
          <w:bCs/>
          <w:color w:val="000000"/>
        </w:rPr>
        <w:t>88,010,370</w:t>
      </w:r>
      <w:r w:rsidR="000D4D44">
        <w:rPr>
          <w:bCs/>
          <w:color w:val="000000"/>
        </w:rPr>
        <w:t xml:space="preserve"> </w:t>
      </w:r>
      <w:r>
        <w:t xml:space="preserve">re-spent in the area in </w:t>
      </w:r>
      <w:r w:rsidR="00153B9C">
        <w:t>2014</w:t>
      </w:r>
      <w:r>
        <w:t>.</w:t>
      </w:r>
    </w:p>
    <w:p w:rsidR="004405A1" w:rsidRDefault="004405A1" w:rsidP="004405A1"/>
    <w:p w:rsidR="004405A1" w:rsidRDefault="004405A1" w:rsidP="004405A1">
      <w:r>
        <w:t>The impact of this re</w:t>
      </w:r>
      <w:r w:rsidR="00416CF8">
        <w:t>-</w:t>
      </w:r>
      <w:r>
        <w:t>spending is known as the multiplier effect. Economic factors that take place outside the local economy</w:t>
      </w:r>
      <w:r w:rsidR="00416CF8">
        <w:t xml:space="preserve"> </w:t>
      </w:r>
      <w:r w:rsidR="00941766">
        <w:t>–</w:t>
      </w:r>
      <w:r>
        <w:t xml:space="preserve"> for example </w:t>
      </w:r>
      <w:r w:rsidR="00B42142">
        <w:t>Flagler</w:t>
      </w:r>
      <w:r>
        <w:t xml:space="preserve"> spending in the </w:t>
      </w:r>
      <w:r w:rsidR="00FF74C3">
        <w:t>Tampa</w:t>
      </w:r>
      <w:r>
        <w:t xml:space="preserve"> area – are called leakages and reduce the multiplier and overall impacts. They are excluded when estimating regional economic impacts. While the direct effects of private colleges and universities can be measured by a straightforward methodology, secondary effects of institutional spending must be estimated using regional multipliers. (Goss, 2005)</w:t>
      </w:r>
    </w:p>
    <w:p w:rsidR="004405A1" w:rsidRDefault="004405A1" w:rsidP="004405A1">
      <w:r>
        <w:t xml:space="preserve">Multipliers can vary widely by industry and area. Multipliers are higher for regions with a diverse mix of industries. Industries that make extensive use of goods and services from within </w:t>
      </w:r>
      <w:r w:rsidR="00D150E8">
        <w:t>Florida</w:t>
      </w:r>
      <w:r>
        <w:t xml:space="preserve"> have higher statewide multipliers. Industries that buy most of their material from outside the state tend to have lower multipliers. The same is true in the case of multipliers for counties or other sub-state areas. Multipliers tend to be higher for industries located in large urban areas, because most of the spending by the industry stays within the area. Smaller, rural areas generally have lower multipliers, because industries must use firms outside the area for supplies and services. Multipliers for the entire state are larger than sub-state multipliers, because the initial gains (or losses) in an industry are magnified over a larger geographic area. (California Labor and Workforce Development Agency, 2002)</w:t>
      </w:r>
    </w:p>
    <w:p w:rsidR="004405A1" w:rsidRDefault="004405A1" w:rsidP="004405A1"/>
    <w:p w:rsidR="004405A1" w:rsidRDefault="004405A1" w:rsidP="004405A1">
      <w:r>
        <w:t xml:space="preserve">The multipliers used in this report were derived from the United States Department of Commerce Regional Input-Output Modeling System (RIMS II). Exhibit </w:t>
      </w:r>
      <w:r w:rsidR="00F37ED7">
        <w:t>6</w:t>
      </w:r>
      <w:r>
        <w:t xml:space="preserve"> shows that for every $1.00 of </w:t>
      </w:r>
      <w:r w:rsidR="00F665CE">
        <w:t>Flagler College</w:t>
      </w:r>
      <w:r>
        <w:t xml:space="preserve"> Community spending there was an additional $</w:t>
      </w:r>
      <w:r w:rsidR="0097037B">
        <w:t>1.29</w:t>
      </w:r>
      <w:r>
        <w:t xml:space="preserve"> spent in </w:t>
      </w:r>
      <w:r w:rsidR="00D573A7">
        <w:t>the First Coast</w:t>
      </w:r>
      <w:r>
        <w:t xml:space="preserve">. Thus the multiplier for </w:t>
      </w:r>
      <w:r w:rsidR="00B42142">
        <w:t>Flagler</w:t>
      </w:r>
      <w:r>
        <w:t xml:space="preserve"> spending in </w:t>
      </w:r>
      <w:r w:rsidR="00D573A7">
        <w:t>the First Coast</w:t>
      </w:r>
      <w:r>
        <w:t xml:space="preserve"> is </w:t>
      </w:r>
      <w:r w:rsidR="0097037B">
        <w:t>2.29</w:t>
      </w:r>
      <w:r>
        <w:t>.</w:t>
      </w:r>
    </w:p>
    <w:p w:rsidR="004405A1" w:rsidRDefault="004405A1" w:rsidP="004405A1">
      <w:pPr>
        <w:jc w:val="center"/>
      </w:pPr>
    </w:p>
    <w:tbl>
      <w:tblPr>
        <w:tblW w:w="9600" w:type="dxa"/>
        <w:jc w:val="center"/>
        <w:tblLook w:val="04A0" w:firstRow="1" w:lastRow="0" w:firstColumn="1" w:lastColumn="0" w:noHBand="0" w:noVBand="1"/>
      </w:tblPr>
      <w:tblGrid>
        <w:gridCol w:w="2400"/>
        <w:gridCol w:w="2400"/>
        <w:gridCol w:w="2400"/>
        <w:gridCol w:w="2400"/>
      </w:tblGrid>
      <w:tr w:rsidR="006F053F" w:rsidTr="006F053F">
        <w:trPr>
          <w:trHeight w:val="315"/>
          <w:jc w:val="center"/>
        </w:trPr>
        <w:tc>
          <w:tcPr>
            <w:tcW w:w="9600" w:type="dxa"/>
            <w:gridSpan w:val="4"/>
            <w:tcBorders>
              <w:top w:val="nil"/>
              <w:left w:val="nil"/>
              <w:bottom w:val="nil"/>
              <w:right w:val="nil"/>
            </w:tcBorders>
            <w:shd w:val="clear" w:color="auto" w:fill="auto"/>
            <w:noWrap/>
            <w:vAlign w:val="bottom"/>
            <w:hideMark/>
          </w:tcPr>
          <w:p w:rsidR="006F053F" w:rsidRPr="00853C6B" w:rsidRDefault="006F053F">
            <w:pPr>
              <w:jc w:val="center"/>
              <w:rPr>
                <w:b/>
                <w:bCs/>
                <w:color w:val="000000"/>
                <w:u w:val="single"/>
              </w:rPr>
            </w:pPr>
            <w:r w:rsidRPr="00853C6B">
              <w:rPr>
                <w:b/>
                <w:bCs/>
                <w:color w:val="000000"/>
                <w:u w:val="single"/>
              </w:rPr>
              <w:t>EXHIBIT 6</w:t>
            </w:r>
          </w:p>
        </w:tc>
      </w:tr>
      <w:tr w:rsidR="006F053F" w:rsidTr="006F053F">
        <w:trPr>
          <w:trHeight w:val="315"/>
          <w:jc w:val="center"/>
        </w:trPr>
        <w:tc>
          <w:tcPr>
            <w:tcW w:w="9600" w:type="dxa"/>
            <w:gridSpan w:val="4"/>
            <w:tcBorders>
              <w:top w:val="nil"/>
              <w:left w:val="nil"/>
              <w:bottom w:val="nil"/>
              <w:right w:val="nil"/>
            </w:tcBorders>
            <w:shd w:val="clear" w:color="auto" w:fill="auto"/>
            <w:noWrap/>
            <w:vAlign w:val="center"/>
            <w:hideMark/>
          </w:tcPr>
          <w:p w:rsidR="006F053F" w:rsidRDefault="006F053F">
            <w:pPr>
              <w:jc w:val="center"/>
              <w:rPr>
                <w:b/>
                <w:bCs/>
                <w:color w:val="000000"/>
              </w:rPr>
            </w:pPr>
            <w:r>
              <w:rPr>
                <w:b/>
                <w:bCs/>
                <w:color w:val="000000"/>
              </w:rPr>
              <w:t>FLAGLER DIRECT AND SECONDARY</w:t>
            </w:r>
          </w:p>
        </w:tc>
      </w:tr>
      <w:tr w:rsidR="006F053F" w:rsidTr="006F053F">
        <w:trPr>
          <w:trHeight w:val="330"/>
          <w:jc w:val="center"/>
        </w:trPr>
        <w:tc>
          <w:tcPr>
            <w:tcW w:w="9600" w:type="dxa"/>
            <w:gridSpan w:val="4"/>
            <w:tcBorders>
              <w:top w:val="nil"/>
              <w:left w:val="nil"/>
              <w:bottom w:val="double" w:sz="6" w:space="0" w:color="auto"/>
              <w:right w:val="nil"/>
            </w:tcBorders>
            <w:shd w:val="clear" w:color="auto" w:fill="auto"/>
            <w:noWrap/>
            <w:vAlign w:val="center"/>
            <w:hideMark/>
          </w:tcPr>
          <w:p w:rsidR="006F053F" w:rsidRDefault="006F053F">
            <w:pPr>
              <w:jc w:val="center"/>
              <w:rPr>
                <w:b/>
                <w:bCs/>
                <w:color w:val="000000"/>
              </w:rPr>
            </w:pPr>
            <w:r>
              <w:rPr>
                <w:b/>
                <w:bCs/>
                <w:color w:val="000000"/>
              </w:rPr>
              <w:t>SPENDING IMPACT ON METRO JACKSONVILLE</w:t>
            </w:r>
          </w:p>
        </w:tc>
      </w:tr>
      <w:tr w:rsidR="006F053F" w:rsidTr="006F053F">
        <w:trPr>
          <w:trHeight w:val="540"/>
          <w:jc w:val="center"/>
        </w:trPr>
        <w:tc>
          <w:tcPr>
            <w:tcW w:w="2400" w:type="dxa"/>
            <w:tcBorders>
              <w:top w:val="nil"/>
              <w:left w:val="nil"/>
              <w:bottom w:val="nil"/>
              <w:right w:val="nil"/>
            </w:tcBorders>
            <w:shd w:val="clear" w:color="auto" w:fill="auto"/>
            <w:vAlign w:val="center"/>
            <w:hideMark/>
          </w:tcPr>
          <w:p w:rsidR="006F053F" w:rsidRDefault="006F053F">
            <w:pPr>
              <w:rPr>
                <w:color w:val="000000"/>
              </w:rPr>
            </w:pPr>
            <w:r>
              <w:rPr>
                <w:color w:val="000000"/>
              </w:rPr>
              <w:t> </w:t>
            </w:r>
          </w:p>
        </w:tc>
        <w:tc>
          <w:tcPr>
            <w:tcW w:w="2400" w:type="dxa"/>
            <w:tcBorders>
              <w:top w:val="nil"/>
              <w:left w:val="nil"/>
              <w:bottom w:val="nil"/>
              <w:right w:val="nil"/>
            </w:tcBorders>
            <w:shd w:val="clear" w:color="auto" w:fill="auto"/>
            <w:vAlign w:val="center"/>
            <w:hideMark/>
          </w:tcPr>
          <w:p w:rsidR="006F053F" w:rsidRDefault="006F053F">
            <w:pPr>
              <w:jc w:val="center"/>
              <w:rPr>
                <w:b/>
                <w:bCs/>
                <w:color w:val="000000"/>
                <w:sz w:val="20"/>
                <w:szCs w:val="20"/>
              </w:rPr>
            </w:pPr>
            <w:r>
              <w:rPr>
                <w:b/>
                <w:bCs/>
                <w:color w:val="000000"/>
                <w:sz w:val="20"/>
                <w:szCs w:val="20"/>
              </w:rPr>
              <w:t>Direct Impact –   Initial Spending</w:t>
            </w:r>
          </w:p>
        </w:tc>
        <w:tc>
          <w:tcPr>
            <w:tcW w:w="2400" w:type="dxa"/>
            <w:tcBorders>
              <w:top w:val="nil"/>
              <w:left w:val="nil"/>
              <w:bottom w:val="nil"/>
              <w:right w:val="nil"/>
            </w:tcBorders>
            <w:shd w:val="clear" w:color="auto" w:fill="auto"/>
            <w:vAlign w:val="center"/>
            <w:hideMark/>
          </w:tcPr>
          <w:p w:rsidR="006F053F" w:rsidRDefault="006F053F">
            <w:pPr>
              <w:jc w:val="center"/>
              <w:rPr>
                <w:b/>
                <w:bCs/>
                <w:color w:val="000000"/>
                <w:sz w:val="20"/>
                <w:szCs w:val="20"/>
              </w:rPr>
            </w:pPr>
            <w:r>
              <w:rPr>
                <w:b/>
                <w:bCs/>
                <w:color w:val="000000"/>
                <w:sz w:val="20"/>
                <w:szCs w:val="20"/>
              </w:rPr>
              <w:t>Secondary Impact</w:t>
            </w:r>
          </w:p>
        </w:tc>
        <w:tc>
          <w:tcPr>
            <w:tcW w:w="2400" w:type="dxa"/>
            <w:tcBorders>
              <w:top w:val="nil"/>
              <w:left w:val="nil"/>
              <w:bottom w:val="nil"/>
              <w:right w:val="nil"/>
            </w:tcBorders>
            <w:shd w:val="clear" w:color="auto" w:fill="auto"/>
            <w:vAlign w:val="center"/>
            <w:hideMark/>
          </w:tcPr>
          <w:p w:rsidR="006F053F" w:rsidRDefault="006F053F">
            <w:pPr>
              <w:jc w:val="center"/>
              <w:rPr>
                <w:b/>
                <w:bCs/>
                <w:color w:val="000000"/>
                <w:sz w:val="20"/>
                <w:szCs w:val="20"/>
              </w:rPr>
            </w:pPr>
            <w:r>
              <w:rPr>
                <w:b/>
                <w:bCs/>
                <w:color w:val="000000"/>
                <w:sz w:val="20"/>
                <w:szCs w:val="20"/>
              </w:rPr>
              <w:t>Total Impact</w:t>
            </w:r>
          </w:p>
        </w:tc>
      </w:tr>
      <w:tr w:rsidR="006F053F" w:rsidTr="006F053F">
        <w:trPr>
          <w:trHeight w:val="525"/>
          <w:jc w:val="center"/>
        </w:trPr>
        <w:tc>
          <w:tcPr>
            <w:tcW w:w="2400" w:type="dxa"/>
            <w:tcBorders>
              <w:top w:val="single" w:sz="8" w:space="0" w:color="auto"/>
              <w:left w:val="nil"/>
              <w:bottom w:val="single" w:sz="8" w:space="0" w:color="auto"/>
              <w:right w:val="nil"/>
            </w:tcBorders>
            <w:shd w:val="clear" w:color="auto" w:fill="auto"/>
            <w:vAlign w:val="center"/>
            <w:hideMark/>
          </w:tcPr>
          <w:p w:rsidR="006F053F" w:rsidRDefault="006F053F">
            <w:pPr>
              <w:rPr>
                <w:b/>
                <w:bCs/>
                <w:color w:val="000000"/>
                <w:sz w:val="20"/>
                <w:szCs w:val="20"/>
              </w:rPr>
            </w:pPr>
            <w:r>
              <w:rPr>
                <w:b/>
                <w:bCs/>
                <w:color w:val="000000"/>
                <w:sz w:val="20"/>
                <w:szCs w:val="20"/>
              </w:rPr>
              <w:t>First Coast Region Multiplier</w:t>
            </w:r>
          </w:p>
        </w:tc>
        <w:tc>
          <w:tcPr>
            <w:tcW w:w="2400" w:type="dxa"/>
            <w:tcBorders>
              <w:top w:val="single" w:sz="8" w:space="0" w:color="auto"/>
              <w:left w:val="nil"/>
              <w:bottom w:val="single" w:sz="8" w:space="0" w:color="auto"/>
              <w:right w:val="nil"/>
            </w:tcBorders>
            <w:shd w:val="clear" w:color="auto" w:fill="auto"/>
            <w:noWrap/>
            <w:vAlign w:val="center"/>
            <w:hideMark/>
          </w:tcPr>
          <w:p w:rsidR="006F053F" w:rsidRDefault="006F053F">
            <w:pPr>
              <w:jc w:val="center"/>
              <w:rPr>
                <w:b/>
                <w:bCs/>
                <w:color w:val="000000"/>
                <w:sz w:val="20"/>
                <w:szCs w:val="20"/>
              </w:rPr>
            </w:pPr>
            <w:r>
              <w:rPr>
                <w:b/>
                <w:bCs/>
                <w:color w:val="000000"/>
                <w:sz w:val="20"/>
                <w:szCs w:val="20"/>
              </w:rPr>
              <w:t>1.00</w:t>
            </w:r>
          </w:p>
        </w:tc>
        <w:tc>
          <w:tcPr>
            <w:tcW w:w="2400" w:type="dxa"/>
            <w:tcBorders>
              <w:top w:val="single" w:sz="8" w:space="0" w:color="auto"/>
              <w:left w:val="nil"/>
              <w:bottom w:val="single" w:sz="8" w:space="0" w:color="auto"/>
              <w:right w:val="nil"/>
            </w:tcBorders>
            <w:shd w:val="clear" w:color="auto" w:fill="auto"/>
            <w:noWrap/>
            <w:vAlign w:val="center"/>
            <w:hideMark/>
          </w:tcPr>
          <w:p w:rsidR="006F053F" w:rsidRDefault="006F053F">
            <w:pPr>
              <w:jc w:val="center"/>
              <w:rPr>
                <w:b/>
                <w:bCs/>
                <w:color w:val="000000"/>
                <w:sz w:val="20"/>
                <w:szCs w:val="20"/>
              </w:rPr>
            </w:pPr>
            <w:r>
              <w:rPr>
                <w:b/>
                <w:bCs/>
                <w:color w:val="000000"/>
                <w:sz w:val="20"/>
                <w:szCs w:val="20"/>
              </w:rPr>
              <w:t>1.29</w:t>
            </w:r>
          </w:p>
        </w:tc>
        <w:tc>
          <w:tcPr>
            <w:tcW w:w="2400" w:type="dxa"/>
            <w:tcBorders>
              <w:top w:val="single" w:sz="8" w:space="0" w:color="auto"/>
              <w:left w:val="nil"/>
              <w:bottom w:val="single" w:sz="8" w:space="0" w:color="auto"/>
              <w:right w:val="nil"/>
            </w:tcBorders>
            <w:shd w:val="clear" w:color="auto" w:fill="auto"/>
            <w:noWrap/>
            <w:vAlign w:val="center"/>
            <w:hideMark/>
          </w:tcPr>
          <w:p w:rsidR="006F053F" w:rsidRDefault="006F053F">
            <w:pPr>
              <w:jc w:val="center"/>
              <w:rPr>
                <w:b/>
                <w:bCs/>
                <w:color w:val="000000"/>
                <w:sz w:val="20"/>
                <w:szCs w:val="20"/>
              </w:rPr>
            </w:pPr>
            <w:r>
              <w:rPr>
                <w:b/>
                <w:bCs/>
                <w:color w:val="000000"/>
                <w:sz w:val="20"/>
                <w:szCs w:val="20"/>
              </w:rPr>
              <w:t>2.29</w:t>
            </w:r>
          </w:p>
        </w:tc>
      </w:tr>
      <w:tr w:rsidR="006F053F" w:rsidTr="006F053F">
        <w:trPr>
          <w:trHeight w:val="255"/>
          <w:jc w:val="center"/>
        </w:trPr>
        <w:tc>
          <w:tcPr>
            <w:tcW w:w="2400" w:type="dxa"/>
            <w:tcBorders>
              <w:top w:val="nil"/>
              <w:left w:val="nil"/>
              <w:bottom w:val="nil"/>
              <w:right w:val="nil"/>
            </w:tcBorders>
            <w:shd w:val="clear" w:color="auto" w:fill="auto"/>
            <w:noWrap/>
            <w:vAlign w:val="center"/>
            <w:hideMark/>
          </w:tcPr>
          <w:p w:rsidR="006F053F" w:rsidRDefault="006F053F">
            <w:pPr>
              <w:rPr>
                <w:color w:val="000000"/>
                <w:sz w:val="20"/>
                <w:szCs w:val="20"/>
              </w:rPr>
            </w:pPr>
            <w:r>
              <w:rPr>
                <w:color w:val="000000"/>
                <w:sz w:val="20"/>
                <w:szCs w:val="20"/>
              </w:rPr>
              <w:t>College Spending</w:t>
            </w:r>
          </w:p>
        </w:tc>
        <w:tc>
          <w:tcPr>
            <w:tcW w:w="2400" w:type="dxa"/>
            <w:tcBorders>
              <w:top w:val="nil"/>
              <w:left w:val="nil"/>
              <w:bottom w:val="nil"/>
              <w:right w:val="nil"/>
            </w:tcBorders>
            <w:shd w:val="clear" w:color="auto" w:fill="auto"/>
            <w:noWrap/>
            <w:vAlign w:val="center"/>
            <w:hideMark/>
          </w:tcPr>
          <w:p w:rsidR="006F053F" w:rsidRDefault="006F053F">
            <w:pPr>
              <w:jc w:val="center"/>
              <w:rPr>
                <w:color w:val="000000"/>
                <w:sz w:val="20"/>
                <w:szCs w:val="20"/>
              </w:rPr>
            </w:pPr>
            <w:r>
              <w:rPr>
                <w:color w:val="000000"/>
                <w:sz w:val="20"/>
                <w:szCs w:val="20"/>
              </w:rPr>
              <w:t xml:space="preserve">$14,827,267 </w:t>
            </w:r>
          </w:p>
        </w:tc>
        <w:tc>
          <w:tcPr>
            <w:tcW w:w="2400" w:type="dxa"/>
            <w:tcBorders>
              <w:top w:val="nil"/>
              <w:left w:val="nil"/>
              <w:bottom w:val="nil"/>
              <w:right w:val="nil"/>
            </w:tcBorders>
            <w:shd w:val="clear" w:color="auto" w:fill="auto"/>
            <w:noWrap/>
            <w:vAlign w:val="center"/>
            <w:hideMark/>
          </w:tcPr>
          <w:p w:rsidR="006F053F" w:rsidRDefault="006F053F">
            <w:pPr>
              <w:jc w:val="center"/>
              <w:rPr>
                <w:color w:val="000000"/>
                <w:sz w:val="20"/>
                <w:szCs w:val="20"/>
              </w:rPr>
            </w:pPr>
            <w:r>
              <w:rPr>
                <w:color w:val="000000"/>
                <w:sz w:val="20"/>
                <w:szCs w:val="20"/>
              </w:rPr>
              <w:t xml:space="preserve">$19,144,967 </w:t>
            </w:r>
          </w:p>
        </w:tc>
        <w:tc>
          <w:tcPr>
            <w:tcW w:w="2400" w:type="dxa"/>
            <w:tcBorders>
              <w:top w:val="nil"/>
              <w:left w:val="nil"/>
              <w:bottom w:val="nil"/>
              <w:right w:val="nil"/>
            </w:tcBorders>
            <w:shd w:val="clear" w:color="auto" w:fill="auto"/>
            <w:noWrap/>
            <w:vAlign w:val="center"/>
            <w:hideMark/>
          </w:tcPr>
          <w:p w:rsidR="006F053F" w:rsidRDefault="006F053F">
            <w:pPr>
              <w:jc w:val="center"/>
              <w:rPr>
                <w:color w:val="000000"/>
                <w:sz w:val="20"/>
                <w:szCs w:val="20"/>
              </w:rPr>
            </w:pPr>
            <w:r>
              <w:rPr>
                <w:color w:val="000000"/>
                <w:sz w:val="20"/>
                <w:szCs w:val="20"/>
              </w:rPr>
              <w:t xml:space="preserve">$33,972,233 </w:t>
            </w:r>
          </w:p>
        </w:tc>
      </w:tr>
      <w:tr w:rsidR="006F053F" w:rsidTr="006F053F">
        <w:trPr>
          <w:trHeight w:val="255"/>
          <w:jc w:val="center"/>
        </w:trPr>
        <w:tc>
          <w:tcPr>
            <w:tcW w:w="2400" w:type="dxa"/>
            <w:tcBorders>
              <w:top w:val="nil"/>
              <w:left w:val="nil"/>
              <w:bottom w:val="nil"/>
              <w:right w:val="nil"/>
            </w:tcBorders>
            <w:shd w:val="clear" w:color="auto" w:fill="auto"/>
            <w:noWrap/>
            <w:vAlign w:val="center"/>
            <w:hideMark/>
          </w:tcPr>
          <w:p w:rsidR="006F053F" w:rsidRDefault="006F053F">
            <w:pPr>
              <w:rPr>
                <w:color w:val="000000"/>
                <w:sz w:val="20"/>
                <w:szCs w:val="20"/>
              </w:rPr>
            </w:pPr>
            <w:r>
              <w:rPr>
                <w:color w:val="000000"/>
                <w:sz w:val="20"/>
                <w:szCs w:val="20"/>
              </w:rPr>
              <w:t>Employee Spending</w:t>
            </w:r>
          </w:p>
        </w:tc>
        <w:tc>
          <w:tcPr>
            <w:tcW w:w="2400" w:type="dxa"/>
            <w:tcBorders>
              <w:top w:val="nil"/>
              <w:left w:val="nil"/>
              <w:bottom w:val="nil"/>
              <w:right w:val="nil"/>
            </w:tcBorders>
            <w:shd w:val="clear" w:color="auto" w:fill="auto"/>
            <w:noWrap/>
            <w:vAlign w:val="center"/>
            <w:hideMark/>
          </w:tcPr>
          <w:p w:rsidR="006F053F" w:rsidRDefault="006F053F">
            <w:pPr>
              <w:jc w:val="center"/>
              <w:rPr>
                <w:color w:val="000000"/>
                <w:sz w:val="20"/>
                <w:szCs w:val="20"/>
              </w:rPr>
            </w:pPr>
            <w:r>
              <w:rPr>
                <w:color w:val="000000"/>
                <w:sz w:val="20"/>
                <w:szCs w:val="20"/>
              </w:rPr>
              <w:t xml:space="preserve">$15,125,420 </w:t>
            </w:r>
          </w:p>
        </w:tc>
        <w:tc>
          <w:tcPr>
            <w:tcW w:w="2400" w:type="dxa"/>
            <w:tcBorders>
              <w:top w:val="nil"/>
              <w:left w:val="nil"/>
              <w:bottom w:val="nil"/>
              <w:right w:val="nil"/>
            </w:tcBorders>
            <w:shd w:val="clear" w:color="auto" w:fill="auto"/>
            <w:noWrap/>
            <w:vAlign w:val="center"/>
            <w:hideMark/>
          </w:tcPr>
          <w:p w:rsidR="006F053F" w:rsidRDefault="006F053F">
            <w:pPr>
              <w:jc w:val="center"/>
              <w:rPr>
                <w:color w:val="000000"/>
                <w:sz w:val="20"/>
                <w:szCs w:val="20"/>
              </w:rPr>
            </w:pPr>
            <w:r>
              <w:rPr>
                <w:color w:val="000000"/>
                <w:sz w:val="20"/>
                <w:szCs w:val="20"/>
              </w:rPr>
              <w:t xml:space="preserve">$19,529,942 </w:t>
            </w:r>
          </w:p>
        </w:tc>
        <w:tc>
          <w:tcPr>
            <w:tcW w:w="2400" w:type="dxa"/>
            <w:tcBorders>
              <w:top w:val="nil"/>
              <w:left w:val="nil"/>
              <w:bottom w:val="nil"/>
              <w:right w:val="nil"/>
            </w:tcBorders>
            <w:shd w:val="clear" w:color="auto" w:fill="auto"/>
            <w:noWrap/>
            <w:vAlign w:val="center"/>
            <w:hideMark/>
          </w:tcPr>
          <w:p w:rsidR="006F053F" w:rsidRDefault="006F053F">
            <w:pPr>
              <w:jc w:val="center"/>
              <w:rPr>
                <w:color w:val="000000"/>
                <w:sz w:val="20"/>
                <w:szCs w:val="20"/>
              </w:rPr>
            </w:pPr>
            <w:r>
              <w:rPr>
                <w:color w:val="000000"/>
                <w:sz w:val="20"/>
                <w:szCs w:val="20"/>
              </w:rPr>
              <w:t xml:space="preserve">$34,655,362 </w:t>
            </w:r>
          </w:p>
        </w:tc>
      </w:tr>
      <w:tr w:rsidR="006F053F" w:rsidTr="006F053F">
        <w:trPr>
          <w:trHeight w:val="255"/>
          <w:jc w:val="center"/>
        </w:trPr>
        <w:tc>
          <w:tcPr>
            <w:tcW w:w="2400" w:type="dxa"/>
            <w:tcBorders>
              <w:top w:val="nil"/>
              <w:left w:val="nil"/>
              <w:bottom w:val="nil"/>
              <w:right w:val="nil"/>
            </w:tcBorders>
            <w:shd w:val="clear" w:color="auto" w:fill="auto"/>
            <w:noWrap/>
            <w:vAlign w:val="center"/>
            <w:hideMark/>
          </w:tcPr>
          <w:p w:rsidR="006F053F" w:rsidRDefault="006F053F">
            <w:pPr>
              <w:rPr>
                <w:color w:val="000000"/>
                <w:sz w:val="20"/>
                <w:szCs w:val="20"/>
              </w:rPr>
            </w:pPr>
            <w:r>
              <w:rPr>
                <w:color w:val="000000"/>
                <w:sz w:val="20"/>
                <w:szCs w:val="20"/>
              </w:rPr>
              <w:t>Student Spending</w:t>
            </w:r>
          </w:p>
        </w:tc>
        <w:tc>
          <w:tcPr>
            <w:tcW w:w="2400" w:type="dxa"/>
            <w:tcBorders>
              <w:top w:val="nil"/>
              <w:left w:val="nil"/>
              <w:bottom w:val="nil"/>
              <w:right w:val="nil"/>
            </w:tcBorders>
            <w:shd w:val="clear" w:color="auto" w:fill="auto"/>
            <w:noWrap/>
            <w:vAlign w:val="center"/>
            <w:hideMark/>
          </w:tcPr>
          <w:p w:rsidR="006F053F" w:rsidRDefault="006F053F">
            <w:pPr>
              <w:jc w:val="center"/>
              <w:rPr>
                <w:color w:val="000000"/>
                <w:sz w:val="20"/>
                <w:szCs w:val="20"/>
              </w:rPr>
            </w:pPr>
            <w:r>
              <w:rPr>
                <w:color w:val="000000"/>
                <w:sz w:val="20"/>
                <w:szCs w:val="20"/>
              </w:rPr>
              <w:t xml:space="preserve">$17,127,985 </w:t>
            </w:r>
          </w:p>
        </w:tc>
        <w:tc>
          <w:tcPr>
            <w:tcW w:w="2400" w:type="dxa"/>
            <w:tcBorders>
              <w:top w:val="nil"/>
              <w:left w:val="nil"/>
              <w:bottom w:val="nil"/>
              <w:right w:val="nil"/>
            </w:tcBorders>
            <w:shd w:val="clear" w:color="auto" w:fill="auto"/>
            <w:noWrap/>
            <w:vAlign w:val="center"/>
            <w:hideMark/>
          </w:tcPr>
          <w:p w:rsidR="006F053F" w:rsidRDefault="006F053F">
            <w:pPr>
              <w:jc w:val="center"/>
              <w:rPr>
                <w:color w:val="000000"/>
                <w:sz w:val="20"/>
                <w:szCs w:val="20"/>
              </w:rPr>
            </w:pPr>
            <w:r>
              <w:rPr>
                <w:color w:val="000000"/>
                <w:sz w:val="20"/>
                <w:szCs w:val="20"/>
              </w:rPr>
              <w:t xml:space="preserve">$22,115,654 </w:t>
            </w:r>
          </w:p>
        </w:tc>
        <w:tc>
          <w:tcPr>
            <w:tcW w:w="2400" w:type="dxa"/>
            <w:tcBorders>
              <w:top w:val="nil"/>
              <w:left w:val="nil"/>
              <w:bottom w:val="nil"/>
              <w:right w:val="nil"/>
            </w:tcBorders>
            <w:shd w:val="clear" w:color="auto" w:fill="auto"/>
            <w:noWrap/>
            <w:vAlign w:val="center"/>
            <w:hideMark/>
          </w:tcPr>
          <w:p w:rsidR="006F053F" w:rsidRDefault="006F053F">
            <w:pPr>
              <w:jc w:val="center"/>
              <w:rPr>
                <w:color w:val="000000"/>
                <w:sz w:val="20"/>
                <w:szCs w:val="20"/>
              </w:rPr>
            </w:pPr>
            <w:r>
              <w:rPr>
                <w:color w:val="000000"/>
                <w:sz w:val="20"/>
                <w:szCs w:val="20"/>
              </w:rPr>
              <w:t xml:space="preserve">$39,243,638 </w:t>
            </w:r>
          </w:p>
        </w:tc>
      </w:tr>
      <w:tr w:rsidR="006F053F" w:rsidTr="006F053F">
        <w:trPr>
          <w:trHeight w:val="255"/>
          <w:jc w:val="center"/>
        </w:trPr>
        <w:tc>
          <w:tcPr>
            <w:tcW w:w="2400" w:type="dxa"/>
            <w:tcBorders>
              <w:top w:val="nil"/>
              <w:left w:val="nil"/>
              <w:bottom w:val="nil"/>
              <w:right w:val="nil"/>
            </w:tcBorders>
            <w:shd w:val="clear" w:color="auto" w:fill="auto"/>
            <w:noWrap/>
            <w:vAlign w:val="center"/>
            <w:hideMark/>
          </w:tcPr>
          <w:p w:rsidR="006F053F" w:rsidRDefault="006F053F">
            <w:pPr>
              <w:rPr>
                <w:color w:val="000000"/>
                <w:sz w:val="20"/>
                <w:szCs w:val="20"/>
              </w:rPr>
            </w:pPr>
            <w:r>
              <w:rPr>
                <w:color w:val="000000"/>
                <w:sz w:val="20"/>
                <w:szCs w:val="20"/>
              </w:rPr>
              <w:t>Visitor Spending</w:t>
            </w:r>
          </w:p>
        </w:tc>
        <w:tc>
          <w:tcPr>
            <w:tcW w:w="2400" w:type="dxa"/>
            <w:tcBorders>
              <w:top w:val="nil"/>
              <w:left w:val="nil"/>
              <w:bottom w:val="nil"/>
              <w:right w:val="nil"/>
            </w:tcBorders>
            <w:shd w:val="clear" w:color="auto" w:fill="auto"/>
            <w:noWrap/>
            <w:vAlign w:val="center"/>
            <w:hideMark/>
          </w:tcPr>
          <w:p w:rsidR="006F053F" w:rsidRDefault="006F053F">
            <w:pPr>
              <w:jc w:val="center"/>
              <w:rPr>
                <w:color w:val="000000"/>
                <w:sz w:val="20"/>
                <w:szCs w:val="20"/>
              </w:rPr>
            </w:pPr>
            <w:r>
              <w:rPr>
                <w:color w:val="000000"/>
                <w:sz w:val="20"/>
                <w:szCs w:val="20"/>
              </w:rPr>
              <w:t xml:space="preserve">$20,509,000 </w:t>
            </w:r>
          </w:p>
        </w:tc>
        <w:tc>
          <w:tcPr>
            <w:tcW w:w="2400" w:type="dxa"/>
            <w:tcBorders>
              <w:top w:val="nil"/>
              <w:left w:val="nil"/>
              <w:bottom w:val="nil"/>
              <w:right w:val="nil"/>
            </w:tcBorders>
            <w:shd w:val="clear" w:color="auto" w:fill="auto"/>
            <w:noWrap/>
            <w:vAlign w:val="center"/>
            <w:hideMark/>
          </w:tcPr>
          <w:p w:rsidR="006F053F" w:rsidRDefault="006F053F">
            <w:pPr>
              <w:jc w:val="center"/>
              <w:rPr>
                <w:color w:val="000000"/>
                <w:sz w:val="20"/>
                <w:szCs w:val="20"/>
              </w:rPr>
            </w:pPr>
            <w:r>
              <w:rPr>
                <w:color w:val="000000"/>
                <w:sz w:val="20"/>
                <w:szCs w:val="20"/>
              </w:rPr>
              <w:t xml:space="preserve">$26,481,221 </w:t>
            </w:r>
          </w:p>
        </w:tc>
        <w:tc>
          <w:tcPr>
            <w:tcW w:w="2400" w:type="dxa"/>
            <w:tcBorders>
              <w:top w:val="nil"/>
              <w:left w:val="nil"/>
              <w:bottom w:val="nil"/>
              <w:right w:val="nil"/>
            </w:tcBorders>
            <w:shd w:val="clear" w:color="auto" w:fill="auto"/>
            <w:noWrap/>
            <w:vAlign w:val="center"/>
            <w:hideMark/>
          </w:tcPr>
          <w:p w:rsidR="006F053F" w:rsidRDefault="006F053F">
            <w:pPr>
              <w:jc w:val="center"/>
              <w:rPr>
                <w:color w:val="000000"/>
                <w:sz w:val="20"/>
                <w:szCs w:val="20"/>
              </w:rPr>
            </w:pPr>
            <w:r>
              <w:rPr>
                <w:color w:val="000000"/>
                <w:sz w:val="20"/>
                <w:szCs w:val="20"/>
              </w:rPr>
              <w:t xml:space="preserve">$46,990,221 </w:t>
            </w:r>
          </w:p>
        </w:tc>
      </w:tr>
      <w:tr w:rsidR="006F053F" w:rsidTr="006F053F">
        <w:trPr>
          <w:trHeight w:val="270"/>
          <w:jc w:val="center"/>
        </w:trPr>
        <w:tc>
          <w:tcPr>
            <w:tcW w:w="2400" w:type="dxa"/>
            <w:tcBorders>
              <w:top w:val="single" w:sz="4" w:space="0" w:color="auto"/>
              <w:left w:val="nil"/>
              <w:bottom w:val="double" w:sz="6" w:space="0" w:color="auto"/>
              <w:right w:val="nil"/>
            </w:tcBorders>
            <w:shd w:val="clear" w:color="auto" w:fill="auto"/>
            <w:noWrap/>
            <w:vAlign w:val="center"/>
            <w:hideMark/>
          </w:tcPr>
          <w:p w:rsidR="006F053F" w:rsidRDefault="006F053F">
            <w:pPr>
              <w:rPr>
                <w:b/>
                <w:bCs/>
                <w:color w:val="000000"/>
                <w:sz w:val="20"/>
                <w:szCs w:val="20"/>
              </w:rPr>
            </w:pPr>
            <w:r>
              <w:rPr>
                <w:b/>
                <w:bCs/>
                <w:color w:val="000000"/>
                <w:sz w:val="20"/>
                <w:szCs w:val="20"/>
              </w:rPr>
              <w:t>Total Spending Impact</w:t>
            </w:r>
          </w:p>
        </w:tc>
        <w:tc>
          <w:tcPr>
            <w:tcW w:w="2400" w:type="dxa"/>
            <w:tcBorders>
              <w:top w:val="single" w:sz="4" w:space="0" w:color="auto"/>
              <w:left w:val="nil"/>
              <w:bottom w:val="double" w:sz="6" w:space="0" w:color="auto"/>
              <w:right w:val="nil"/>
            </w:tcBorders>
            <w:shd w:val="clear" w:color="auto" w:fill="auto"/>
            <w:noWrap/>
            <w:vAlign w:val="center"/>
            <w:hideMark/>
          </w:tcPr>
          <w:p w:rsidR="006F053F" w:rsidRDefault="006F053F">
            <w:pPr>
              <w:jc w:val="center"/>
              <w:rPr>
                <w:b/>
                <w:bCs/>
                <w:color w:val="000000"/>
                <w:sz w:val="20"/>
                <w:szCs w:val="20"/>
              </w:rPr>
            </w:pPr>
            <w:r>
              <w:rPr>
                <w:b/>
                <w:bCs/>
                <w:color w:val="000000"/>
                <w:sz w:val="20"/>
                <w:szCs w:val="20"/>
              </w:rPr>
              <w:t xml:space="preserve">$67,589,672 </w:t>
            </w:r>
          </w:p>
        </w:tc>
        <w:tc>
          <w:tcPr>
            <w:tcW w:w="2400" w:type="dxa"/>
            <w:tcBorders>
              <w:top w:val="single" w:sz="4" w:space="0" w:color="auto"/>
              <w:left w:val="nil"/>
              <w:bottom w:val="double" w:sz="6" w:space="0" w:color="auto"/>
              <w:right w:val="nil"/>
            </w:tcBorders>
            <w:shd w:val="clear" w:color="auto" w:fill="auto"/>
            <w:noWrap/>
            <w:vAlign w:val="center"/>
            <w:hideMark/>
          </w:tcPr>
          <w:p w:rsidR="006F053F" w:rsidRDefault="006F053F">
            <w:pPr>
              <w:jc w:val="center"/>
              <w:rPr>
                <w:b/>
                <w:bCs/>
                <w:color w:val="000000"/>
                <w:sz w:val="20"/>
                <w:szCs w:val="20"/>
              </w:rPr>
            </w:pPr>
            <w:r>
              <w:rPr>
                <w:b/>
                <w:bCs/>
                <w:color w:val="000000"/>
                <w:sz w:val="20"/>
                <w:szCs w:val="20"/>
              </w:rPr>
              <w:t xml:space="preserve">$87,271,784 </w:t>
            </w:r>
          </w:p>
        </w:tc>
        <w:tc>
          <w:tcPr>
            <w:tcW w:w="2400" w:type="dxa"/>
            <w:tcBorders>
              <w:top w:val="single" w:sz="4" w:space="0" w:color="auto"/>
              <w:left w:val="nil"/>
              <w:bottom w:val="double" w:sz="6" w:space="0" w:color="auto"/>
              <w:right w:val="nil"/>
            </w:tcBorders>
            <w:shd w:val="clear" w:color="auto" w:fill="auto"/>
            <w:noWrap/>
            <w:vAlign w:val="center"/>
            <w:hideMark/>
          </w:tcPr>
          <w:p w:rsidR="006F053F" w:rsidRDefault="006F053F">
            <w:pPr>
              <w:jc w:val="center"/>
              <w:rPr>
                <w:b/>
                <w:bCs/>
                <w:color w:val="000000"/>
                <w:sz w:val="20"/>
                <w:szCs w:val="20"/>
              </w:rPr>
            </w:pPr>
            <w:r>
              <w:rPr>
                <w:b/>
                <w:bCs/>
                <w:color w:val="000000"/>
                <w:sz w:val="20"/>
                <w:szCs w:val="20"/>
              </w:rPr>
              <w:t xml:space="preserve">$154,861,456 </w:t>
            </w:r>
          </w:p>
        </w:tc>
      </w:tr>
    </w:tbl>
    <w:p w:rsidR="006F053F" w:rsidRDefault="006F053F" w:rsidP="004405A1"/>
    <w:p w:rsidR="004E6301" w:rsidRPr="00D2343E" w:rsidRDefault="004E6301" w:rsidP="004E6301">
      <w:pPr>
        <w:rPr>
          <w:b/>
          <w:u w:val="single"/>
        </w:rPr>
      </w:pPr>
      <w:r w:rsidRPr="00D2343E">
        <w:rPr>
          <w:b/>
          <w:u w:val="single"/>
        </w:rPr>
        <w:t>JOB IMPACT</w:t>
      </w:r>
    </w:p>
    <w:p w:rsidR="004E6301" w:rsidRPr="007C7777" w:rsidRDefault="004E6301" w:rsidP="004E6301">
      <w:pPr>
        <w:rPr>
          <w:b/>
          <w:i/>
          <w:sz w:val="20"/>
          <w:szCs w:val="20"/>
          <w:u w:val="single"/>
        </w:rPr>
      </w:pPr>
    </w:p>
    <w:p w:rsidR="004E6301" w:rsidRPr="00D45A4F" w:rsidRDefault="004E6301" w:rsidP="004E6301">
      <w:r w:rsidRPr="00D45A4F">
        <w:t xml:space="preserve">There were a total of </w:t>
      </w:r>
      <w:r>
        <w:t>388</w:t>
      </w:r>
      <w:r w:rsidRPr="00D45A4F">
        <w:t xml:space="preserve"> full-</w:t>
      </w:r>
      <w:r>
        <w:t>and part-</w:t>
      </w:r>
      <w:r w:rsidRPr="00D45A4F">
        <w:t xml:space="preserve">time Flagler College employees in </w:t>
      </w:r>
      <w:r>
        <w:t>2014</w:t>
      </w:r>
      <w:r w:rsidRPr="00D45A4F">
        <w:t xml:space="preserve"> that lived in </w:t>
      </w:r>
      <w:r>
        <w:t>the First Coast</w:t>
      </w:r>
      <w:r w:rsidRPr="00D45A4F">
        <w:t>. Most of the income of these workers after taxes went into the local economy. There were also jobs for students on campus. Additionally, there were 1,</w:t>
      </w:r>
      <w:r>
        <w:t>195</w:t>
      </w:r>
      <w:r w:rsidRPr="00D45A4F">
        <w:t xml:space="preserve"> people who owed their jobs to the presence of Flagler College. Overall, the College contributed </w:t>
      </w:r>
      <w:r>
        <w:t>1,583</w:t>
      </w:r>
      <w:r w:rsidRPr="00D45A4F">
        <w:t xml:space="preserve"> jobs to </w:t>
      </w:r>
      <w:r>
        <w:t>the First Coast</w:t>
      </w:r>
      <w:r w:rsidRPr="00D45A4F">
        <w:t>.</w:t>
      </w:r>
    </w:p>
    <w:p w:rsidR="004405A1" w:rsidRDefault="004405A1" w:rsidP="004405A1">
      <w:pPr>
        <w:jc w:val="center"/>
      </w:pPr>
    </w:p>
    <w:p w:rsidR="004405A1" w:rsidRPr="00770189" w:rsidRDefault="004405A1" w:rsidP="004405A1">
      <w:pPr>
        <w:jc w:val="center"/>
        <w:rPr>
          <w:b/>
          <w:sz w:val="28"/>
          <w:szCs w:val="28"/>
          <w:u w:val="single"/>
        </w:rPr>
      </w:pPr>
      <w:r w:rsidRPr="00770189">
        <w:rPr>
          <w:b/>
          <w:sz w:val="28"/>
          <w:szCs w:val="28"/>
          <w:u w:val="single"/>
        </w:rPr>
        <w:t xml:space="preserve">THE </w:t>
      </w:r>
      <w:r w:rsidR="00B42142">
        <w:rPr>
          <w:b/>
          <w:sz w:val="28"/>
          <w:szCs w:val="28"/>
          <w:u w:val="single"/>
        </w:rPr>
        <w:t>FLAGLER COLLEGE</w:t>
      </w:r>
      <w:r w:rsidRPr="00770189">
        <w:rPr>
          <w:b/>
          <w:sz w:val="28"/>
          <w:szCs w:val="28"/>
          <w:u w:val="single"/>
        </w:rPr>
        <w:t xml:space="preserve"> KNOWLEDGE IMPACT</w:t>
      </w:r>
    </w:p>
    <w:p w:rsidR="004405A1" w:rsidRDefault="004405A1" w:rsidP="004405A1"/>
    <w:p w:rsidR="004405A1" w:rsidRDefault="00F665CE" w:rsidP="004405A1">
      <w:r>
        <w:t>Flagler College</w:t>
      </w:r>
      <w:r w:rsidR="004405A1">
        <w:t xml:space="preserve"> makes a significant Knowledge Impact by increasing the human capital of its graduates. “Human capital refers to the stock of competences, knowledge and personality attributes embodied in the ability to perform labor so as to produce economic value. It is the attributes gained by a worker through education and experience</w:t>
      </w:r>
      <w:r w:rsidR="004835DE">
        <w:t>.</w:t>
      </w:r>
      <w:r w:rsidR="004405A1">
        <w:t xml:space="preserve">” (Sullivan &amp; Sheffrin, 2003) In the context of this report, Knowledge Impact refers to the contribution of </w:t>
      </w:r>
      <w:r>
        <w:t>Flagler College</w:t>
      </w:r>
      <w:r w:rsidR="004405A1">
        <w:t xml:space="preserve"> toward higher incomes and the social benefits of positive lifestyle choices.</w:t>
      </w:r>
    </w:p>
    <w:p w:rsidR="004405A1" w:rsidRDefault="004405A1" w:rsidP="004405A1"/>
    <w:p w:rsidR="004405A1" w:rsidRDefault="004405A1" w:rsidP="004405A1">
      <w:r>
        <w:t xml:space="preserve">According to Stokes and Coomes (1998), “Knowledge Impacts result from the transmission of ideas to the community.” Machlup (1980) makes a distinction between “subjective new knowledge” and “objective” or “socially new knowledge.” Subjective knowledge is produced by the passing of knowledge from faculty to students. It is new to the students but not new to society. </w:t>
      </w:r>
      <w:r w:rsidR="00B42142">
        <w:t>College</w:t>
      </w:r>
      <w:r>
        <w:t xml:space="preserve"> students receive knowledge and greater technical ability. This increase in their human capital translates into higher earnings for themselves, with multiplied benefits for the community. It also results in greater productivity for the labor force.</w:t>
      </w:r>
    </w:p>
    <w:p w:rsidR="004405A1" w:rsidRDefault="004405A1" w:rsidP="004405A1"/>
    <w:p w:rsidR="004405A1" w:rsidRDefault="004405A1" w:rsidP="004405A1">
      <w:r>
        <w:t xml:space="preserve">The transfer of subjective knowledge accounts for most of the Knowledge Impacts of universities. These effects are long-term. There also are short-term knowledge effects. Individuals gain knowledge that enables them to increase their earnings quite rapidly. Universities drop and add programs in response to market conditions. These </w:t>
      </w:r>
      <w:r w:rsidR="0016254F">
        <w:t>one-time</w:t>
      </w:r>
      <w:r>
        <w:t xml:space="preserve"> changes in enrollments in particular programs have short-term labor effects</w:t>
      </w:r>
      <w:r w:rsidR="004835DE">
        <w:t>.</w:t>
      </w:r>
      <w:r>
        <w:t xml:space="preserve"> (Stokes &amp; Coomes, 1998)</w:t>
      </w:r>
    </w:p>
    <w:p w:rsidR="004405A1" w:rsidRDefault="004405A1" w:rsidP="004405A1"/>
    <w:p w:rsidR="004405A1" w:rsidRDefault="004405A1" w:rsidP="004405A1">
      <w:r>
        <w:t xml:space="preserve">“Objective” or socially new knowledge </w:t>
      </w:r>
      <w:r w:rsidRPr="00770189">
        <w:t xml:space="preserve">creation is the </w:t>
      </w:r>
      <w:r w:rsidR="00957C1E">
        <w:t>“</w:t>
      </w:r>
      <w:r w:rsidRPr="00770189">
        <w:t>raison d’être</w:t>
      </w:r>
      <w:r w:rsidR="00200CA8">
        <w:t>”</w:t>
      </w:r>
      <w:r w:rsidRPr="00770189">
        <w:t xml:space="preserve"> of</w:t>
      </w:r>
      <w:r>
        <w:t xml:space="preserve"> the research university.</w:t>
      </w:r>
      <w:r w:rsidR="002E65B3">
        <w:t xml:space="preserve"> </w:t>
      </w:r>
      <w:r>
        <w:t xml:space="preserve">“Advances in such areas as medical technology, pharmaceuticals, agronomy and computer science are made in </w:t>
      </w:r>
      <w:r w:rsidR="00B87E4F">
        <w:t>College</w:t>
      </w:r>
      <w:r>
        <w:t xml:space="preserve"> laboratories. New mathematical understanding is applied to the social and natural sciences and leads to advances in knowledge. Some breakthroughs are spun off immediately to industry and have resulted in “local economic benefits to such areas as Boston’s Route 128 corridor and the Bay Area’s Silicon Valley. While production of objective knowledge is difficult to quantify, the number of patents issued and the level of capital investment have been used as indicators.” (Stokes &amp; Coomes, 1998)</w:t>
      </w:r>
    </w:p>
    <w:p w:rsidR="004405A1" w:rsidRDefault="004405A1" w:rsidP="004405A1"/>
    <w:p w:rsidR="004405A1" w:rsidRDefault="00B42142" w:rsidP="004405A1">
      <w:pPr>
        <w:rPr>
          <w:b/>
          <w:u w:val="single"/>
        </w:rPr>
      </w:pPr>
      <w:r>
        <w:rPr>
          <w:b/>
          <w:u w:val="single"/>
        </w:rPr>
        <w:t>FLAGLER COLLEGE</w:t>
      </w:r>
      <w:r w:rsidR="004405A1" w:rsidRPr="00541331">
        <w:rPr>
          <w:b/>
          <w:u w:val="single"/>
        </w:rPr>
        <w:t xml:space="preserve"> ALUMNI IMPACT</w:t>
      </w:r>
      <w:r w:rsidR="004405A1">
        <w:rPr>
          <w:b/>
          <w:u w:val="single"/>
        </w:rPr>
        <w:t xml:space="preserve"> </w:t>
      </w:r>
    </w:p>
    <w:p w:rsidR="0013192F" w:rsidRDefault="0013192F" w:rsidP="004405A1"/>
    <w:p w:rsidR="00FD100D" w:rsidRDefault="004405A1" w:rsidP="004405A1">
      <w:r>
        <w:t xml:space="preserve">There </w:t>
      </w:r>
      <w:r w:rsidR="005276A1">
        <w:t>we</w:t>
      </w:r>
      <w:r>
        <w:t xml:space="preserve">re </w:t>
      </w:r>
      <w:r w:rsidR="0003622C" w:rsidRPr="0003622C">
        <w:t>3,</w:t>
      </w:r>
      <w:r w:rsidR="0037747E">
        <w:t>860</w:t>
      </w:r>
      <w:r w:rsidRPr="0003622C">
        <w:t xml:space="preserve"> known </w:t>
      </w:r>
      <w:r w:rsidR="00F665CE" w:rsidRPr="0003622C">
        <w:t>Flagler College</w:t>
      </w:r>
      <w:r w:rsidRPr="0003622C">
        <w:t xml:space="preserve"> alumni alive today in </w:t>
      </w:r>
      <w:r w:rsidR="00D573A7">
        <w:t>the First Coast</w:t>
      </w:r>
      <w:r w:rsidRPr="0003622C">
        <w:t xml:space="preserve">. </w:t>
      </w:r>
      <w:r w:rsidR="008A7434" w:rsidRPr="0003622C">
        <w:t>Of this total</w:t>
      </w:r>
      <w:r w:rsidR="005276A1">
        <w:t>,</w:t>
      </w:r>
      <w:r w:rsidR="008A7434" w:rsidRPr="0003622C">
        <w:t xml:space="preserve"> </w:t>
      </w:r>
      <w:r w:rsidR="0003622C" w:rsidRPr="0003622C">
        <w:t>3,</w:t>
      </w:r>
      <w:r w:rsidR="0037747E">
        <w:t>375</w:t>
      </w:r>
      <w:r w:rsidR="001F41FF" w:rsidRPr="0003622C">
        <w:t xml:space="preserve"> </w:t>
      </w:r>
      <w:r w:rsidR="008A7434" w:rsidRPr="0003622C">
        <w:t xml:space="preserve">of the alumni </w:t>
      </w:r>
      <w:r w:rsidR="005276A1">
        <w:t>were</w:t>
      </w:r>
      <w:r w:rsidR="008A7434" w:rsidRPr="0003622C">
        <w:t xml:space="preserve"> employed in the labor force.</w:t>
      </w:r>
      <w:r w:rsidR="008A7434" w:rsidRPr="0003622C">
        <w:rPr>
          <w:b/>
        </w:rPr>
        <w:t xml:space="preserve"> </w:t>
      </w:r>
      <w:r>
        <w:t xml:space="preserve">These alumni have an impact on </w:t>
      </w:r>
      <w:r w:rsidR="00D573A7">
        <w:t>the First Coast</w:t>
      </w:r>
      <w:r>
        <w:t xml:space="preserve">, through outstanding work in serving society. Through determination and dedication, alumni influence is felt in the arts, </w:t>
      </w:r>
      <w:r w:rsidR="00842738">
        <w:t xml:space="preserve">business, </w:t>
      </w:r>
      <w:r>
        <w:t xml:space="preserve">education, </w:t>
      </w:r>
      <w:r w:rsidR="00842738">
        <w:t xml:space="preserve">government, </w:t>
      </w:r>
      <w:r>
        <w:t xml:space="preserve">health care, science, and many other areas. </w:t>
      </w:r>
    </w:p>
    <w:p w:rsidR="00FD100D" w:rsidRDefault="00FD100D" w:rsidP="004405A1"/>
    <w:p w:rsidR="00FD100D" w:rsidRPr="00FC035A" w:rsidRDefault="00FD100D" w:rsidP="005276A1">
      <w:r w:rsidRPr="00FC035A">
        <w:t xml:space="preserve">The total value of </w:t>
      </w:r>
      <w:r>
        <w:t xml:space="preserve">their increased earnings impact </w:t>
      </w:r>
      <w:r w:rsidRPr="00FC035A">
        <w:t xml:space="preserve">is </w:t>
      </w:r>
      <w:r w:rsidRPr="00456950">
        <w:t>$</w:t>
      </w:r>
      <w:r w:rsidR="0037747E">
        <w:t>53.67</w:t>
      </w:r>
      <w:r>
        <w:t xml:space="preserve"> </w:t>
      </w:r>
      <w:r w:rsidR="00C72D87">
        <w:t>million</w:t>
      </w:r>
      <w:r w:rsidRPr="00456950">
        <w:t xml:space="preserve">.  </w:t>
      </w:r>
      <w:r w:rsidRPr="00FC035A">
        <w:t xml:space="preserve">Fifty percent of this </w:t>
      </w:r>
      <w:r>
        <w:t>Alumni</w:t>
      </w:r>
      <w:r w:rsidRPr="00FC035A">
        <w:t xml:space="preserve"> Impact, or </w:t>
      </w:r>
      <w:r w:rsidRPr="00D77DCC">
        <w:rPr>
          <w:bCs/>
          <w:color w:val="000000"/>
        </w:rPr>
        <w:t>$</w:t>
      </w:r>
      <w:r w:rsidR="0037747E">
        <w:rPr>
          <w:bCs/>
          <w:color w:val="000000"/>
        </w:rPr>
        <w:t>26.84</w:t>
      </w:r>
      <w:r>
        <w:rPr>
          <w:bCs/>
          <w:color w:val="000000"/>
        </w:rPr>
        <w:t xml:space="preserve"> </w:t>
      </w:r>
      <w:r w:rsidR="00C72D87">
        <w:rPr>
          <w:bCs/>
          <w:color w:val="000000"/>
        </w:rPr>
        <w:t>million</w:t>
      </w:r>
      <w:r w:rsidRPr="00FC035A">
        <w:t xml:space="preserve">, in </w:t>
      </w:r>
      <w:r w:rsidR="00D573A7">
        <w:t>the First Coast</w:t>
      </w:r>
      <w:r w:rsidRPr="00FC035A">
        <w:t xml:space="preserve"> is included in this report. This assigned some of the responsibility for social benefits to the </w:t>
      </w:r>
      <w:r>
        <w:t>College</w:t>
      </w:r>
      <w:r w:rsidRPr="00FC035A">
        <w:t xml:space="preserve"> and left some credit to other factors such as family background and personal characteristics.</w:t>
      </w:r>
      <w:r w:rsidR="00662E46">
        <w:t xml:space="preserve"> (Exhibit 7)</w:t>
      </w:r>
      <w:r w:rsidRPr="00FC035A">
        <w:t xml:space="preserve"> </w:t>
      </w:r>
    </w:p>
    <w:p w:rsidR="004405A1" w:rsidRDefault="004405A1" w:rsidP="004405A1"/>
    <w:p w:rsidR="004405A1" w:rsidRDefault="004405A1" w:rsidP="004405A1">
      <w:r>
        <w:t xml:space="preserve">The principal economic value of a </w:t>
      </w:r>
      <w:r w:rsidR="00B42142">
        <w:t>College</w:t>
      </w:r>
      <w:r>
        <w:t xml:space="preserve"> degree lies in the difference between the average earnings of a </w:t>
      </w:r>
      <w:r w:rsidR="00B42142">
        <w:t>College</w:t>
      </w:r>
      <w:r>
        <w:t xml:space="preserve"> graduate compared to those of a high school graduate. </w:t>
      </w:r>
      <w:r w:rsidR="00B42142">
        <w:t>College</w:t>
      </w:r>
      <w:r>
        <w:t xml:space="preserve"> graduates can expect to earn approximately $570,000 more over their lifetimes than those who leave </w:t>
      </w:r>
      <w:r w:rsidR="00B42142">
        <w:t>College</w:t>
      </w:r>
      <w:r>
        <w:t xml:space="preserve"> before graduating</w:t>
      </w:r>
      <w:r w:rsidR="00333925">
        <w:t>.</w:t>
      </w:r>
      <w:r>
        <w:t xml:space="preserve"> (Day &amp; Newberger, 2002)</w:t>
      </w:r>
    </w:p>
    <w:p w:rsidR="004405A1" w:rsidRDefault="004405A1" w:rsidP="004405A1"/>
    <w:p w:rsidR="00B30A6C" w:rsidRDefault="00B30A6C" w:rsidP="00B30A6C">
      <w:r w:rsidRPr="00FC035A">
        <w:t xml:space="preserve">To determine the value of a bachelor’s degree from </w:t>
      </w:r>
      <w:r w:rsidR="00F665CE">
        <w:t>Flagler College</w:t>
      </w:r>
      <w:r w:rsidRPr="00FC035A">
        <w:t>, the number of known alumni by gender, graduation year, and degree was multiplied by the average annual earnings for each category</w:t>
      </w:r>
      <w:r w:rsidR="00693C9E">
        <w:t>.</w:t>
      </w:r>
      <w:r w:rsidRPr="00FC035A">
        <w:t xml:space="preserve"> (U.S. Census Bureau, Housing and Household Economic Statistics Division, 2009)  The average annual income for high school graduates </w:t>
      </w:r>
      <w:r w:rsidR="00A65F06">
        <w:t xml:space="preserve">was </w:t>
      </w:r>
      <w:r w:rsidRPr="00FC035A">
        <w:t xml:space="preserve">then subtracted.  This total figure was multiplied by 50%.  This is because some of the responsibility for increased alumni earnings goes to </w:t>
      </w:r>
      <w:r w:rsidR="00F665CE">
        <w:t>Flagler College</w:t>
      </w:r>
      <w:r w:rsidRPr="00FC035A">
        <w:t xml:space="preserve"> and some is credited to other factors.  The inherited and developed traits of the individual that gave him or her the desire to succeed are not the responsibility of any one institution.  It also is true that these </w:t>
      </w:r>
      <w:r w:rsidR="0039686E">
        <w:t>people</w:t>
      </w:r>
      <w:r w:rsidRPr="00FC035A">
        <w:t xml:space="preserve"> could have </w:t>
      </w:r>
      <w:r w:rsidR="0039686E">
        <w:t>earn</w:t>
      </w:r>
      <w:r w:rsidRPr="00FC035A">
        <w:t>ed degrees from an</w:t>
      </w:r>
      <w:r w:rsidR="0039686E">
        <w:t xml:space="preserve">other </w:t>
      </w:r>
      <w:r w:rsidRPr="00FC035A">
        <w:t xml:space="preserve">institution, and this could have contributed to their earning potential.  </w:t>
      </w:r>
    </w:p>
    <w:p w:rsidR="0041719A" w:rsidRDefault="0041719A" w:rsidP="00B30A6C"/>
    <w:p w:rsidR="0041719A" w:rsidRPr="00FC035A" w:rsidRDefault="0041719A" w:rsidP="00B30A6C"/>
    <w:tbl>
      <w:tblPr>
        <w:tblW w:w="7558" w:type="dxa"/>
        <w:jc w:val="center"/>
        <w:tblLook w:val="04A0" w:firstRow="1" w:lastRow="0" w:firstColumn="1" w:lastColumn="0" w:noHBand="0" w:noVBand="1"/>
      </w:tblPr>
      <w:tblGrid>
        <w:gridCol w:w="2105"/>
        <w:gridCol w:w="1710"/>
        <w:gridCol w:w="3743"/>
      </w:tblGrid>
      <w:tr w:rsidR="004405A1" w:rsidRPr="00127B5D" w:rsidTr="00FA68FE">
        <w:trPr>
          <w:trHeight w:val="330"/>
          <w:jc w:val="center"/>
        </w:trPr>
        <w:tc>
          <w:tcPr>
            <w:tcW w:w="7558" w:type="dxa"/>
            <w:gridSpan w:val="3"/>
            <w:tcBorders>
              <w:top w:val="nil"/>
              <w:left w:val="nil"/>
              <w:right w:val="nil"/>
            </w:tcBorders>
            <w:shd w:val="clear" w:color="auto" w:fill="auto"/>
            <w:noWrap/>
            <w:vAlign w:val="center"/>
            <w:hideMark/>
          </w:tcPr>
          <w:p w:rsidR="004405A1" w:rsidRPr="00127B5D" w:rsidRDefault="004405A1" w:rsidP="00C56EFF">
            <w:pPr>
              <w:jc w:val="center"/>
              <w:rPr>
                <w:b/>
                <w:bCs/>
                <w:color w:val="000000"/>
                <w:u w:val="single"/>
              </w:rPr>
            </w:pPr>
            <w:r w:rsidRPr="00127B5D">
              <w:rPr>
                <w:b/>
                <w:bCs/>
                <w:color w:val="000000"/>
                <w:u w:val="single"/>
              </w:rPr>
              <w:t xml:space="preserve">EXHIBIT </w:t>
            </w:r>
            <w:r w:rsidR="00B9027A">
              <w:rPr>
                <w:b/>
                <w:bCs/>
                <w:color w:val="000000"/>
                <w:u w:val="single"/>
              </w:rPr>
              <w:t>7</w:t>
            </w:r>
          </w:p>
        </w:tc>
      </w:tr>
      <w:tr w:rsidR="004405A1" w:rsidRPr="00127B5D" w:rsidTr="00FA68FE">
        <w:trPr>
          <w:trHeight w:val="390"/>
          <w:jc w:val="center"/>
        </w:trPr>
        <w:tc>
          <w:tcPr>
            <w:tcW w:w="7558" w:type="dxa"/>
            <w:gridSpan w:val="3"/>
            <w:tcBorders>
              <w:left w:val="nil"/>
              <w:bottom w:val="double" w:sz="6" w:space="0" w:color="auto"/>
              <w:right w:val="nil"/>
            </w:tcBorders>
            <w:shd w:val="clear" w:color="auto" w:fill="auto"/>
            <w:noWrap/>
            <w:vAlign w:val="center"/>
            <w:hideMark/>
          </w:tcPr>
          <w:p w:rsidR="002B0B27" w:rsidRDefault="00B42142" w:rsidP="000A0EAF">
            <w:pPr>
              <w:jc w:val="center"/>
              <w:rPr>
                <w:b/>
                <w:bCs/>
                <w:color w:val="000000"/>
              </w:rPr>
            </w:pPr>
            <w:r>
              <w:rPr>
                <w:b/>
                <w:bCs/>
                <w:color w:val="000000"/>
              </w:rPr>
              <w:t>FLAGLER COLLEGE</w:t>
            </w:r>
            <w:r w:rsidR="004405A1" w:rsidRPr="00127B5D">
              <w:rPr>
                <w:b/>
                <w:bCs/>
                <w:color w:val="000000"/>
              </w:rPr>
              <w:t xml:space="preserve"> </w:t>
            </w:r>
            <w:r w:rsidR="002B0B27">
              <w:rPr>
                <w:b/>
                <w:bCs/>
                <w:color w:val="000000"/>
              </w:rPr>
              <w:t xml:space="preserve">WORKING </w:t>
            </w:r>
            <w:r w:rsidR="004405A1" w:rsidRPr="00127B5D">
              <w:rPr>
                <w:b/>
                <w:bCs/>
                <w:color w:val="000000"/>
              </w:rPr>
              <w:t xml:space="preserve">ALUMNI </w:t>
            </w:r>
          </w:p>
          <w:p w:rsidR="004405A1" w:rsidRPr="00127B5D" w:rsidRDefault="004405A1" w:rsidP="002B0B27">
            <w:pPr>
              <w:jc w:val="center"/>
              <w:rPr>
                <w:b/>
                <w:bCs/>
                <w:color w:val="000000"/>
              </w:rPr>
            </w:pPr>
            <w:r w:rsidRPr="00127B5D">
              <w:rPr>
                <w:b/>
                <w:bCs/>
                <w:color w:val="000000"/>
              </w:rPr>
              <w:t xml:space="preserve">IN </w:t>
            </w:r>
            <w:r w:rsidR="005C2D9A">
              <w:rPr>
                <w:b/>
                <w:bCs/>
                <w:color w:val="000000"/>
              </w:rPr>
              <w:t>THE FIRST COAST</w:t>
            </w:r>
            <w:r w:rsidRPr="00127B5D">
              <w:rPr>
                <w:b/>
                <w:bCs/>
                <w:color w:val="000000"/>
                <w:vertAlign w:val="superscript"/>
              </w:rPr>
              <w:t>*</w:t>
            </w:r>
          </w:p>
        </w:tc>
      </w:tr>
      <w:tr w:rsidR="00EF1C6F" w:rsidRPr="00127B5D" w:rsidTr="0039686E">
        <w:trPr>
          <w:trHeight w:val="230"/>
          <w:jc w:val="center"/>
        </w:trPr>
        <w:tc>
          <w:tcPr>
            <w:tcW w:w="2105" w:type="dxa"/>
            <w:tcBorders>
              <w:top w:val="nil"/>
              <w:left w:val="nil"/>
              <w:bottom w:val="single" w:sz="4" w:space="0" w:color="000000"/>
              <w:right w:val="nil"/>
            </w:tcBorders>
          </w:tcPr>
          <w:p w:rsidR="00EF1C6F" w:rsidRPr="00F96FEC" w:rsidRDefault="00EF1C6F" w:rsidP="00D37901">
            <w:pPr>
              <w:jc w:val="center"/>
              <w:rPr>
                <w:b/>
                <w:bCs/>
                <w:sz w:val="20"/>
                <w:szCs w:val="20"/>
              </w:rPr>
            </w:pPr>
            <w:r w:rsidRPr="00F96FEC">
              <w:rPr>
                <w:b/>
                <w:bCs/>
                <w:sz w:val="20"/>
                <w:szCs w:val="20"/>
              </w:rPr>
              <w:t>Highest Degree Held</w:t>
            </w:r>
          </w:p>
        </w:tc>
        <w:tc>
          <w:tcPr>
            <w:tcW w:w="1710" w:type="dxa"/>
            <w:tcBorders>
              <w:top w:val="nil"/>
              <w:left w:val="nil"/>
              <w:bottom w:val="nil"/>
              <w:right w:val="nil"/>
            </w:tcBorders>
          </w:tcPr>
          <w:p w:rsidR="00EF1C6F" w:rsidRPr="00F96FEC" w:rsidRDefault="00EF1C6F" w:rsidP="00D37901">
            <w:pPr>
              <w:jc w:val="center"/>
              <w:rPr>
                <w:b/>
                <w:bCs/>
                <w:sz w:val="20"/>
                <w:szCs w:val="20"/>
              </w:rPr>
            </w:pPr>
            <w:r w:rsidRPr="00F96FEC">
              <w:rPr>
                <w:b/>
                <w:bCs/>
                <w:sz w:val="20"/>
                <w:szCs w:val="20"/>
              </w:rPr>
              <w:t>Alumni</w:t>
            </w:r>
            <w:r w:rsidR="0039686E">
              <w:rPr>
                <w:b/>
                <w:bCs/>
                <w:sz w:val="20"/>
                <w:szCs w:val="20"/>
              </w:rPr>
              <w:t xml:space="preserve"> Total</w:t>
            </w:r>
          </w:p>
        </w:tc>
        <w:tc>
          <w:tcPr>
            <w:tcW w:w="3743" w:type="dxa"/>
            <w:tcBorders>
              <w:top w:val="nil"/>
              <w:left w:val="nil"/>
              <w:bottom w:val="nil"/>
              <w:right w:val="nil"/>
            </w:tcBorders>
          </w:tcPr>
          <w:p w:rsidR="0024345D" w:rsidRPr="00F96FEC" w:rsidRDefault="00EF1C6F" w:rsidP="0039686E">
            <w:pPr>
              <w:jc w:val="center"/>
              <w:rPr>
                <w:b/>
                <w:bCs/>
                <w:sz w:val="20"/>
                <w:szCs w:val="20"/>
              </w:rPr>
            </w:pPr>
            <w:r w:rsidRPr="00F96FEC">
              <w:rPr>
                <w:b/>
                <w:bCs/>
                <w:sz w:val="20"/>
                <w:szCs w:val="20"/>
              </w:rPr>
              <w:t>Increased Earnings</w:t>
            </w:r>
            <w:r w:rsidR="0039686E">
              <w:rPr>
                <w:b/>
                <w:bCs/>
                <w:sz w:val="20"/>
                <w:szCs w:val="20"/>
              </w:rPr>
              <w:t xml:space="preserve"> Value </w:t>
            </w:r>
            <w:r w:rsidR="0024345D">
              <w:rPr>
                <w:b/>
                <w:bCs/>
                <w:sz w:val="20"/>
                <w:szCs w:val="20"/>
              </w:rPr>
              <w:t xml:space="preserve">to </w:t>
            </w:r>
            <w:r w:rsidR="0039686E">
              <w:rPr>
                <w:b/>
                <w:bCs/>
                <w:sz w:val="20"/>
                <w:szCs w:val="20"/>
              </w:rPr>
              <w:t>I</w:t>
            </w:r>
            <w:r w:rsidR="0024345D">
              <w:rPr>
                <w:b/>
                <w:bCs/>
                <w:sz w:val="20"/>
                <w:szCs w:val="20"/>
              </w:rPr>
              <w:t>ndividuals</w:t>
            </w:r>
          </w:p>
        </w:tc>
      </w:tr>
      <w:tr w:rsidR="00EF1C6F" w:rsidRPr="00127B5D" w:rsidTr="0039686E">
        <w:trPr>
          <w:trHeight w:val="145"/>
          <w:jc w:val="center"/>
        </w:trPr>
        <w:tc>
          <w:tcPr>
            <w:tcW w:w="2105" w:type="dxa"/>
            <w:tcBorders>
              <w:top w:val="nil"/>
              <w:left w:val="nil"/>
              <w:right w:val="nil"/>
            </w:tcBorders>
            <w:shd w:val="clear" w:color="auto" w:fill="auto"/>
            <w:vAlign w:val="center"/>
          </w:tcPr>
          <w:p w:rsidR="00EF1C6F" w:rsidRPr="00F96FEC" w:rsidRDefault="00F96FEC" w:rsidP="00D37901">
            <w:pPr>
              <w:rPr>
                <w:bCs/>
                <w:sz w:val="20"/>
                <w:szCs w:val="20"/>
              </w:rPr>
            </w:pPr>
            <w:r w:rsidRPr="00F96FEC">
              <w:rPr>
                <w:bCs/>
                <w:sz w:val="20"/>
                <w:szCs w:val="20"/>
              </w:rPr>
              <w:t>Masters</w:t>
            </w:r>
          </w:p>
        </w:tc>
        <w:tc>
          <w:tcPr>
            <w:tcW w:w="1710" w:type="dxa"/>
            <w:tcBorders>
              <w:top w:val="single" w:sz="4" w:space="0" w:color="000000"/>
              <w:left w:val="nil"/>
              <w:right w:val="nil"/>
            </w:tcBorders>
            <w:shd w:val="clear" w:color="auto" w:fill="auto"/>
            <w:vAlign w:val="center"/>
          </w:tcPr>
          <w:p w:rsidR="00EF1C6F" w:rsidRPr="00F96FEC" w:rsidRDefault="005E7726" w:rsidP="00181618">
            <w:pPr>
              <w:jc w:val="center"/>
              <w:rPr>
                <w:bCs/>
                <w:sz w:val="20"/>
                <w:szCs w:val="20"/>
              </w:rPr>
            </w:pPr>
            <w:r>
              <w:rPr>
                <w:bCs/>
                <w:sz w:val="20"/>
                <w:szCs w:val="20"/>
              </w:rPr>
              <w:t>218</w:t>
            </w:r>
          </w:p>
        </w:tc>
        <w:tc>
          <w:tcPr>
            <w:tcW w:w="3743" w:type="dxa"/>
            <w:tcBorders>
              <w:top w:val="single" w:sz="4" w:space="0" w:color="000000"/>
              <w:left w:val="nil"/>
              <w:right w:val="nil"/>
            </w:tcBorders>
            <w:shd w:val="clear" w:color="auto" w:fill="auto"/>
            <w:vAlign w:val="center"/>
          </w:tcPr>
          <w:p w:rsidR="00EF1C6F" w:rsidRPr="00F96FEC" w:rsidRDefault="00181618" w:rsidP="005E7726">
            <w:pPr>
              <w:jc w:val="center"/>
              <w:rPr>
                <w:bCs/>
                <w:sz w:val="20"/>
                <w:szCs w:val="20"/>
              </w:rPr>
            </w:pPr>
            <w:r w:rsidRPr="00F96FEC">
              <w:rPr>
                <w:bCs/>
                <w:sz w:val="20"/>
                <w:szCs w:val="20"/>
              </w:rPr>
              <w:t>$</w:t>
            </w:r>
            <w:r w:rsidR="005E7726">
              <w:rPr>
                <w:bCs/>
                <w:sz w:val="20"/>
                <w:szCs w:val="20"/>
              </w:rPr>
              <w:t>10,227</w:t>
            </w:r>
          </w:p>
        </w:tc>
      </w:tr>
      <w:tr w:rsidR="00EF1C6F" w:rsidRPr="00127B5D" w:rsidTr="0039686E">
        <w:trPr>
          <w:trHeight w:val="315"/>
          <w:jc w:val="center"/>
        </w:trPr>
        <w:tc>
          <w:tcPr>
            <w:tcW w:w="2105" w:type="dxa"/>
            <w:tcBorders>
              <w:left w:val="nil"/>
              <w:right w:val="nil"/>
            </w:tcBorders>
            <w:shd w:val="clear" w:color="auto" w:fill="auto"/>
            <w:vAlign w:val="center"/>
            <w:hideMark/>
          </w:tcPr>
          <w:p w:rsidR="00EF1C6F" w:rsidRPr="00F96FEC" w:rsidRDefault="00EF1C6F" w:rsidP="000A0EAF">
            <w:pPr>
              <w:rPr>
                <w:sz w:val="20"/>
                <w:szCs w:val="20"/>
              </w:rPr>
            </w:pPr>
            <w:r w:rsidRPr="00F96FEC">
              <w:rPr>
                <w:sz w:val="20"/>
                <w:szCs w:val="20"/>
              </w:rPr>
              <w:t>Bachelors</w:t>
            </w:r>
          </w:p>
        </w:tc>
        <w:tc>
          <w:tcPr>
            <w:tcW w:w="1710" w:type="dxa"/>
            <w:tcBorders>
              <w:left w:val="nil"/>
              <w:right w:val="nil"/>
            </w:tcBorders>
            <w:shd w:val="clear" w:color="auto" w:fill="auto"/>
            <w:vAlign w:val="center"/>
            <w:hideMark/>
          </w:tcPr>
          <w:p w:rsidR="00EF1C6F" w:rsidRPr="00F96FEC" w:rsidRDefault="005E7726" w:rsidP="00F950BA">
            <w:pPr>
              <w:jc w:val="center"/>
              <w:rPr>
                <w:sz w:val="20"/>
                <w:szCs w:val="20"/>
              </w:rPr>
            </w:pPr>
            <w:r>
              <w:rPr>
                <w:sz w:val="20"/>
                <w:szCs w:val="20"/>
              </w:rPr>
              <w:t>3,157</w:t>
            </w:r>
          </w:p>
        </w:tc>
        <w:tc>
          <w:tcPr>
            <w:tcW w:w="3743" w:type="dxa"/>
            <w:tcBorders>
              <w:left w:val="nil"/>
              <w:right w:val="nil"/>
            </w:tcBorders>
            <w:shd w:val="clear" w:color="auto" w:fill="auto"/>
            <w:vAlign w:val="center"/>
            <w:hideMark/>
          </w:tcPr>
          <w:p w:rsidR="00EF1C6F" w:rsidRPr="00F96FEC" w:rsidRDefault="00EF1C6F" w:rsidP="005E7726">
            <w:pPr>
              <w:jc w:val="center"/>
              <w:rPr>
                <w:sz w:val="20"/>
                <w:szCs w:val="20"/>
              </w:rPr>
            </w:pPr>
            <w:r w:rsidRPr="00F96FEC">
              <w:rPr>
                <w:sz w:val="20"/>
                <w:szCs w:val="20"/>
              </w:rPr>
              <w:t>$</w:t>
            </w:r>
            <w:r w:rsidR="00F96FEC" w:rsidRPr="00F96FEC">
              <w:rPr>
                <w:sz w:val="20"/>
                <w:szCs w:val="20"/>
              </w:rPr>
              <w:t>16,2</w:t>
            </w:r>
            <w:r w:rsidR="005E7726">
              <w:rPr>
                <w:sz w:val="20"/>
                <w:szCs w:val="20"/>
              </w:rPr>
              <w:t>97</w:t>
            </w:r>
            <w:r w:rsidRPr="00F96FEC">
              <w:rPr>
                <w:sz w:val="20"/>
                <w:szCs w:val="20"/>
              </w:rPr>
              <w:t xml:space="preserve"> </w:t>
            </w:r>
          </w:p>
        </w:tc>
      </w:tr>
      <w:tr w:rsidR="00EF1C6F" w:rsidRPr="00127B5D" w:rsidTr="0039686E">
        <w:trPr>
          <w:trHeight w:val="315"/>
          <w:jc w:val="center"/>
        </w:trPr>
        <w:tc>
          <w:tcPr>
            <w:tcW w:w="2105" w:type="dxa"/>
            <w:tcBorders>
              <w:top w:val="single" w:sz="4" w:space="0" w:color="auto"/>
              <w:left w:val="nil"/>
              <w:bottom w:val="double" w:sz="6" w:space="0" w:color="000000"/>
              <w:right w:val="nil"/>
            </w:tcBorders>
            <w:shd w:val="clear" w:color="auto" w:fill="auto"/>
            <w:vAlign w:val="center"/>
          </w:tcPr>
          <w:p w:rsidR="00EF1C6F" w:rsidRPr="00F96FEC" w:rsidRDefault="00EF1C6F" w:rsidP="000A0EAF">
            <w:pPr>
              <w:rPr>
                <w:sz w:val="20"/>
                <w:szCs w:val="20"/>
              </w:rPr>
            </w:pPr>
            <w:r w:rsidRPr="00F96FEC">
              <w:rPr>
                <w:sz w:val="20"/>
                <w:szCs w:val="20"/>
              </w:rPr>
              <w:t>Total</w:t>
            </w:r>
          </w:p>
        </w:tc>
        <w:tc>
          <w:tcPr>
            <w:tcW w:w="1710" w:type="dxa"/>
            <w:tcBorders>
              <w:top w:val="single" w:sz="4" w:space="0" w:color="auto"/>
              <w:left w:val="nil"/>
              <w:bottom w:val="double" w:sz="6" w:space="0" w:color="000000"/>
              <w:right w:val="nil"/>
            </w:tcBorders>
            <w:shd w:val="clear" w:color="auto" w:fill="auto"/>
            <w:vAlign w:val="center"/>
          </w:tcPr>
          <w:p w:rsidR="00EF1C6F" w:rsidRPr="005E7726" w:rsidRDefault="00F96FEC" w:rsidP="005E7726">
            <w:pPr>
              <w:jc w:val="center"/>
              <w:rPr>
                <w:b/>
                <w:sz w:val="20"/>
                <w:szCs w:val="20"/>
              </w:rPr>
            </w:pPr>
            <w:r w:rsidRPr="005E7726">
              <w:rPr>
                <w:b/>
                <w:sz w:val="20"/>
                <w:szCs w:val="20"/>
              </w:rPr>
              <w:t>3</w:t>
            </w:r>
            <w:r w:rsidR="005E7726" w:rsidRPr="005E7726">
              <w:rPr>
                <w:b/>
                <w:sz w:val="20"/>
                <w:szCs w:val="20"/>
              </w:rPr>
              <w:t>375</w:t>
            </w:r>
          </w:p>
        </w:tc>
        <w:tc>
          <w:tcPr>
            <w:tcW w:w="3743" w:type="dxa"/>
            <w:tcBorders>
              <w:top w:val="single" w:sz="4" w:space="0" w:color="auto"/>
              <w:left w:val="nil"/>
              <w:bottom w:val="double" w:sz="6" w:space="0" w:color="000000"/>
              <w:right w:val="nil"/>
            </w:tcBorders>
            <w:shd w:val="clear" w:color="auto" w:fill="auto"/>
            <w:vAlign w:val="center"/>
          </w:tcPr>
          <w:p w:rsidR="00EF1C6F" w:rsidRPr="00F96FEC" w:rsidRDefault="00EF1C6F" w:rsidP="000A0EAF">
            <w:pPr>
              <w:jc w:val="center"/>
              <w:rPr>
                <w:sz w:val="20"/>
                <w:szCs w:val="20"/>
              </w:rPr>
            </w:pPr>
          </w:p>
        </w:tc>
      </w:tr>
      <w:tr w:rsidR="00EF1C6F" w:rsidRPr="00127B5D" w:rsidTr="0039686E">
        <w:trPr>
          <w:trHeight w:val="173"/>
          <w:jc w:val="center"/>
        </w:trPr>
        <w:tc>
          <w:tcPr>
            <w:tcW w:w="7558" w:type="dxa"/>
            <w:gridSpan w:val="3"/>
            <w:tcBorders>
              <w:top w:val="nil"/>
              <w:left w:val="nil"/>
              <w:bottom w:val="nil"/>
              <w:right w:val="nil"/>
            </w:tcBorders>
            <w:shd w:val="clear" w:color="auto" w:fill="auto"/>
            <w:noWrap/>
            <w:vAlign w:val="bottom"/>
            <w:hideMark/>
          </w:tcPr>
          <w:p w:rsidR="00EF1C6F" w:rsidRPr="0012602A" w:rsidRDefault="00EF1C6F" w:rsidP="000A0EAF">
            <w:pPr>
              <w:rPr>
                <w:color w:val="000000"/>
                <w:sz w:val="20"/>
              </w:rPr>
            </w:pPr>
            <w:r w:rsidRPr="0012602A">
              <w:rPr>
                <w:color w:val="000000"/>
                <w:sz w:val="20"/>
              </w:rPr>
              <w:t>* Alumni numbers include all living alumni with addresses</w:t>
            </w:r>
            <w:r>
              <w:rPr>
                <w:color w:val="000000"/>
                <w:sz w:val="20"/>
              </w:rPr>
              <w:t xml:space="preserve"> who are working</w:t>
            </w:r>
            <w:r w:rsidRPr="0012602A">
              <w:rPr>
                <w:color w:val="000000"/>
                <w:sz w:val="20"/>
              </w:rPr>
              <w:t>.</w:t>
            </w:r>
          </w:p>
        </w:tc>
      </w:tr>
    </w:tbl>
    <w:p w:rsidR="00490DBE" w:rsidRDefault="00490DBE" w:rsidP="004405A1">
      <w:pPr>
        <w:rPr>
          <w:b/>
          <w:u w:val="single"/>
        </w:rPr>
      </w:pPr>
    </w:p>
    <w:p w:rsidR="004405A1" w:rsidRDefault="004405A1" w:rsidP="004405A1">
      <w:pPr>
        <w:rPr>
          <w:b/>
          <w:u w:val="single"/>
        </w:rPr>
      </w:pPr>
      <w:r>
        <w:rPr>
          <w:b/>
          <w:u w:val="single"/>
        </w:rPr>
        <w:t>SOCIAL BENEFIT IMPACT</w:t>
      </w:r>
    </w:p>
    <w:p w:rsidR="007A350C" w:rsidRDefault="007A350C" w:rsidP="004405A1">
      <w:pPr>
        <w:rPr>
          <w:b/>
          <w:u w:val="single"/>
        </w:rPr>
      </w:pPr>
    </w:p>
    <w:p w:rsidR="004405A1" w:rsidRDefault="004405A1" w:rsidP="004405A1">
      <w:r>
        <w:t xml:space="preserve">Education pays </w:t>
      </w:r>
      <w:r w:rsidR="00391B7B">
        <w:t>-</w:t>
      </w:r>
      <w:r>
        <w:t xml:space="preserve"> not just in better incomes but also in better lifestyles. Better living pays benefits to society. </w:t>
      </w:r>
      <w:r w:rsidR="00B42142">
        <w:t>College</w:t>
      </w:r>
      <w:r>
        <w:t xml:space="preserve"> graduates tend to possess greater self-esteem; live longer, healthier lives; assume greater civic responsibility; enjoy more aesthetic interests; attend more athletic events; exercise better moral judgment; and nurture children more effectively than do those without </w:t>
      </w:r>
      <w:r w:rsidR="00B70984">
        <w:t>u</w:t>
      </w:r>
      <w:r>
        <w:t>niversity educations</w:t>
      </w:r>
      <w:r w:rsidR="00B70984">
        <w:t>.</w:t>
      </w:r>
      <w:r>
        <w:t xml:space="preserve"> (Baum &amp; Payea, 2005; Behrman &amp; Stacey, 1997; Watts, 2001)</w:t>
      </w:r>
    </w:p>
    <w:p w:rsidR="004405A1" w:rsidRDefault="004405A1" w:rsidP="004405A1"/>
    <w:p w:rsidR="004405A1" w:rsidRDefault="004405A1" w:rsidP="004405A1">
      <w:r>
        <w:t xml:space="preserve">Absenteeism, alcoholism, crime, incarceration, unemployment, and welfare place heavy costs on governments and businesses. Rates for these behaviors decline as education levels increase. Because of the lower rates of these behaviors college graduates incur lower costs to society. </w:t>
      </w:r>
    </w:p>
    <w:p w:rsidR="00367105" w:rsidRDefault="00367105" w:rsidP="004405A1"/>
    <w:p w:rsidR="00CC5A73" w:rsidRPr="00FC035A" w:rsidRDefault="00CC5A73" w:rsidP="009C1193">
      <w:r w:rsidRPr="00FC035A">
        <w:t xml:space="preserve">The total value of these reduced social costs is </w:t>
      </w:r>
      <w:r w:rsidRPr="00456950">
        <w:t>$</w:t>
      </w:r>
      <w:r w:rsidR="00052A6E">
        <w:t>27.</w:t>
      </w:r>
      <w:r w:rsidR="00715B93">
        <w:t>17</w:t>
      </w:r>
      <w:r w:rsidR="0025623F">
        <w:t xml:space="preserve"> </w:t>
      </w:r>
      <w:r w:rsidR="00C72D87">
        <w:t>million</w:t>
      </w:r>
      <w:r w:rsidRPr="00456950">
        <w:t xml:space="preserve">.  </w:t>
      </w:r>
      <w:r w:rsidRPr="00FC035A">
        <w:t xml:space="preserve">Fifty percent of this Social Benefit Impact of </w:t>
      </w:r>
      <w:r w:rsidR="00F665CE">
        <w:t>Flagler College</w:t>
      </w:r>
      <w:r w:rsidRPr="00FC035A">
        <w:t xml:space="preserve"> alumni, or </w:t>
      </w:r>
      <w:r w:rsidR="00C73DD3" w:rsidRPr="00D77DCC">
        <w:rPr>
          <w:bCs/>
          <w:color w:val="000000"/>
        </w:rPr>
        <w:t>$</w:t>
      </w:r>
      <w:r w:rsidR="00E163E4">
        <w:rPr>
          <w:bCs/>
          <w:color w:val="000000"/>
        </w:rPr>
        <w:t>13.59</w:t>
      </w:r>
      <w:r w:rsidR="0025623F">
        <w:rPr>
          <w:bCs/>
          <w:color w:val="000000"/>
        </w:rPr>
        <w:t xml:space="preserve"> </w:t>
      </w:r>
      <w:r w:rsidR="00C72D87">
        <w:rPr>
          <w:bCs/>
          <w:color w:val="000000"/>
        </w:rPr>
        <w:t>million</w:t>
      </w:r>
      <w:r w:rsidRPr="00FC035A">
        <w:t xml:space="preserve">, in </w:t>
      </w:r>
      <w:r w:rsidR="00D573A7">
        <w:t>the First Coast</w:t>
      </w:r>
      <w:r w:rsidRPr="00FC035A">
        <w:t xml:space="preserve"> is included in this report. This assigned some of the responsibility for social benefits to the </w:t>
      </w:r>
      <w:r w:rsidR="00B42142">
        <w:t>College</w:t>
      </w:r>
      <w:r w:rsidRPr="00FC035A">
        <w:t xml:space="preserve"> and left some credit to other factors such as family background and personal characteristics. </w:t>
      </w:r>
    </w:p>
    <w:p w:rsidR="00CC5A73" w:rsidRPr="00FC035A" w:rsidRDefault="00CC5A73" w:rsidP="00CC5A73">
      <w:pPr>
        <w:pStyle w:val="BodyTextIndent"/>
        <w:ind w:left="0"/>
        <w:jc w:val="left"/>
      </w:pPr>
    </w:p>
    <w:p w:rsidR="004405A1" w:rsidRDefault="00F665CE" w:rsidP="004405A1">
      <w:r>
        <w:t>Flagler College</w:t>
      </w:r>
      <w:r w:rsidR="004405A1">
        <w:t xml:space="preserve">, therefore, has a Social Benefit Impact on </w:t>
      </w:r>
      <w:r w:rsidR="00D573A7">
        <w:t>the First Coast</w:t>
      </w:r>
      <w:r w:rsidR="004405A1">
        <w:t xml:space="preserve"> because of the choices made by its alumni who live there. Exhibit </w:t>
      </w:r>
      <w:r w:rsidR="00B9027A">
        <w:t>8</w:t>
      </w:r>
      <w:r w:rsidR="004405A1">
        <w:t xml:space="preserve"> shows the value of these reduced social costs.</w:t>
      </w:r>
    </w:p>
    <w:p w:rsidR="004405A1" w:rsidRDefault="004405A1" w:rsidP="004405A1"/>
    <w:tbl>
      <w:tblPr>
        <w:tblW w:w="7220" w:type="dxa"/>
        <w:jc w:val="center"/>
        <w:tblLook w:val="04A0" w:firstRow="1" w:lastRow="0" w:firstColumn="1" w:lastColumn="0" w:noHBand="0" w:noVBand="1"/>
      </w:tblPr>
      <w:tblGrid>
        <w:gridCol w:w="5908"/>
        <w:gridCol w:w="1312"/>
      </w:tblGrid>
      <w:tr w:rsidR="004405A1" w:rsidRPr="00651653" w:rsidTr="000A0EAF">
        <w:trPr>
          <w:trHeight w:val="315"/>
          <w:jc w:val="center"/>
        </w:trPr>
        <w:tc>
          <w:tcPr>
            <w:tcW w:w="7220" w:type="dxa"/>
            <w:gridSpan w:val="2"/>
            <w:tcBorders>
              <w:top w:val="nil"/>
              <w:left w:val="nil"/>
              <w:bottom w:val="nil"/>
              <w:right w:val="nil"/>
            </w:tcBorders>
            <w:shd w:val="clear" w:color="auto" w:fill="auto"/>
            <w:noWrap/>
            <w:vAlign w:val="bottom"/>
            <w:hideMark/>
          </w:tcPr>
          <w:p w:rsidR="004405A1" w:rsidRPr="00651653" w:rsidRDefault="004405A1" w:rsidP="00C56EFF">
            <w:pPr>
              <w:jc w:val="center"/>
              <w:rPr>
                <w:b/>
                <w:bCs/>
                <w:color w:val="000000"/>
                <w:u w:val="single"/>
              </w:rPr>
            </w:pPr>
            <w:r w:rsidRPr="00651653">
              <w:rPr>
                <w:b/>
                <w:bCs/>
                <w:color w:val="000000"/>
                <w:u w:val="single"/>
              </w:rPr>
              <w:t xml:space="preserve">EXHIBIT </w:t>
            </w:r>
            <w:r w:rsidR="00B9027A">
              <w:rPr>
                <w:b/>
                <w:bCs/>
                <w:color w:val="000000"/>
                <w:u w:val="single"/>
              </w:rPr>
              <w:t>8</w:t>
            </w:r>
          </w:p>
        </w:tc>
      </w:tr>
      <w:tr w:rsidR="004405A1" w:rsidRPr="00651653" w:rsidTr="000A0EAF">
        <w:trPr>
          <w:trHeight w:val="330"/>
          <w:jc w:val="center"/>
        </w:trPr>
        <w:tc>
          <w:tcPr>
            <w:tcW w:w="7220" w:type="dxa"/>
            <w:gridSpan w:val="2"/>
            <w:tcBorders>
              <w:top w:val="nil"/>
              <w:left w:val="nil"/>
              <w:bottom w:val="double" w:sz="6" w:space="0" w:color="auto"/>
              <w:right w:val="nil"/>
            </w:tcBorders>
            <w:shd w:val="clear" w:color="auto" w:fill="auto"/>
            <w:noWrap/>
            <w:vAlign w:val="bottom"/>
            <w:hideMark/>
          </w:tcPr>
          <w:p w:rsidR="004405A1" w:rsidRDefault="00B42142" w:rsidP="000A0EAF">
            <w:pPr>
              <w:jc w:val="center"/>
              <w:rPr>
                <w:b/>
                <w:bCs/>
                <w:color w:val="000000"/>
              </w:rPr>
            </w:pPr>
            <w:r>
              <w:rPr>
                <w:b/>
                <w:bCs/>
                <w:color w:val="000000"/>
              </w:rPr>
              <w:t>FLAGLER COLLEGE</w:t>
            </w:r>
            <w:r w:rsidR="004405A1">
              <w:rPr>
                <w:b/>
                <w:bCs/>
                <w:color w:val="000000"/>
              </w:rPr>
              <w:t xml:space="preserve"> </w:t>
            </w:r>
            <w:r w:rsidR="004405A1" w:rsidRPr="00651653">
              <w:rPr>
                <w:b/>
                <w:bCs/>
                <w:color w:val="000000"/>
              </w:rPr>
              <w:t>SOCIAL BENEFIT IMPACT</w:t>
            </w:r>
          </w:p>
          <w:p w:rsidR="004405A1" w:rsidRPr="00651653" w:rsidRDefault="004405A1" w:rsidP="000A0EAF">
            <w:pPr>
              <w:jc w:val="center"/>
              <w:rPr>
                <w:b/>
                <w:bCs/>
                <w:color w:val="000000"/>
              </w:rPr>
            </w:pPr>
            <w:r w:rsidRPr="00651653">
              <w:rPr>
                <w:b/>
                <w:bCs/>
                <w:color w:val="000000"/>
              </w:rPr>
              <w:t xml:space="preserve">IN </w:t>
            </w:r>
            <w:r w:rsidR="005C2D9A">
              <w:rPr>
                <w:b/>
                <w:bCs/>
                <w:color w:val="000000"/>
              </w:rPr>
              <w:t>THE FIRST COAST</w:t>
            </w:r>
          </w:p>
        </w:tc>
      </w:tr>
      <w:tr w:rsidR="00434F38" w:rsidRPr="00651653" w:rsidTr="000313E8">
        <w:trPr>
          <w:trHeight w:val="315"/>
          <w:jc w:val="center"/>
        </w:trPr>
        <w:tc>
          <w:tcPr>
            <w:tcW w:w="5908" w:type="dxa"/>
            <w:tcBorders>
              <w:top w:val="nil"/>
              <w:left w:val="nil"/>
              <w:bottom w:val="nil"/>
              <w:right w:val="nil"/>
            </w:tcBorders>
            <w:shd w:val="clear" w:color="auto" w:fill="auto"/>
            <w:noWrap/>
            <w:vAlign w:val="center"/>
            <w:hideMark/>
          </w:tcPr>
          <w:p w:rsidR="00434F38" w:rsidRPr="00651653" w:rsidRDefault="00434F38" w:rsidP="000A0EAF">
            <w:pPr>
              <w:rPr>
                <w:color w:val="000000"/>
                <w:sz w:val="20"/>
                <w:szCs w:val="20"/>
              </w:rPr>
            </w:pPr>
            <w:r w:rsidRPr="00651653">
              <w:rPr>
                <w:color w:val="000000"/>
                <w:sz w:val="20"/>
                <w:szCs w:val="20"/>
              </w:rPr>
              <w:t>Reduced Absenteeism</w:t>
            </w:r>
          </w:p>
        </w:tc>
        <w:tc>
          <w:tcPr>
            <w:tcW w:w="1312" w:type="dxa"/>
            <w:tcBorders>
              <w:top w:val="nil"/>
              <w:left w:val="nil"/>
              <w:bottom w:val="nil"/>
              <w:right w:val="nil"/>
            </w:tcBorders>
            <w:shd w:val="clear" w:color="auto" w:fill="auto"/>
            <w:noWrap/>
            <w:vAlign w:val="bottom"/>
            <w:hideMark/>
          </w:tcPr>
          <w:p w:rsidR="00434F38" w:rsidRDefault="00434F38">
            <w:pPr>
              <w:jc w:val="right"/>
              <w:rPr>
                <w:color w:val="000000"/>
                <w:sz w:val="20"/>
                <w:szCs w:val="20"/>
              </w:rPr>
            </w:pPr>
            <w:r>
              <w:rPr>
                <w:color w:val="000000"/>
                <w:sz w:val="20"/>
                <w:szCs w:val="20"/>
              </w:rPr>
              <w:t>$1,545,200</w:t>
            </w:r>
          </w:p>
        </w:tc>
      </w:tr>
      <w:tr w:rsidR="00434F38" w:rsidRPr="00651653" w:rsidTr="000313E8">
        <w:trPr>
          <w:trHeight w:val="300"/>
          <w:jc w:val="center"/>
        </w:trPr>
        <w:tc>
          <w:tcPr>
            <w:tcW w:w="5908" w:type="dxa"/>
            <w:tcBorders>
              <w:top w:val="nil"/>
              <w:left w:val="nil"/>
              <w:bottom w:val="nil"/>
              <w:right w:val="nil"/>
            </w:tcBorders>
            <w:shd w:val="clear" w:color="auto" w:fill="auto"/>
            <w:noWrap/>
            <w:vAlign w:val="center"/>
            <w:hideMark/>
          </w:tcPr>
          <w:p w:rsidR="00434F38" w:rsidRPr="00651653" w:rsidRDefault="00434F38" w:rsidP="000A0EAF">
            <w:pPr>
              <w:rPr>
                <w:color w:val="000000"/>
                <w:sz w:val="20"/>
                <w:szCs w:val="20"/>
              </w:rPr>
            </w:pPr>
            <w:r w:rsidRPr="00651653">
              <w:rPr>
                <w:color w:val="000000"/>
                <w:sz w:val="20"/>
                <w:szCs w:val="20"/>
              </w:rPr>
              <w:t>Reduced Alcoholism</w:t>
            </w:r>
          </w:p>
        </w:tc>
        <w:tc>
          <w:tcPr>
            <w:tcW w:w="1312" w:type="dxa"/>
            <w:tcBorders>
              <w:top w:val="nil"/>
              <w:left w:val="nil"/>
              <w:bottom w:val="nil"/>
              <w:right w:val="nil"/>
            </w:tcBorders>
            <w:shd w:val="clear" w:color="auto" w:fill="auto"/>
            <w:noWrap/>
            <w:vAlign w:val="bottom"/>
            <w:hideMark/>
          </w:tcPr>
          <w:p w:rsidR="00434F38" w:rsidRDefault="00434F38">
            <w:pPr>
              <w:jc w:val="right"/>
              <w:rPr>
                <w:color w:val="000000"/>
                <w:sz w:val="20"/>
                <w:szCs w:val="20"/>
              </w:rPr>
            </w:pPr>
            <w:r>
              <w:rPr>
                <w:color w:val="000000"/>
                <w:sz w:val="20"/>
                <w:szCs w:val="20"/>
              </w:rPr>
              <w:t>$496,646</w:t>
            </w:r>
          </w:p>
        </w:tc>
      </w:tr>
      <w:tr w:rsidR="00434F38" w:rsidRPr="00651653" w:rsidTr="000313E8">
        <w:trPr>
          <w:trHeight w:val="300"/>
          <w:jc w:val="center"/>
        </w:trPr>
        <w:tc>
          <w:tcPr>
            <w:tcW w:w="5908" w:type="dxa"/>
            <w:tcBorders>
              <w:top w:val="nil"/>
              <w:left w:val="nil"/>
              <w:bottom w:val="nil"/>
              <w:right w:val="nil"/>
            </w:tcBorders>
            <w:shd w:val="clear" w:color="auto" w:fill="auto"/>
            <w:noWrap/>
            <w:vAlign w:val="center"/>
            <w:hideMark/>
          </w:tcPr>
          <w:p w:rsidR="00434F38" w:rsidRPr="00651653" w:rsidRDefault="00434F38" w:rsidP="000A0EAF">
            <w:pPr>
              <w:rPr>
                <w:color w:val="000000"/>
                <w:sz w:val="20"/>
                <w:szCs w:val="20"/>
              </w:rPr>
            </w:pPr>
            <w:r w:rsidRPr="00651653">
              <w:rPr>
                <w:color w:val="000000"/>
                <w:sz w:val="20"/>
                <w:szCs w:val="20"/>
              </w:rPr>
              <w:t>Reduced Crime Victim Cost</w:t>
            </w:r>
          </w:p>
        </w:tc>
        <w:tc>
          <w:tcPr>
            <w:tcW w:w="1312" w:type="dxa"/>
            <w:tcBorders>
              <w:top w:val="nil"/>
              <w:left w:val="nil"/>
              <w:bottom w:val="nil"/>
              <w:right w:val="nil"/>
            </w:tcBorders>
            <w:shd w:val="clear" w:color="auto" w:fill="auto"/>
            <w:noWrap/>
            <w:vAlign w:val="bottom"/>
            <w:hideMark/>
          </w:tcPr>
          <w:p w:rsidR="00434F38" w:rsidRDefault="00434F38">
            <w:pPr>
              <w:jc w:val="right"/>
              <w:rPr>
                <w:color w:val="000000"/>
                <w:sz w:val="20"/>
                <w:szCs w:val="20"/>
              </w:rPr>
            </w:pPr>
            <w:r>
              <w:rPr>
                <w:color w:val="000000"/>
                <w:sz w:val="20"/>
                <w:szCs w:val="20"/>
              </w:rPr>
              <w:t>$594,000</w:t>
            </w:r>
          </w:p>
        </w:tc>
      </w:tr>
      <w:tr w:rsidR="00434F38" w:rsidRPr="00651653" w:rsidTr="00480283">
        <w:trPr>
          <w:trHeight w:val="300"/>
          <w:jc w:val="center"/>
        </w:trPr>
        <w:tc>
          <w:tcPr>
            <w:tcW w:w="5908" w:type="dxa"/>
            <w:tcBorders>
              <w:top w:val="nil"/>
              <w:left w:val="nil"/>
              <w:bottom w:val="nil"/>
              <w:right w:val="nil"/>
            </w:tcBorders>
            <w:shd w:val="clear" w:color="auto" w:fill="auto"/>
            <w:noWrap/>
            <w:vAlign w:val="center"/>
            <w:hideMark/>
          </w:tcPr>
          <w:p w:rsidR="00434F38" w:rsidRPr="00651653" w:rsidRDefault="00434F38" w:rsidP="000A0EAF">
            <w:pPr>
              <w:rPr>
                <w:color w:val="000000"/>
                <w:sz w:val="20"/>
                <w:szCs w:val="20"/>
              </w:rPr>
            </w:pPr>
            <w:r w:rsidRPr="00651653">
              <w:rPr>
                <w:color w:val="000000"/>
                <w:sz w:val="20"/>
                <w:szCs w:val="20"/>
              </w:rPr>
              <w:t>Reduced Incarceration</w:t>
            </w:r>
          </w:p>
        </w:tc>
        <w:tc>
          <w:tcPr>
            <w:tcW w:w="1312" w:type="dxa"/>
            <w:tcBorders>
              <w:top w:val="nil"/>
              <w:left w:val="nil"/>
              <w:bottom w:val="nil"/>
              <w:right w:val="nil"/>
            </w:tcBorders>
            <w:shd w:val="clear" w:color="auto" w:fill="auto"/>
            <w:noWrap/>
            <w:vAlign w:val="bottom"/>
            <w:hideMark/>
          </w:tcPr>
          <w:p w:rsidR="00434F38" w:rsidRDefault="00434F38">
            <w:pPr>
              <w:jc w:val="right"/>
              <w:rPr>
                <w:color w:val="000000"/>
                <w:sz w:val="20"/>
                <w:szCs w:val="20"/>
              </w:rPr>
            </w:pPr>
            <w:r>
              <w:rPr>
                <w:color w:val="000000"/>
                <w:sz w:val="20"/>
                <w:szCs w:val="20"/>
              </w:rPr>
              <w:t>$1,813,505</w:t>
            </w:r>
          </w:p>
        </w:tc>
      </w:tr>
      <w:tr w:rsidR="00434F38" w:rsidRPr="00651653" w:rsidTr="000313E8">
        <w:trPr>
          <w:trHeight w:val="300"/>
          <w:jc w:val="center"/>
        </w:trPr>
        <w:tc>
          <w:tcPr>
            <w:tcW w:w="5908" w:type="dxa"/>
            <w:tcBorders>
              <w:top w:val="nil"/>
              <w:left w:val="nil"/>
              <w:bottom w:val="nil"/>
              <w:right w:val="nil"/>
            </w:tcBorders>
            <w:shd w:val="clear" w:color="auto" w:fill="auto"/>
            <w:noWrap/>
            <w:vAlign w:val="center"/>
            <w:hideMark/>
          </w:tcPr>
          <w:p w:rsidR="00434F38" w:rsidRPr="00651653" w:rsidRDefault="00434F38" w:rsidP="000A0EAF">
            <w:pPr>
              <w:rPr>
                <w:color w:val="000000"/>
                <w:sz w:val="20"/>
                <w:szCs w:val="20"/>
              </w:rPr>
            </w:pPr>
            <w:r w:rsidRPr="00651653">
              <w:rPr>
                <w:color w:val="000000"/>
                <w:sz w:val="20"/>
                <w:szCs w:val="20"/>
              </w:rPr>
              <w:t>Reduced Smoking</w:t>
            </w:r>
          </w:p>
        </w:tc>
        <w:tc>
          <w:tcPr>
            <w:tcW w:w="1312" w:type="dxa"/>
            <w:tcBorders>
              <w:top w:val="nil"/>
              <w:left w:val="nil"/>
              <w:bottom w:val="nil"/>
              <w:right w:val="nil"/>
            </w:tcBorders>
            <w:shd w:val="clear" w:color="auto" w:fill="auto"/>
            <w:noWrap/>
            <w:vAlign w:val="bottom"/>
            <w:hideMark/>
          </w:tcPr>
          <w:p w:rsidR="00434F38" w:rsidRDefault="00434F38">
            <w:pPr>
              <w:jc w:val="right"/>
              <w:rPr>
                <w:color w:val="000000"/>
                <w:sz w:val="20"/>
                <w:szCs w:val="20"/>
              </w:rPr>
            </w:pPr>
            <w:r>
              <w:rPr>
                <w:color w:val="000000"/>
                <w:sz w:val="20"/>
                <w:szCs w:val="20"/>
              </w:rPr>
              <w:t>$772,284</w:t>
            </w:r>
          </w:p>
        </w:tc>
      </w:tr>
      <w:tr w:rsidR="00434F38" w:rsidRPr="00651653" w:rsidTr="000313E8">
        <w:trPr>
          <w:trHeight w:val="300"/>
          <w:jc w:val="center"/>
        </w:trPr>
        <w:tc>
          <w:tcPr>
            <w:tcW w:w="5908" w:type="dxa"/>
            <w:tcBorders>
              <w:top w:val="nil"/>
              <w:left w:val="nil"/>
              <w:bottom w:val="nil"/>
              <w:right w:val="nil"/>
            </w:tcBorders>
            <w:shd w:val="clear" w:color="auto" w:fill="auto"/>
            <w:noWrap/>
            <w:vAlign w:val="center"/>
            <w:hideMark/>
          </w:tcPr>
          <w:p w:rsidR="00434F38" w:rsidRPr="00651653" w:rsidRDefault="00434F38" w:rsidP="000A0EAF">
            <w:pPr>
              <w:rPr>
                <w:color w:val="000000"/>
                <w:sz w:val="20"/>
                <w:szCs w:val="20"/>
              </w:rPr>
            </w:pPr>
            <w:r w:rsidRPr="00651653">
              <w:rPr>
                <w:color w:val="000000"/>
                <w:sz w:val="20"/>
                <w:szCs w:val="20"/>
              </w:rPr>
              <w:t>Reduced Unemployment</w:t>
            </w:r>
          </w:p>
        </w:tc>
        <w:tc>
          <w:tcPr>
            <w:tcW w:w="1312" w:type="dxa"/>
            <w:tcBorders>
              <w:top w:val="nil"/>
              <w:left w:val="nil"/>
              <w:bottom w:val="nil"/>
              <w:right w:val="nil"/>
            </w:tcBorders>
            <w:shd w:val="clear" w:color="auto" w:fill="auto"/>
            <w:noWrap/>
            <w:vAlign w:val="bottom"/>
            <w:hideMark/>
          </w:tcPr>
          <w:p w:rsidR="00434F38" w:rsidRDefault="00434F38">
            <w:pPr>
              <w:jc w:val="right"/>
              <w:rPr>
                <w:color w:val="000000"/>
                <w:sz w:val="20"/>
                <w:szCs w:val="20"/>
              </w:rPr>
            </w:pPr>
            <w:r>
              <w:rPr>
                <w:color w:val="000000"/>
                <w:sz w:val="20"/>
                <w:szCs w:val="20"/>
              </w:rPr>
              <w:t>$4,662,080</w:t>
            </w:r>
          </w:p>
        </w:tc>
      </w:tr>
      <w:tr w:rsidR="00434F38" w:rsidRPr="00651653" w:rsidTr="000313E8">
        <w:trPr>
          <w:trHeight w:val="300"/>
          <w:jc w:val="center"/>
        </w:trPr>
        <w:tc>
          <w:tcPr>
            <w:tcW w:w="5908" w:type="dxa"/>
            <w:tcBorders>
              <w:top w:val="nil"/>
              <w:left w:val="nil"/>
              <w:bottom w:val="nil"/>
              <w:right w:val="nil"/>
            </w:tcBorders>
            <w:shd w:val="clear" w:color="auto" w:fill="auto"/>
            <w:noWrap/>
            <w:vAlign w:val="center"/>
            <w:hideMark/>
          </w:tcPr>
          <w:p w:rsidR="00434F38" w:rsidRPr="00651653" w:rsidRDefault="00434F38" w:rsidP="000A0EAF">
            <w:pPr>
              <w:rPr>
                <w:color w:val="000000"/>
                <w:sz w:val="20"/>
                <w:szCs w:val="20"/>
              </w:rPr>
            </w:pPr>
            <w:r w:rsidRPr="00651653">
              <w:rPr>
                <w:color w:val="000000"/>
                <w:sz w:val="20"/>
                <w:szCs w:val="20"/>
              </w:rPr>
              <w:t>Reduced Welfare Expenditures</w:t>
            </w:r>
          </w:p>
        </w:tc>
        <w:tc>
          <w:tcPr>
            <w:tcW w:w="1312" w:type="dxa"/>
            <w:tcBorders>
              <w:top w:val="nil"/>
              <w:left w:val="nil"/>
              <w:bottom w:val="nil"/>
              <w:right w:val="nil"/>
            </w:tcBorders>
            <w:shd w:val="clear" w:color="auto" w:fill="auto"/>
            <w:noWrap/>
            <w:vAlign w:val="bottom"/>
            <w:hideMark/>
          </w:tcPr>
          <w:p w:rsidR="00434F38" w:rsidRDefault="00434F38">
            <w:pPr>
              <w:jc w:val="right"/>
              <w:rPr>
                <w:color w:val="000000"/>
                <w:sz w:val="20"/>
                <w:szCs w:val="20"/>
              </w:rPr>
            </w:pPr>
            <w:r>
              <w:rPr>
                <w:color w:val="000000"/>
                <w:sz w:val="20"/>
                <w:szCs w:val="20"/>
              </w:rPr>
              <w:t>$3,703,483</w:t>
            </w:r>
          </w:p>
        </w:tc>
      </w:tr>
      <w:tr w:rsidR="00434F38" w:rsidRPr="00651653" w:rsidTr="000313E8">
        <w:trPr>
          <w:trHeight w:val="315"/>
          <w:jc w:val="center"/>
        </w:trPr>
        <w:tc>
          <w:tcPr>
            <w:tcW w:w="5908" w:type="dxa"/>
            <w:tcBorders>
              <w:top w:val="single" w:sz="4" w:space="0" w:color="auto"/>
              <w:left w:val="nil"/>
              <w:bottom w:val="double" w:sz="6" w:space="0" w:color="auto"/>
              <w:right w:val="nil"/>
            </w:tcBorders>
            <w:shd w:val="clear" w:color="auto" w:fill="auto"/>
            <w:noWrap/>
            <w:vAlign w:val="center"/>
            <w:hideMark/>
          </w:tcPr>
          <w:p w:rsidR="00434F38" w:rsidRPr="00651653" w:rsidRDefault="00434F38" w:rsidP="000A0EAF">
            <w:pPr>
              <w:rPr>
                <w:b/>
                <w:bCs/>
                <w:color w:val="000000"/>
                <w:sz w:val="20"/>
                <w:szCs w:val="20"/>
              </w:rPr>
            </w:pPr>
            <w:r w:rsidRPr="00651653">
              <w:rPr>
                <w:b/>
                <w:bCs/>
                <w:color w:val="000000"/>
                <w:sz w:val="20"/>
                <w:szCs w:val="20"/>
              </w:rPr>
              <w:t xml:space="preserve">Total </w:t>
            </w:r>
            <w:r>
              <w:rPr>
                <w:b/>
                <w:bCs/>
                <w:color w:val="000000"/>
                <w:sz w:val="20"/>
                <w:szCs w:val="20"/>
              </w:rPr>
              <w:t>Flagler College</w:t>
            </w:r>
            <w:r w:rsidRPr="00651653">
              <w:rPr>
                <w:b/>
                <w:bCs/>
                <w:color w:val="000000"/>
                <w:sz w:val="20"/>
                <w:szCs w:val="20"/>
              </w:rPr>
              <w:t xml:space="preserve"> Social Benefit Impact</w:t>
            </w:r>
          </w:p>
        </w:tc>
        <w:tc>
          <w:tcPr>
            <w:tcW w:w="1312" w:type="dxa"/>
            <w:tcBorders>
              <w:top w:val="single" w:sz="4" w:space="0" w:color="auto"/>
              <w:left w:val="nil"/>
              <w:bottom w:val="double" w:sz="6" w:space="0" w:color="auto"/>
              <w:right w:val="nil"/>
            </w:tcBorders>
            <w:shd w:val="clear" w:color="auto" w:fill="auto"/>
            <w:noWrap/>
            <w:vAlign w:val="bottom"/>
            <w:hideMark/>
          </w:tcPr>
          <w:p w:rsidR="00434F38" w:rsidRDefault="00434F38">
            <w:pPr>
              <w:jc w:val="right"/>
              <w:rPr>
                <w:b/>
                <w:bCs/>
                <w:color w:val="000000"/>
                <w:sz w:val="20"/>
                <w:szCs w:val="20"/>
              </w:rPr>
            </w:pPr>
            <w:r>
              <w:rPr>
                <w:b/>
                <w:bCs/>
                <w:color w:val="000000"/>
                <w:sz w:val="20"/>
                <w:szCs w:val="20"/>
              </w:rPr>
              <w:t>$13,587,198</w:t>
            </w:r>
          </w:p>
        </w:tc>
      </w:tr>
    </w:tbl>
    <w:p w:rsidR="004405A1" w:rsidRDefault="004405A1" w:rsidP="004405A1">
      <w:pPr>
        <w:jc w:val="center"/>
      </w:pPr>
    </w:p>
    <w:p w:rsidR="00C06422" w:rsidRDefault="00C06422" w:rsidP="00EE1DBE">
      <w:pPr>
        <w:jc w:val="center"/>
        <w:rPr>
          <w:b/>
          <w:sz w:val="32"/>
          <w:szCs w:val="32"/>
          <w:u w:val="single"/>
        </w:rPr>
      </w:pPr>
    </w:p>
    <w:p w:rsidR="00C06422" w:rsidRDefault="00C06422" w:rsidP="00EE1DBE">
      <w:pPr>
        <w:jc w:val="center"/>
        <w:rPr>
          <w:b/>
          <w:sz w:val="32"/>
          <w:szCs w:val="32"/>
          <w:u w:val="single"/>
        </w:rPr>
      </w:pPr>
    </w:p>
    <w:p w:rsidR="009B3FCA" w:rsidRDefault="009B3FCA" w:rsidP="00EE1DBE">
      <w:pPr>
        <w:jc w:val="center"/>
        <w:rPr>
          <w:b/>
          <w:sz w:val="32"/>
          <w:szCs w:val="32"/>
          <w:u w:val="single"/>
        </w:rPr>
      </w:pPr>
    </w:p>
    <w:p w:rsidR="009B3FCA" w:rsidRDefault="009B3FCA" w:rsidP="00EE1DBE">
      <w:pPr>
        <w:jc w:val="center"/>
        <w:rPr>
          <w:b/>
          <w:sz w:val="32"/>
          <w:szCs w:val="32"/>
          <w:u w:val="single"/>
        </w:rPr>
      </w:pPr>
    </w:p>
    <w:p w:rsidR="00EE1DBE" w:rsidRPr="0066296F" w:rsidRDefault="00EE1DBE" w:rsidP="00EE1DBE">
      <w:pPr>
        <w:jc w:val="center"/>
        <w:rPr>
          <w:b/>
          <w:sz w:val="32"/>
          <w:szCs w:val="32"/>
          <w:u w:val="single"/>
        </w:rPr>
      </w:pPr>
      <w:r w:rsidRPr="0066296F">
        <w:rPr>
          <w:b/>
          <w:sz w:val="32"/>
          <w:szCs w:val="32"/>
          <w:u w:val="single"/>
        </w:rPr>
        <w:t xml:space="preserve">IMPACT ON </w:t>
      </w:r>
      <w:r>
        <w:rPr>
          <w:b/>
          <w:sz w:val="32"/>
          <w:szCs w:val="32"/>
          <w:u w:val="single"/>
        </w:rPr>
        <w:t>ST. A</w:t>
      </w:r>
      <w:r w:rsidRPr="0066296F">
        <w:rPr>
          <w:b/>
          <w:sz w:val="32"/>
          <w:szCs w:val="32"/>
          <w:u w:val="single"/>
        </w:rPr>
        <w:t xml:space="preserve">UGUSTINE RESIDENTS </w:t>
      </w:r>
    </w:p>
    <w:p w:rsidR="00EE1DBE" w:rsidRDefault="00EE1DBE" w:rsidP="00EE1DBE"/>
    <w:p w:rsidR="00EE1DBE" w:rsidRDefault="00EE1DBE" w:rsidP="00EE1DBE">
      <w:r>
        <w:t>This report shows that Flagler Coll</w:t>
      </w:r>
      <w:r w:rsidR="00DF0D9B">
        <w:t xml:space="preserve">ege provided a net benefit of </w:t>
      </w:r>
      <w:r w:rsidR="009B7F4B">
        <w:t>app</w:t>
      </w:r>
      <w:r w:rsidR="00DF0D9B">
        <w:t>r</w:t>
      </w:r>
      <w:r w:rsidR="009B7F4B">
        <w:t>oximately</w:t>
      </w:r>
      <w:r w:rsidR="00DF0D9B">
        <w:t xml:space="preserve"> </w:t>
      </w:r>
      <w:r>
        <w:t>$</w:t>
      </w:r>
      <w:r w:rsidR="00DF0D9B">
        <w:t>2.3</w:t>
      </w:r>
      <w:r>
        <w:t xml:space="preserve"> million to residents of the City of St. Augustine in 2014. Exhibit </w:t>
      </w:r>
      <w:r w:rsidR="00DF7509">
        <w:t>9</w:t>
      </w:r>
      <w:r>
        <w:t xml:space="preserve"> below describes the contributions to City residents of the College.</w:t>
      </w:r>
    </w:p>
    <w:p w:rsidR="00EE1DBE" w:rsidRDefault="00EE1DBE" w:rsidP="00EE1DBE"/>
    <w:p w:rsidR="00EE1DBE" w:rsidRPr="00167BA0" w:rsidRDefault="00EE1DBE" w:rsidP="00EE1DBE">
      <w:r>
        <w:rPr>
          <w:b/>
        </w:rPr>
        <w:t xml:space="preserve">Community Service – </w:t>
      </w:r>
      <w:r w:rsidRPr="009B7F4B">
        <w:t>Flagler students provided about $</w:t>
      </w:r>
      <w:r w:rsidR="009B7F4B" w:rsidRPr="009B7F4B">
        <w:t>267</w:t>
      </w:r>
      <w:r w:rsidRPr="009B7F4B">
        <w:t xml:space="preserve">,000 in community service in St. Augustine. Flagler employees contributed more than 4,000 hours of volunteer time to organizations </w:t>
      </w:r>
      <w:r>
        <w:t xml:space="preserve">in the City for a value of </w:t>
      </w:r>
      <w:r w:rsidR="00406403">
        <w:t>over</w:t>
      </w:r>
      <w:r>
        <w:t xml:space="preserve"> $11</w:t>
      </w:r>
      <w:r w:rsidR="00406403">
        <w:t>3</w:t>
      </w:r>
      <w:r>
        <w:t>,000</w:t>
      </w:r>
    </w:p>
    <w:p w:rsidR="00EE1DBE" w:rsidRDefault="00EE1DBE" w:rsidP="00EE1DBE">
      <w:pPr>
        <w:rPr>
          <w:b/>
        </w:rPr>
      </w:pPr>
    </w:p>
    <w:p w:rsidR="00EE1DBE" w:rsidRPr="00167BA0" w:rsidRDefault="00EE1DBE" w:rsidP="00EE1DBE">
      <w:r>
        <w:rPr>
          <w:b/>
        </w:rPr>
        <w:t xml:space="preserve">Culture – </w:t>
      </w:r>
      <w:r>
        <w:t xml:space="preserve">WFCF, the College radio station contributed a value of almost $630,000 to residents in the value of programming, public service announcements, and free </w:t>
      </w:r>
      <w:r w:rsidR="006C0004">
        <w:t>recording</w:t>
      </w:r>
      <w:r>
        <w:t xml:space="preserve"> time. </w:t>
      </w:r>
      <w:r w:rsidRPr="00167BA0">
        <w:t xml:space="preserve">Musical, art, theater and other events contributed </w:t>
      </w:r>
      <w:r>
        <w:t>over</w:t>
      </w:r>
      <w:r w:rsidRPr="00167BA0">
        <w:t xml:space="preserve"> $2</w:t>
      </w:r>
      <w:r>
        <w:t>00</w:t>
      </w:r>
      <w:r w:rsidRPr="00167BA0">
        <w:t xml:space="preserve">,000 in value to people living in the </w:t>
      </w:r>
      <w:r>
        <w:t>City</w:t>
      </w:r>
      <w:r w:rsidRPr="00167BA0">
        <w:t>.</w:t>
      </w:r>
      <w:r>
        <w:t xml:space="preserve"> Below market facility rental charges benefited residents by more than $42,000.</w:t>
      </w:r>
    </w:p>
    <w:p w:rsidR="00EE1DBE" w:rsidRDefault="00EE1DBE" w:rsidP="00EE1DBE">
      <w:pPr>
        <w:rPr>
          <w:b/>
        </w:rPr>
      </w:pPr>
    </w:p>
    <w:p w:rsidR="00EE1DBE" w:rsidRPr="00D9766A" w:rsidRDefault="00EE1DBE" w:rsidP="00EE1DBE">
      <w:pPr>
        <w:pStyle w:val="Heading4"/>
        <w:rPr>
          <w:b w:val="0"/>
          <w:i w:val="0"/>
          <w:u w:val="none"/>
        </w:rPr>
      </w:pPr>
      <w:r w:rsidRPr="00D9766A">
        <w:rPr>
          <w:i w:val="0"/>
          <w:u w:val="none"/>
        </w:rPr>
        <w:t>Education</w:t>
      </w:r>
      <w:r w:rsidRPr="00D9766A">
        <w:rPr>
          <w:b w:val="0"/>
          <w:i w:val="0"/>
          <w:u w:val="none"/>
        </w:rPr>
        <w:t xml:space="preserve"> –Students from </w:t>
      </w:r>
      <w:r>
        <w:rPr>
          <w:b w:val="0"/>
          <w:i w:val="0"/>
          <w:u w:val="none"/>
        </w:rPr>
        <w:t>St. A</w:t>
      </w:r>
      <w:r w:rsidRPr="00D9766A">
        <w:rPr>
          <w:b w:val="0"/>
          <w:i w:val="0"/>
          <w:u w:val="none"/>
        </w:rPr>
        <w:t xml:space="preserve">ugustine received </w:t>
      </w:r>
      <w:r>
        <w:rPr>
          <w:b w:val="0"/>
          <w:i w:val="0"/>
          <w:u w:val="none"/>
        </w:rPr>
        <w:t>over</w:t>
      </w:r>
      <w:r w:rsidRPr="00D9766A">
        <w:rPr>
          <w:b w:val="0"/>
          <w:i w:val="0"/>
          <w:u w:val="none"/>
        </w:rPr>
        <w:t xml:space="preserve"> $4</w:t>
      </w:r>
      <w:r>
        <w:rPr>
          <w:b w:val="0"/>
          <w:i w:val="0"/>
          <w:u w:val="none"/>
        </w:rPr>
        <w:t>5</w:t>
      </w:r>
      <w:r w:rsidR="00400F75">
        <w:rPr>
          <w:b w:val="0"/>
          <w:i w:val="0"/>
          <w:u w:val="none"/>
        </w:rPr>
        <w:t>6</w:t>
      </w:r>
      <w:r w:rsidRPr="00D9766A">
        <w:rPr>
          <w:b w:val="0"/>
          <w:i w:val="0"/>
          <w:u w:val="none"/>
        </w:rPr>
        <w:t xml:space="preserve">,000 in financial aid from Flagler College. </w:t>
      </w:r>
      <w:r>
        <w:rPr>
          <w:b w:val="0"/>
          <w:i w:val="0"/>
          <w:u w:val="none"/>
        </w:rPr>
        <w:t>Flagler students provided a $</w:t>
      </w:r>
      <w:r w:rsidR="00DF0D9B">
        <w:rPr>
          <w:b w:val="0"/>
          <w:i w:val="0"/>
          <w:u w:val="none"/>
        </w:rPr>
        <w:t>1</w:t>
      </w:r>
      <w:r w:rsidR="00E664BB">
        <w:rPr>
          <w:b w:val="0"/>
          <w:i w:val="0"/>
          <w:u w:val="none"/>
        </w:rPr>
        <w:t>44</w:t>
      </w:r>
      <w:r w:rsidR="00DF0D9B">
        <w:rPr>
          <w:b w:val="0"/>
          <w:i w:val="0"/>
          <w:u w:val="none"/>
        </w:rPr>
        <w:t>,000</w:t>
      </w:r>
      <w:r>
        <w:rPr>
          <w:b w:val="0"/>
          <w:i w:val="0"/>
          <w:u w:val="none"/>
        </w:rPr>
        <w:t xml:space="preserve"> value as student teachers and aid</w:t>
      </w:r>
      <w:r w:rsidR="006C0004">
        <w:rPr>
          <w:b w:val="0"/>
          <w:i w:val="0"/>
          <w:u w:val="none"/>
        </w:rPr>
        <w:t>e</w:t>
      </w:r>
      <w:r>
        <w:rPr>
          <w:b w:val="0"/>
          <w:i w:val="0"/>
          <w:u w:val="none"/>
        </w:rPr>
        <w:t xml:space="preserve">s in public schools </w:t>
      </w:r>
      <w:r w:rsidR="00DF0D9B">
        <w:rPr>
          <w:b w:val="0"/>
          <w:i w:val="0"/>
          <w:u w:val="none"/>
        </w:rPr>
        <w:t>serving</w:t>
      </w:r>
      <w:r>
        <w:rPr>
          <w:b w:val="0"/>
          <w:i w:val="0"/>
          <w:u w:val="none"/>
        </w:rPr>
        <w:t xml:space="preserve"> Saint Augustine</w:t>
      </w:r>
      <w:r w:rsidR="00DF0D9B">
        <w:rPr>
          <w:b w:val="0"/>
          <w:i w:val="0"/>
          <w:u w:val="none"/>
        </w:rPr>
        <w:t xml:space="preserve"> school children</w:t>
      </w:r>
      <w:r>
        <w:rPr>
          <w:b w:val="0"/>
          <w:i w:val="0"/>
          <w:u w:val="none"/>
        </w:rPr>
        <w:t>.</w:t>
      </w:r>
    </w:p>
    <w:p w:rsidR="00EE1DBE" w:rsidRPr="00D9766A" w:rsidRDefault="00EE1DBE" w:rsidP="00EE1DBE"/>
    <w:p w:rsidR="00DF0D9B" w:rsidRDefault="00EE1DBE" w:rsidP="00EE1DBE">
      <w:r>
        <w:rPr>
          <w:b/>
        </w:rPr>
        <w:t>Labor</w:t>
      </w:r>
      <w:r w:rsidRPr="002922E4">
        <w:rPr>
          <w:b/>
        </w:rPr>
        <w:t xml:space="preserve"> </w:t>
      </w:r>
      <w:r>
        <w:rPr>
          <w:b/>
        </w:rPr>
        <w:t>–</w:t>
      </w:r>
      <w:r w:rsidRPr="002922E4">
        <w:rPr>
          <w:b/>
        </w:rPr>
        <w:t xml:space="preserve"> </w:t>
      </w:r>
      <w:r>
        <w:t xml:space="preserve">Flagler students who work in the St. Augustine business district provided a $230,000 benefit to their employers. </w:t>
      </w:r>
      <w:r w:rsidR="00DF0D9B">
        <w:t>Flagler student interns provided a $168,000 value to the organizations in which they worked.</w:t>
      </w:r>
    </w:p>
    <w:p w:rsidR="00DF0D9B" w:rsidRDefault="00DF0D9B" w:rsidP="00EE1DBE"/>
    <w:p w:rsidR="00EE1DBE" w:rsidRDefault="00EE1DBE" w:rsidP="00EE1DBE">
      <w:r>
        <w:rPr>
          <w:b/>
        </w:rPr>
        <w:t xml:space="preserve">Recreation – </w:t>
      </w:r>
      <w:r>
        <w:t>Almost 600 St. Augustine children attended athletic camps on Flagler College facilities. The amount of saving in travel time was over $42,000.</w:t>
      </w:r>
    </w:p>
    <w:p w:rsidR="00EE1DBE" w:rsidRDefault="00EE1DBE" w:rsidP="00EE1DBE">
      <w:pPr>
        <w:jc w:val="center"/>
        <w:rPr>
          <w:b/>
        </w:rPr>
      </w:pPr>
    </w:p>
    <w:p w:rsidR="00EE1DBE" w:rsidRPr="00853C6B" w:rsidRDefault="00EE1DBE" w:rsidP="00EE1DBE">
      <w:pPr>
        <w:jc w:val="center"/>
        <w:rPr>
          <w:b/>
          <w:u w:val="single"/>
        </w:rPr>
      </w:pPr>
      <w:r w:rsidRPr="00853C6B">
        <w:rPr>
          <w:b/>
          <w:u w:val="single"/>
        </w:rPr>
        <w:t xml:space="preserve">EXHIBIT </w:t>
      </w:r>
      <w:r w:rsidR="00DF7509" w:rsidRPr="00853C6B">
        <w:rPr>
          <w:b/>
          <w:u w:val="single"/>
        </w:rPr>
        <w:t>9</w:t>
      </w:r>
    </w:p>
    <w:tbl>
      <w:tblPr>
        <w:tblW w:w="7600" w:type="dxa"/>
        <w:jc w:val="center"/>
        <w:tblLook w:val="04A0" w:firstRow="1" w:lastRow="0" w:firstColumn="1" w:lastColumn="0" w:noHBand="0" w:noVBand="1"/>
      </w:tblPr>
      <w:tblGrid>
        <w:gridCol w:w="2332"/>
        <w:gridCol w:w="3236"/>
        <w:gridCol w:w="2032"/>
      </w:tblGrid>
      <w:tr w:rsidR="00F348BB" w:rsidTr="00F348BB">
        <w:trPr>
          <w:trHeight w:val="330"/>
          <w:jc w:val="center"/>
        </w:trPr>
        <w:tc>
          <w:tcPr>
            <w:tcW w:w="7600" w:type="dxa"/>
            <w:gridSpan w:val="3"/>
            <w:tcBorders>
              <w:top w:val="nil"/>
              <w:left w:val="nil"/>
              <w:bottom w:val="double" w:sz="6" w:space="0" w:color="auto"/>
              <w:right w:val="nil"/>
            </w:tcBorders>
            <w:shd w:val="clear" w:color="auto" w:fill="auto"/>
            <w:noWrap/>
            <w:vAlign w:val="center"/>
            <w:hideMark/>
          </w:tcPr>
          <w:p w:rsidR="00F348BB" w:rsidRDefault="00F348BB">
            <w:pPr>
              <w:jc w:val="center"/>
              <w:rPr>
                <w:b/>
                <w:bCs/>
              </w:rPr>
            </w:pPr>
            <w:r>
              <w:rPr>
                <w:b/>
                <w:bCs/>
              </w:rPr>
              <w:t xml:space="preserve">BENEFITS OF FLAGLER COLLEGE TO </w:t>
            </w:r>
          </w:p>
          <w:p w:rsidR="00F348BB" w:rsidRDefault="00F348BB">
            <w:pPr>
              <w:jc w:val="center"/>
              <w:rPr>
                <w:b/>
                <w:bCs/>
              </w:rPr>
            </w:pPr>
            <w:r>
              <w:rPr>
                <w:b/>
                <w:bCs/>
              </w:rPr>
              <w:t>ST AUGUSTINE RESIDENTS</w:t>
            </w:r>
          </w:p>
        </w:tc>
      </w:tr>
      <w:tr w:rsidR="00F348BB" w:rsidTr="00F348BB">
        <w:trPr>
          <w:trHeight w:val="345"/>
          <w:jc w:val="center"/>
        </w:trPr>
        <w:tc>
          <w:tcPr>
            <w:tcW w:w="2332" w:type="dxa"/>
            <w:tcBorders>
              <w:top w:val="nil"/>
              <w:left w:val="nil"/>
              <w:bottom w:val="nil"/>
              <w:right w:val="nil"/>
            </w:tcBorders>
            <w:shd w:val="clear" w:color="auto" w:fill="auto"/>
            <w:noWrap/>
            <w:vAlign w:val="center"/>
            <w:hideMark/>
          </w:tcPr>
          <w:p w:rsidR="00F348BB" w:rsidRPr="0082431D" w:rsidRDefault="00F348BB">
            <w:pPr>
              <w:rPr>
                <w:b/>
                <w:bCs/>
                <w:sz w:val="20"/>
                <w:szCs w:val="20"/>
              </w:rPr>
            </w:pPr>
            <w:r w:rsidRPr="0082431D">
              <w:rPr>
                <w:b/>
                <w:bCs/>
                <w:sz w:val="20"/>
                <w:szCs w:val="20"/>
              </w:rPr>
              <w:t>Benefit Category</w:t>
            </w:r>
          </w:p>
        </w:tc>
        <w:tc>
          <w:tcPr>
            <w:tcW w:w="3236" w:type="dxa"/>
            <w:tcBorders>
              <w:top w:val="nil"/>
              <w:left w:val="nil"/>
              <w:bottom w:val="nil"/>
              <w:right w:val="nil"/>
            </w:tcBorders>
            <w:shd w:val="clear" w:color="auto" w:fill="auto"/>
            <w:noWrap/>
            <w:vAlign w:val="center"/>
            <w:hideMark/>
          </w:tcPr>
          <w:p w:rsidR="00F348BB" w:rsidRPr="0082431D" w:rsidRDefault="00F348BB">
            <w:pPr>
              <w:rPr>
                <w:b/>
                <w:bCs/>
                <w:sz w:val="20"/>
                <w:szCs w:val="20"/>
              </w:rPr>
            </w:pPr>
            <w:r w:rsidRPr="0082431D">
              <w:rPr>
                <w:b/>
                <w:bCs/>
                <w:sz w:val="20"/>
                <w:szCs w:val="20"/>
              </w:rPr>
              <w:t>Specific Benefit</w:t>
            </w:r>
          </w:p>
        </w:tc>
        <w:tc>
          <w:tcPr>
            <w:tcW w:w="2032" w:type="dxa"/>
            <w:tcBorders>
              <w:top w:val="nil"/>
              <w:left w:val="nil"/>
              <w:bottom w:val="single" w:sz="8" w:space="0" w:color="auto"/>
              <w:right w:val="nil"/>
            </w:tcBorders>
            <w:shd w:val="clear" w:color="auto" w:fill="auto"/>
            <w:noWrap/>
            <w:vAlign w:val="center"/>
            <w:hideMark/>
          </w:tcPr>
          <w:p w:rsidR="00F348BB" w:rsidRPr="0082431D" w:rsidRDefault="00F348BB">
            <w:pPr>
              <w:jc w:val="center"/>
              <w:rPr>
                <w:b/>
                <w:bCs/>
                <w:sz w:val="20"/>
                <w:szCs w:val="20"/>
              </w:rPr>
            </w:pPr>
            <w:r w:rsidRPr="0082431D">
              <w:rPr>
                <w:b/>
                <w:bCs/>
                <w:sz w:val="20"/>
                <w:szCs w:val="20"/>
              </w:rPr>
              <w:t>Value</w:t>
            </w:r>
          </w:p>
        </w:tc>
      </w:tr>
      <w:tr w:rsidR="00D56AC8" w:rsidTr="00F348BB">
        <w:trPr>
          <w:trHeight w:val="315"/>
          <w:jc w:val="center"/>
        </w:trPr>
        <w:tc>
          <w:tcPr>
            <w:tcW w:w="2332" w:type="dxa"/>
            <w:tcBorders>
              <w:top w:val="single" w:sz="8" w:space="0" w:color="auto"/>
              <w:left w:val="nil"/>
              <w:bottom w:val="nil"/>
              <w:right w:val="nil"/>
            </w:tcBorders>
            <w:shd w:val="clear" w:color="auto" w:fill="auto"/>
            <w:noWrap/>
            <w:vAlign w:val="center"/>
            <w:hideMark/>
          </w:tcPr>
          <w:p w:rsidR="00D56AC8" w:rsidRPr="0082431D" w:rsidRDefault="00D56AC8">
            <w:pPr>
              <w:rPr>
                <w:sz w:val="20"/>
                <w:szCs w:val="20"/>
              </w:rPr>
            </w:pPr>
            <w:r w:rsidRPr="0082431D">
              <w:rPr>
                <w:sz w:val="20"/>
                <w:szCs w:val="20"/>
              </w:rPr>
              <w:t>Community Service</w:t>
            </w:r>
          </w:p>
        </w:tc>
        <w:tc>
          <w:tcPr>
            <w:tcW w:w="3236" w:type="dxa"/>
            <w:tcBorders>
              <w:top w:val="single" w:sz="8" w:space="0" w:color="auto"/>
              <w:left w:val="nil"/>
              <w:bottom w:val="nil"/>
              <w:right w:val="nil"/>
            </w:tcBorders>
            <w:shd w:val="clear" w:color="auto" w:fill="auto"/>
            <w:noWrap/>
            <w:vAlign w:val="center"/>
            <w:hideMark/>
          </w:tcPr>
          <w:p w:rsidR="00D56AC8" w:rsidRPr="0082431D" w:rsidRDefault="00D56AC8">
            <w:pPr>
              <w:rPr>
                <w:sz w:val="20"/>
                <w:szCs w:val="20"/>
              </w:rPr>
            </w:pPr>
            <w:r w:rsidRPr="0082431D">
              <w:rPr>
                <w:sz w:val="20"/>
                <w:szCs w:val="20"/>
              </w:rPr>
              <w:t>College Employees</w:t>
            </w:r>
          </w:p>
        </w:tc>
        <w:tc>
          <w:tcPr>
            <w:tcW w:w="2032" w:type="dxa"/>
            <w:tcBorders>
              <w:top w:val="nil"/>
              <w:left w:val="nil"/>
              <w:bottom w:val="nil"/>
              <w:right w:val="nil"/>
            </w:tcBorders>
            <w:shd w:val="clear" w:color="auto" w:fill="auto"/>
            <w:noWrap/>
            <w:vAlign w:val="center"/>
            <w:hideMark/>
          </w:tcPr>
          <w:p w:rsidR="00D56AC8" w:rsidRPr="0082431D" w:rsidRDefault="00D56AC8">
            <w:pPr>
              <w:jc w:val="center"/>
              <w:rPr>
                <w:sz w:val="20"/>
                <w:szCs w:val="20"/>
              </w:rPr>
            </w:pPr>
            <w:r w:rsidRPr="0082431D">
              <w:rPr>
                <w:sz w:val="20"/>
                <w:szCs w:val="20"/>
              </w:rPr>
              <w:t xml:space="preserve">$113,522 </w:t>
            </w:r>
          </w:p>
        </w:tc>
      </w:tr>
      <w:tr w:rsidR="00D56AC8" w:rsidTr="00F348BB">
        <w:trPr>
          <w:trHeight w:val="315"/>
          <w:jc w:val="center"/>
        </w:trPr>
        <w:tc>
          <w:tcPr>
            <w:tcW w:w="2332" w:type="dxa"/>
            <w:tcBorders>
              <w:top w:val="nil"/>
              <w:left w:val="nil"/>
              <w:bottom w:val="nil"/>
              <w:right w:val="nil"/>
            </w:tcBorders>
            <w:shd w:val="clear" w:color="auto" w:fill="auto"/>
            <w:noWrap/>
            <w:vAlign w:val="center"/>
            <w:hideMark/>
          </w:tcPr>
          <w:p w:rsidR="00D56AC8" w:rsidRPr="0082431D" w:rsidRDefault="00D56AC8">
            <w:pPr>
              <w:rPr>
                <w:sz w:val="20"/>
                <w:szCs w:val="20"/>
              </w:rPr>
            </w:pPr>
            <w:r w:rsidRPr="0082431D">
              <w:rPr>
                <w:sz w:val="20"/>
                <w:szCs w:val="20"/>
              </w:rPr>
              <w:t>Community Service</w:t>
            </w:r>
          </w:p>
        </w:tc>
        <w:tc>
          <w:tcPr>
            <w:tcW w:w="3236" w:type="dxa"/>
            <w:tcBorders>
              <w:top w:val="nil"/>
              <w:left w:val="nil"/>
              <w:bottom w:val="nil"/>
              <w:right w:val="nil"/>
            </w:tcBorders>
            <w:shd w:val="clear" w:color="auto" w:fill="auto"/>
            <w:noWrap/>
            <w:vAlign w:val="center"/>
            <w:hideMark/>
          </w:tcPr>
          <w:p w:rsidR="00D56AC8" w:rsidRPr="0082431D" w:rsidRDefault="00D56AC8">
            <w:pPr>
              <w:rPr>
                <w:sz w:val="20"/>
                <w:szCs w:val="20"/>
              </w:rPr>
            </w:pPr>
            <w:r w:rsidRPr="0082431D">
              <w:rPr>
                <w:sz w:val="20"/>
                <w:szCs w:val="20"/>
              </w:rPr>
              <w:t>College Students</w:t>
            </w:r>
          </w:p>
        </w:tc>
        <w:tc>
          <w:tcPr>
            <w:tcW w:w="2032" w:type="dxa"/>
            <w:tcBorders>
              <w:top w:val="nil"/>
              <w:left w:val="nil"/>
              <w:bottom w:val="nil"/>
              <w:right w:val="nil"/>
            </w:tcBorders>
            <w:shd w:val="clear" w:color="auto" w:fill="auto"/>
            <w:noWrap/>
            <w:vAlign w:val="center"/>
            <w:hideMark/>
          </w:tcPr>
          <w:p w:rsidR="00D56AC8" w:rsidRPr="0082431D" w:rsidRDefault="00D56AC8">
            <w:pPr>
              <w:jc w:val="center"/>
              <w:rPr>
                <w:sz w:val="20"/>
                <w:szCs w:val="20"/>
              </w:rPr>
            </w:pPr>
            <w:r w:rsidRPr="0082431D">
              <w:rPr>
                <w:sz w:val="20"/>
                <w:szCs w:val="20"/>
              </w:rPr>
              <w:t xml:space="preserve">$267,040 </w:t>
            </w:r>
          </w:p>
        </w:tc>
      </w:tr>
      <w:tr w:rsidR="00D56AC8" w:rsidTr="00F348BB">
        <w:trPr>
          <w:trHeight w:val="315"/>
          <w:jc w:val="center"/>
        </w:trPr>
        <w:tc>
          <w:tcPr>
            <w:tcW w:w="2332" w:type="dxa"/>
            <w:tcBorders>
              <w:top w:val="nil"/>
              <w:left w:val="nil"/>
              <w:bottom w:val="nil"/>
              <w:right w:val="nil"/>
            </w:tcBorders>
            <w:shd w:val="clear" w:color="auto" w:fill="auto"/>
            <w:noWrap/>
            <w:vAlign w:val="center"/>
            <w:hideMark/>
          </w:tcPr>
          <w:p w:rsidR="00D56AC8" w:rsidRPr="0082431D" w:rsidRDefault="00D56AC8">
            <w:pPr>
              <w:rPr>
                <w:sz w:val="20"/>
                <w:szCs w:val="20"/>
              </w:rPr>
            </w:pPr>
            <w:r w:rsidRPr="0082431D">
              <w:rPr>
                <w:sz w:val="20"/>
                <w:szCs w:val="20"/>
              </w:rPr>
              <w:t>Culture</w:t>
            </w:r>
          </w:p>
        </w:tc>
        <w:tc>
          <w:tcPr>
            <w:tcW w:w="3236" w:type="dxa"/>
            <w:tcBorders>
              <w:top w:val="nil"/>
              <w:left w:val="nil"/>
              <w:bottom w:val="nil"/>
              <w:right w:val="nil"/>
            </w:tcBorders>
            <w:shd w:val="clear" w:color="auto" w:fill="auto"/>
            <w:noWrap/>
            <w:vAlign w:val="center"/>
            <w:hideMark/>
          </w:tcPr>
          <w:p w:rsidR="00D56AC8" w:rsidRPr="0082431D" w:rsidRDefault="00D56AC8">
            <w:pPr>
              <w:rPr>
                <w:sz w:val="20"/>
                <w:szCs w:val="20"/>
              </w:rPr>
            </w:pPr>
            <w:r w:rsidRPr="0082431D">
              <w:rPr>
                <w:sz w:val="20"/>
                <w:szCs w:val="20"/>
              </w:rPr>
              <w:t>Cultural Programs</w:t>
            </w:r>
          </w:p>
        </w:tc>
        <w:tc>
          <w:tcPr>
            <w:tcW w:w="2032" w:type="dxa"/>
            <w:tcBorders>
              <w:top w:val="nil"/>
              <w:left w:val="nil"/>
              <w:bottom w:val="nil"/>
              <w:right w:val="nil"/>
            </w:tcBorders>
            <w:shd w:val="clear" w:color="auto" w:fill="auto"/>
            <w:noWrap/>
            <w:vAlign w:val="center"/>
            <w:hideMark/>
          </w:tcPr>
          <w:p w:rsidR="00D56AC8" w:rsidRPr="0082431D" w:rsidRDefault="00D56AC8">
            <w:pPr>
              <w:jc w:val="center"/>
              <w:rPr>
                <w:sz w:val="20"/>
                <w:szCs w:val="20"/>
              </w:rPr>
            </w:pPr>
            <w:r w:rsidRPr="0082431D">
              <w:rPr>
                <w:sz w:val="20"/>
                <w:szCs w:val="20"/>
              </w:rPr>
              <w:t xml:space="preserve">$200,363 </w:t>
            </w:r>
          </w:p>
        </w:tc>
      </w:tr>
      <w:tr w:rsidR="00D56AC8" w:rsidTr="00F348BB">
        <w:trPr>
          <w:trHeight w:val="315"/>
          <w:jc w:val="center"/>
        </w:trPr>
        <w:tc>
          <w:tcPr>
            <w:tcW w:w="2332" w:type="dxa"/>
            <w:tcBorders>
              <w:top w:val="nil"/>
              <w:left w:val="nil"/>
              <w:bottom w:val="nil"/>
              <w:right w:val="nil"/>
            </w:tcBorders>
            <w:shd w:val="clear" w:color="auto" w:fill="auto"/>
            <w:noWrap/>
            <w:vAlign w:val="center"/>
            <w:hideMark/>
          </w:tcPr>
          <w:p w:rsidR="00D56AC8" w:rsidRPr="0082431D" w:rsidRDefault="00D56AC8">
            <w:pPr>
              <w:rPr>
                <w:sz w:val="20"/>
                <w:szCs w:val="20"/>
              </w:rPr>
            </w:pPr>
            <w:r w:rsidRPr="0082431D">
              <w:rPr>
                <w:sz w:val="20"/>
                <w:szCs w:val="20"/>
              </w:rPr>
              <w:t>Culture</w:t>
            </w:r>
          </w:p>
        </w:tc>
        <w:tc>
          <w:tcPr>
            <w:tcW w:w="3236" w:type="dxa"/>
            <w:tcBorders>
              <w:top w:val="nil"/>
              <w:left w:val="nil"/>
              <w:bottom w:val="nil"/>
              <w:right w:val="nil"/>
            </w:tcBorders>
            <w:shd w:val="clear" w:color="auto" w:fill="auto"/>
            <w:noWrap/>
            <w:vAlign w:val="center"/>
            <w:hideMark/>
          </w:tcPr>
          <w:p w:rsidR="00D56AC8" w:rsidRPr="0082431D" w:rsidRDefault="00D56AC8">
            <w:pPr>
              <w:rPr>
                <w:sz w:val="20"/>
                <w:szCs w:val="20"/>
              </w:rPr>
            </w:pPr>
            <w:r w:rsidRPr="0082431D">
              <w:rPr>
                <w:sz w:val="20"/>
                <w:szCs w:val="20"/>
              </w:rPr>
              <w:t>Facility Use</w:t>
            </w:r>
          </w:p>
        </w:tc>
        <w:tc>
          <w:tcPr>
            <w:tcW w:w="2032" w:type="dxa"/>
            <w:tcBorders>
              <w:top w:val="nil"/>
              <w:left w:val="nil"/>
              <w:bottom w:val="nil"/>
              <w:right w:val="nil"/>
            </w:tcBorders>
            <w:shd w:val="clear" w:color="auto" w:fill="auto"/>
            <w:noWrap/>
            <w:vAlign w:val="center"/>
            <w:hideMark/>
          </w:tcPr>
          <w:p w:rsidR="00D56AC8" w:rsidRPr="0082431D" w:rsidRDefault="00D56AC8">
            <w:pPr>
              <w:jc w:val="center"/>
              <w:rPr>
                <w:sz w:val="20"/>
                <w:szCs w:val="20"/>
              </w:rPr>
            </w:pPr>
            <w:r w:rsidRPr="0082431D">
              <w:rPr>
                <w:sz w:val="20"/>
                <w:szCs w:val="20"/>
              </w:rPr>
              <w:t xml:space="preserve">$42,152 </w:t>
            </w:r>
          </w:p>
        </w:tc>
      </w:tr>
      <w:tr w:rsidR="00D56AC8" w:rsidTr="00F348BB">
        <w:trPr>
          <w:trHeight w:val="315"/>
          <w:jc w:val="center"/>
        </w:trPr>
        <w:tc>
          <w:tcPr>
            <w:tcW w:w="2332" w:type="dxa"/>
            <w:tcBorders>
              <w:top w:val="nil"/>
              <w:left w:val="nil"/>
              <w:bottom w:val="nil"/>
              <w:right w:val="nil"/>
            </w:tcBorders>
            <w:shd w:val="clear" w:color="auto" w:fill="auto"/>
            <w:noWrap/>
            <w:vAlign w:val="center"/>
            <w:hideMark/>
          </w:tcPr>
          <w:p w:rsidR="00D56AC8" w:rsidRPr="0082431D" w:rsidRDefault="00D56AC8">
            <w:pPr>
              <w:rPr>
                <w:sz w:val="20"/>
                <w:szCs w:val="20"/>
              </w:rPr>
            </w:pPr>
            <w:r w:rsidRPr="0082431D">
              <w:rPr>
                <w:sz w:val="20"/>
                <w:szCs w:val="20"/>
              </w:rPr>
              <w:t>Culture</w:t>
            </w:r>
          </w:p>
        </w:tc>
        <w:tc>
          <w:tcPr>
            <w:tcW w:w="3236" w:type="dxa"/>
            <w:tcBorders>
              <w:top w:val="nil"/>
              <w:left w:val="nil"/>
              <w:bottom w:val="nil"/>
              <w:right w:val="nil"/>
            </w:tcBorders>
            <w:shd w:val="clear" w:color="auto" w:fill="auto"/>
            <w:noWrap/>
            <w:vAlign w:val="center"/>
            <w:hideMark/>
          </w:tcPr>
          <w:p w:rsidR="00D56AC8" w:rsidRPr="0082431D" w:rsidRDefault="00D56AC8">
            <w:pPr>
              <w:rPr>
                <w:sz w:val="20"/>
                <w:szCs w:val="20"/>
              </w:rPr>
            </w:pPr>
            <w:r w:rsidRPr="0082431D">
              <w:rPr>
                <w:sz w:val="20"/>
                <w:szCs w:val="20"/>
              </w:rPr>
              <w:t>Radio Station</w:t>
            </w:r>
          </w:p>
        </w:tc>
        <w:tc>
          <w:tcPr>
            <w:tcW w:w="2032" w:type="dxa"/>
            <w:tcBorders>
              <w:top w:val="nil"/>
              <w:left w:val="nil"/>
              <w:bottom w:val="nil"/>
              <w:right w:val="nil"/>
            </w:tcBorders>
            <w:shd w:val="clear" w:color="auto" w:fill="auto"/>
            <w:noWrap/>
            <w:vAlign w:val="center"/>
            <w:hideMark/>
          </w:tcPr>
          <w:p w:rsidR="00D56AC8" w:rsidRPr="0082431D" w:rsidRDefault="00D56AC8">
            <w:pPr>
              <w:jc w:val="center"/>
              <w:rPr>
                <w:sz w:val="20"/>
                <w:szCs w:val="20"/>
              </w:rPr>
            </w:pPr>
            <w:r w:rsidRPr="0082431D">
              <w:rPr>
                <w:sz w:val="20"/>
                <w:szCs w:val="20"/>
              </w:rPr>
              <w:t xml:space="preserve">$629,930 </w:t>
            </w:r>
          </w:p>
        </w:tc>
      </w:tr>
      <w:tr w:rsidR="00D56AC8" w:rsidTr="00F348BB">
        <w:trPr>
          <w:trHeight w:val="315"/>
          <w:jc w:val="center"/>
        </w:trPr>
        <w:tc>
          <w:tcPr>
            <w:tcW w:w="2332" w:type="dxa"/>
            <w:tcBorders>
              <w:top w:val="nil"/>
              <w:left w:val="nil"/>
              <w:bottom w:val="nil"/>
              <w:right w:val="nil"/>
            </w:tcBorders>
            <w:shd w:val="clear" w:color="auto" w:fill="auto"/>
            <w:noWrap/>
            <w:vAlign w:val="center"/>
            <w:hideMark/>
          </w:tcPr>
          <w:p w:rsidR="00D56AC8" w:rsidRPr="0082431D" w:rsidRDefault="00D56AC8">
            <w:pPr>
              <w:rPr>
                <w:sz w:val="20"/>
                <w:szCs w:val="20"/>
              </w:rPr>
            </w:pPr>
            <w:r w:rsidRPr="0082431D">
              <w:rPr>
                <w:sz w:val="20"/>
                <w:szCs w:val="20"/>
              </w:rPr>
              <w:t>Education</w:t>
            </w:r>
          </w:p>
        </w:tc>
        <w:tc>
          <w:tcPr>
            <w:tcW w:w="3236" w:type="dxa"/>
            <w:tcBorders>
              <w:top w:val="nil"/>
              <w:left w:val="nil"/>
              <w:bottom w:val="nil"/>
              <w:right w:val="nil"/>
            </w:tcBorders>
            <w:shd w:val="clear" w:color="auto" w:fill="auto"/>
            <w:noWrap/>
            <w:vAlign w:val="center"/>
            <w:hideMark/>
          </w:tcPr>
          <w:p w:rsidR="00D56AC8" w:rsidRPr="0082431D" w:rsidRDefault="00D56AC8">
            <w:pPr>
              <w:rPr>
                <w:sz w:val="20"/>
                <w:szCs w:val="20"/>
              </w:rPr>
            </w:pPr>
            <w:r w:rsidRPr="0082431D">
              <w:rPr>
                <w:sz w:val="20"/>
                <w:szCs w:val="20"/>
              </w:rPr>
              <w:t>Education for Residents</w:t>
            </w:r>
          </w:p>
        </w:tc>
        <w:tc>
          <w:tcPr>
            <w:tcW w:w="2032" w:type="dxa"/>
            <w:tcBorders>
              <w:top w:val="nil"/>
              <w:left w:val="nil"/>
              <w:bottom w:val="nil"/>
              <w:right w:val="nil"/>
            </w:tcBorders>
            <w:shd w:val="clear" w:color="auto" w:fill="auto"/>
            <w:noWrap/>
            <w:vAlign w:val="center"/>
            <w:hideMark/>
          </w:tcPr>
          <w:p w:rsidR="00D56AC8" w:rsidRPr="0082431D" w:rsidRDefault="00D56AC8">
            <w:pPr>
              <w:jc w:val="center"/>
              <w:rPr>
                <w:sz w:val="20"/>
                <w:szCs w:val="20"/>
              </w:rPr>
            </w:pPr>
            <w:r w:rsidRPr="0082431D">
              <w:rPr>
                <w:sz w:val="20"/>
                <w:szCs w:val="20"/>
              </w:rPr>
              <w:t xml:space="preserve">$456,200 </w:t>
            </w:r>
          </w:p>
        </w:tc>
      </w:tr>
      <w:tr w:rsidR="00D56AC8" w:rsidTr="00F348BB">
        <w:trPr>
          <w:trHeight w:val="315"/>
          <w:jc w:val="center"/>
        </w:trPr>
        <w:tc>
          <w:tcPr>
            <w:tcW w:w="2332" w:type="dxa"/>
            <w:tcBorders>
              <w:top w:val="nil"/>
              <w:left w:val="nil"/>
              <w:bottom w:val="nil"/>
              <w:right w:val="nil"/>
            </w:tcBorders>
            <w:shd w:val="clear" w:color="auto" w:fill="auto"/>
            <w:noWrap/>
            <w:vAlign w:val="center"/>
            <w:hideMark/>
          </w:tcPr>
          <w:p w:rsidR="00D56AC8" w:rsidRPr="0082431D" w:rsidRDefault="00D56AC8">
            <w:pPr>
              <w:rPr>
                <w:sz w:val="20"/>
                <w:szCs w:val="20"/>
              </w:rPr>
            </w:pPr>
            <w:r w:rsidRPr="0082431D">
              <w:rPr>
                <w:sz w:val="20"/>
                <w:szCs w:val="20"/>
              </w:rPr>
              <w:t>Education</w:t>
            </w:r>
          </w:p>
        </w:tc>
        <w:tc>
          <w:tcPr>
            <w:tcW w:w="3236" w:type="dxa"/>
            <w:tcBorders>
              <w:top w:val="nil"/>
              <w:left w:val="nil"/>
              <w:bottom w:val="nil"/>
              <w:right w:val="nil"/>
            </w:tcBorders>
            <w:shd w:val="clear" w:color="auto" w:fill="auto"/>
            <w:noWrap/>
            <w:vAlign w:val="center"/>
            <w:hideMark/>
          </w:tcPr>
          <w:p w:rsidR="00D56AC8" w:rsidRPr="0082431D" w:rsidRDefault="00D56AC8">
            <w:pPr>
              <w:rPr>
                <w:sz w:val="20"/>
                <w:szCs w:val="20"/>
              </w:rPr>
            </w:pPr>
            <w:r w:rsidRPr="0082431D">
              <w:rPr>
                <w:sz w:val="20"/>
                <w:szCs w:val="20"/>
              </w:rPr>
              <w:t>Student Teachers and Aides</w:t>
            </w:r>
          </w:p>
        </w:tc>
        <w:tc>
          <w:tcPr>
            <w:tcW w:w="2032" w:type="dxa"/>
            <w:tcBorders>
              <w:top w:val="nil"/>
              <w:left w:val="nil"/>
              <w:bottom w:val="nil"/>
              <w:right w:val="nil"/>
            </w:tcBorders>
            <w:shd w:val="clear" w:color="auto" w:fill="auto"/>
            <w:noWrap/>
            <w:vAlign w:val="center"/>
            <w:hideMark/>
          </w:tcPr>
          <w:p w:rsidR="00D56AC8" w:rsidRPr="0082431D" w:rsidRDefault="00D56AC8">
            <w:pPr>
              <w:jc w:val="center"/>
              <w:rPr>
                <w:sz w:val="20"/>
                <w:szCs w:val="20"/>
              </w:rPr>
            </w:pPr>
            <w:r w:rsidRPr="0082431D">
              <w:rPr>
                <w:sz w:val="20"/>
                <w:szCs w:val="20"/>
              </w:rPr>
              <w:t xml:space="preserve">$144,281 </w:t>
            </w:r>
          </w:p>
        </w:tc>
      </w:tr>
      <w:tr w:rsidR="00D56AC8" w:rsidTr="00F348BB">
        <w:trPr>
          <w:trHeight w:val="315"/>
          <w:jc w:val="center"/>
        </w:trPr>
        <w:tc>
          <w:tcPr>
            <w:tcW w:w="2332" w:type="dxa"/>
            <w:tcBorders>
              <w:top w:val="nil"/>
              <w:left w:val="nil"/>
              <w:bottom w:val="nil"/>
              <w:right w:val="nil"/>
            </w:tcBorders>
            <w:shd w:val="clear" w:color="auto" w:fill="auto"/>
            <w:noWrap/>
            <w:vAlign w:val="center"/>
            <w:hideMark/>
          </w:tcPr>
          <w:p w:rsidR="00D56AC8" w:rsidRPr="0082431D" w:rsidRDefault="000E0F3A">
            <w:pPr>
              <w:rPr>
                <w:sz w:val="20"/>
                <w:szCs w:val="20"/>
              </w:rPr>
            </w:pPr>
            <w:r>
              <w:rPr>
                <w:sz w:val="20"/>
                <w:szCs w:val="20"/>
              </w:rPr>
              <w:t>Labor</w:t>
            </w:r>
          </w:p>
        </w:tc>
        <w:tc>
          <w:tcPr>
            <w:tcW w:w="3236" w:type="dxa"/>
            <w:tcBorders>
              <w:top w:val="nil"/>
              <w:left w:val="nil"/>
              <w:bottom w:val="nil"/>
              <w:right w:val="nil"/>
            </w:tcBorders>
            <w:shd w:val="clear" w:color="auto" w:fill="auto"/>
            <w:noWrap/>
            <w:vAlign w:val="center"/>
            <w:hideMark/>
          </w:tcPr>
          <w:p w:rsidR="00D56AC8" w:rsidRPr="0082431D" w:rsidRDefault="00D56AC8" w:rsidP="000E0F3A">
            <w:pPr>
              <w:rPr>
                <w:sz w:val="20"/>
                <w:szCs w:val="20"/>
              </w:rPr>
            </w:pPr>
            <w:r w:rsidRPr="0082431D">
              <w:rPr>
                <w:sz w:val="20"/>
                <w:szCs w:val="20"/>
              </w:rPr>
              <w:t xml:space="preserve">Student </w:t>
            </w:r>
            <w:r w:rsidR="000E0F3A">
              <w:rPr>
                <w:sz w:val="20"/>
                <w:szCs w:val="20"/>
              </w:rPr>
              <w:t>Employment</w:t>
            </w:r>
          </w:p>
        </w:tc>
        <w:tc>
          <w:tcPr>
            <w:tcW w:w="2032" w:type="dxa"/>
            <w:tcBorders>
              <w:top w:val="nil"/>
              <w:left w:val="nil"/>
              <w:bottom w:val="nil"/>
              <w:right w:val="nil"/>
            </w:tcBorders>
            <w:shd w:val="clear" w:color="auto" w:fill="auto"/>
            <w:noWrap/>
            <w:vAlign w:val="center"/>
            <w:hideMark/>
          </w:tcPr>
          <w:p w:rsidR="00D56AC8" w:rsidRPr="0082431D" w:rsidRDefault="00D56AC8">
            <w:pPr>
              <w:jc w:val="center"/>
              <w:rPr>
                <w:sz w:val="20"/>
                <w:szCs w:val="20"/>
              </w:rPr>
            </w:pPr>
            <w:r w:rsidRPr="0082431D">
              <w:rPr>
                <w:sz w:val="20"/>
                <w:szCs w:val="20"/>
              </w:rPr>
              <w:t xml:space="preserve">$230,400 </w:t>
            </w:r>
          </w:p>
        </w:tc>
      </w:tr>
      <w:tr w:rsidR="00D56AC8" w:rsidTr="00F348BB">
        <w:trPr>
          <w:trHeight w:val="315"/>
          <w:jc w:val="center"/>
        </w:trPr>
        <w:tc>
          <w:tcPr>
            <w:tcW w:w="2332" w:type="dxa"/>
            <w:tcBorders>
              <w:top w:val="nil"/>
              <w:left w:val="nil"/>
              <w:bottom w:val="nil"/>
              <w:right w:val="nil"/>
            </w:tcBorders>
            <w:shd w:val="clear" w:color="auto" w:fill="auto"/>
            <w:noWrap/>
            <w:vAlign w:val="center"/>
            <w:hideMark/>
          </w:tcPr>
          <w:p w:rsidR="00D56AC8" w:rsidRPr="0082431D" w:rsidRDefault="000E0F3A">
            <w:pPr>
              <w:rPr>
                <w:sz w:val="20"/>
                <w:szCs w:val="20"/>
              </w:rPr>
            </w:pPr>
            <w:r>
              <w:rPr>
                <w:sz w:val="20"/>
                <w:szCs w:val="20"/>
              </w:rPr>
              <w:t>Labor</w:t>
            </w:r>
          </w:p>
        </w:tc>
        <w:tc>
          <w:tcPr>
            <w:tcW w:w="3236" w:type="dxa"/>
            <w:tcBorders>
              <w:top w:val="nil"/>
              <w:left w:val="nil"/>
              <w:bottom w:val="nil"/>
              <w:right w:val="nil"/>
            </w:tcBorders>
            <w:shd w:val="clear" w:color="auto" w:fill="auto"/>
            <w:noWrap/>
            <w:vAlign w:val="center"/>
            <w:hideMark/>
          </w:tcPr>
          <w:p w:rsidR="00D56AC8" w:rsidRPr="0082431D" w:rsidRDefault="00D56AC8">
            <w:pPr>
              <w:rPr>
                <w:sz w:val="20"/>
                <w:szCs w:val="20"/>
              </w:rPr>
            </w:pPr>
            <w:r w:rsidRPr="0082431D">
              <w:rPr>
                <w:sz w:val="20"/>
                <w:szCs w:val="20"/>
              </w:rPr>
              <w:t>Internships</w:t>
            </w:r>
          </w:p>
        </w:tc>
        <w:tc>
          <w:tcPr>
            <w:tcW w:w="2032" w:type="dxa"/>
            <w:tcBorders>
              <w:top w:val="nil"/>
              <w:left w:val="nil"/>
              <w:bottom w:val="nil"/>
              <w:right w:val="nil"/>
            </w:tcBorders>
            <w:shd w:val="clear" w:color="auto" w:fill="auto"/>
            <w:noWrap/>
            <w:vAlign w:val="bottom"/>
            <w:hideMark/>
          </w:tcPr>
          <w:p w:rsidR="00D56AC8" w:rsidRPr="0082431D" w:rsidRDefault="00D56AC8">
            <w:pPr>
              <w:jc w:val="center"/>
              <w:rPr>
                <w:sz w:val="20"/>
                <w:szCs w:val="20"/>
              </w:rPr>
            </w:pPr>
            <w:r w:rsidRPr="0082431D">
              <w:rPr>
                <w:sz w:val="20"/>
                <w:szCs w:val="20"/>
              </w:rPr>
              <w:t xml:space="preserve">$168,600 </w:t>
            </w:r>
          </w:p>
        </w:tc>
      </w:tr>
      <w:tr w:rsidR="00D56AC8" w:rsidTr="00853C6B">
        <w:trPr>
          <w:trHeight w:val="315"/>
          <w:jc w:val="center"/>
        </w:trPr>
        <w:tc>
          <w:tcPr>
            <w:tcW w:w="2332" w:type="dxa"/>
            <w:tcBorders>
              <w:top w:val="nil"/>
              <w:left w:val="nil"/>
              <w:bottom w:val="single" w:sz="4" w:space="0" w:color="auto"/>
              <w:right w:val="nil"/>
            </w:tcBorders>
            <w:shd w:val="clear" w:color="auto" w:fill="auto"/>
            <w:noWrap/>
            <w:vAlign w:val="center"/>
            <w:hideMark/>
          </w:tcPr>
          <w:p w:rsidR="00D56AC8" w:rsidRPr="0082431D" w:rsidRDefault="00D56AC8">
            <w:pPr>
              <w:rPr>
                <w:sz w:val="20"/>
                <w:szCs w:val="20"/>
              </w:rPr>
            </w:pPr>
            <w:r w:rsidRPr="0082431D">
              <w:rPr>
                <w:sz w:val="20"/>
                <w:szCs w:val="20"/>
              </w:rPr>
              <w:t>Recreation</w:t>
            </w:r>
          </w:p>
        </w:tc>
        <w:tc>
          <w:tcPr>
            <w:tcW w:w="3236" w:type="dxa"/>
            <w:tcBorders>
              <w:top w:val="nil"/>
              <w:left w:val="nil"/>
              <w:bottom w:val="single" w:sz="4" w:space="0" w:color="auto"/>
              <w:right w:val="nil"/>
            </w:tcBorders>
            <w:shd w:val="clear" w:color="auto" w:fill="auto"/>
            <w:noWrap/>
            <w:vAlign w:val="center"/>
            <w:hideMark/>
          </w:tcPr>
          <w:p w:rsidR="00D56AC8" w:rsidRPr="0082431D" w:rsidRDefault="00D56AC8">
            <w:pPr>
              <w:rPr>
                <w:sz w:val="20"/>
                <w:szCs w:val="20"/>
              </w:rPr>
            </w:pPr>
            <w:r w:rsidRPr="0082431D">
              <w:rPr>
                <w:sz w:val="20"/>
                <w:szCs w:val="20"/>
              </w:rPr>
              <w:t>Athletic Camps</w:t>
            </w:r>
          </w:p>
        </w:tc>
        <w:tc>
          <w:tcPr>
            <w:tcW w:w="2032" w:type="dxa"/>
            <w:tcBorders>
              <w:top w:val="nil"/>
              <w:left w:val="nil"/>
              <w:bottom w:val="single" w:sz="4" w:space="0" w:color="auto"/>
              <w:right w:val="nil"/>
            </w:tcBorders>
            <w:shd w:val="clear" w:color="auto" w:fill="auto"/>
            <w:noWrap/>
            <w:vAlign w:val="center"/>
            <w:hideMark/>
          </w:tcPr>
          <w:p w:rsidR="00D56AC8" w:rsidRPr="0082431D" w:rsidRDefault="00D56AC8">
            <w:pPr>
              <w:jc w:val="center"/>
              <w:rPr>
                <w:sz w:val="20"/>
                <w:szCs w:val="20"/>
              </w:rPr>
            </w:pPr>
            <w:r w:rsidRPr="0082431D">
              <w:rPr>
                <w:sz w:val="20"/>
                <w:szCs w:val="20"/>
              </w:rPr>
              <w:t xml:space="preserve">$42,270 </w:t>
            </w:r>
          </w:p>
        </w:tc>
      </w:tr>
      <w:tr w:rsidR="00D56AC8" w:rsidTr="00853C6B">
        <w:trPr>
          <w:trHeight w:val="330"/>
          <w:jc w:val="center"/>
        </w:trPr>
        <w:tc>
          <w:tcPr>
            <w:tcW w:w="5568" w:type="dxa"/>
            <w:gridSpan w:val="2"/>
            <w:tcBorders>
              <w:top w:val="single" w:sz="4" w:space="0" w:color="auto"/>
              <w:left w:val="nil"/>
              <w:bottom w:val="double" w:sz="4" w:space="0" w:color="auto"/>
              <w:right w:val="nil"/>
            </w:tcBorders>
            <w:shd w:val="clear" w:color="auto" w:fill="auto"/>
            <w:noWrap/>
            <w:vAlign w:val="center"/>
            <w:hideMark/>
          </w:tcPr>
          <w:p w:rsidR="00D56AC8" w:rsidRPr="0082431D" w:rsidRDefault="00D56AC8">
            <w:pPr>
              <w:rPr>
                <w:b/>
                <w:bCs/>
                <w:sz w:val="20"/>
                <w:szCs w:val="20"/>
              </w:rPr>
            </w:pPr>
            <w:r w:rsidRPr="0082431D">
              <w:rPr>
                <w:b/>
                <w:bCs/>
                <w:sz w:val="20"/>
                <w:szCs w:val="20"/>
              </w:rPr>
              <w:t>CITY RESIDENTS TOTAL</w:t>
            </w:r>
          </w:p>
        </w:tc>
        <w:tc>
          <w:tcPr>
            <w:tcW w:w="2032" w:type="dxa"/>
            <w:tcBorders>
              <w:top w:val="single" w:sz="4" w:space="0" w:color="auto"/>
              <w:left w:val="nil"/>
              <w:bottom w:val="double" w:sz="4" w:space="0" w:color="auto"/>
              <w:right w:val="nil"/>
            </w:tcBorders>
            <w:shd w:val="clear" w:color="auto" w:fill="auto"/>
            <w:vAlign w:val="center"/>
            <w:hideMark/>
          </w:tcPr>
          <w:p w:rsidR="00D56AC8" w:rsidRPr="0082431D" w:rsidRDefault="00D56AC8" w:rsidP="00D56AC8">
            <w:pPr>
              <w:jc w:val="center"/>
              <w:rPr>
                <w:b/>
                <w:bCs/>
                <w:color w:val="FF0000"/>
                <w:sz w:val="20"/>
                <w:szCs w:val="20"/>
              </w:rPr>
            </w:pPr>
            <w:r w:rsidRPr="0082431D">
              <w:rPr>
                <w:b/>
                <w:bCs/>
                <w:sz w:val="20"/>
                <w:szCs w:val="20"/>
              </w:rPr>
              <w:t xml:space="preserve">$2,294,756 </w:t>
            </w:r>
          </w:p>
        </w:tc>
      </w:tr>
    </w:tbl>
    <w:p w:rsidR="00EE1DBE" w:rsidRDefault="00EE1DBE" w:rsidP="00EE1DBE">
      <w:pPr>
        <w:jc w:val="center"/>
        <w:rPr>
          <w:b/>
          <w:sz w:val="32"/>
          <w:szCs w:val="32"/>
        </w:rPr>
      </w:pPr>
      <w:r>
        <w:rPr>
          <w:b/>
        </w:rPr>
        <w:br w:type="page"/>
      </w:r>
    </w:p>
    <w:p w:rsidR="00EE1DBE" w:rsidRPr="005D4B4C" w:rsidRDefault="00EE1DBE" w:rsidP="00A20987">
      <w:pPr>
        <w:tabs>
          <w:tab w:val="left" w:pos="2603"/>
        </w:tabs>
        <w:rPr>
          <w:b/>
          <w:u w:val="single"/>
        </w:rPr>
      </w:pPr>
      <w:r>
        <w:rPr>
          <w:b/>
          <w:u w:val="single"/>
        </w:rPr>
        <w:t>COMMUNITY</w:t>
      </w:r>
      <w:r w:rsidRPr="005D4B4C">
        <w:rPr>
          <w:b/>
          <w:u w:val="single"/>
        </w:rPr>
        <w:t xml:space="preserve"> SERVICE</w:t>
      </w:r>
    </w:p>
    <w:p w:rsidR="00EE1DBE" w:rsidRDefault="00EE1DBE" w:rsidP="00EE1DBE">
      <w:pPr>
        <w:pStyle w:val="NormalWeb"/>
      </w:pPr>
      <w:r>
        <w:t xml:space="preserve">Service is an important aspect of the Flagler community, and the St. Augustine community is a wonderful extended classroom for students and employees. Whether they're getting involved with local agencies purely to volunteer their time and talents or interested in supplementing their classroom </w:t>
      </w:r>
      <w:r w:rsidR="006C0004">
        <w:t>experience</w:t>
      </w:r>
      <w:r>
        <w:t xml:space="preserve"> by serving others, Flagler students and employees are actively making a difference.</w:t>
      </w:r>
    </w:p>
    <w:p w:rsidR="00EE1DBE" w:rsidRPr="003C15B4" w:rsidRDefault="00EE1DBE" w:rsidP="00EE1DBE">
      <w:pPr>
        <w:rPr>
          <w:color w:val="FF0000"/>
        </w:rPr>
      </w:pPr>
      <w:r w:rsidRPr="001023F4">
        <w:t xml:space="preserve">The Flagler College community contributed </w:t>
      </w:r>
      <w:r w:rsidR="008F4BF8">
        <w:t>over</w:t>
      </w:r>
      <w:r w:rsidR="001023F4" w:rsidRPr="001023F4">
        <w:t xml:space="preserve"> </w:t>
      </w:r>
      <w:r w:rsidRPr="001023F4">
        <w:t>$</w:t>
      </w:r>
      <w:r w:rsidR="008F4BF8">
        <w:t>380</w:t>
      </w:r>
      <w:r w:rsidR="001023F4" w:rsidRPr="001023F4">
        <w:t>,000</w:t>
      </w:r>
      <w:r w:rsidRPr="001023F4">
        <w:t xml:space="preserve"> in community service activities in 2014: $11</w:t>
      </w:r>
      <w:r w:rsidR="00400F75">
        <w:t>3</w:t>
      </w:r>
      <w:r w:rsidRPr="001023F4">
        <w:t xml:space="preserve">,531 by Flagler employees </w:t>
      </w:r>
      <w:r w:rsidRPr="001043C9">
        <w:t xml:space="preserve">and </w:t>
      </w:r>
      <w:r w:rsidR="001023F4" w:rsidRPr="001043C9">
        <w:t>$</w:t>
      </w:r>
      <w:r w:rsidR="001043C9" w:rsidRPr="001043C9">
        <w:t>267,040</w:t>
      </w:r>
      <w:r w:rsidR="00375840" w:rsidRPr="001043C9">
        <w:t xml:space="preserve"> </w:t>
      </w:r>
      <w:r w:rsidRPr="001043C9">
        <w:t>by Flagler students. (Exhibit</w:t>
      </w:r>
      <w:r w:rsidR="008A5BE6" w:rsidRPr="001043C9">
        <w:t>s</w:t>
      </w:r>
      <w:r w:rsidRPr="001043C9">
        <w:t xml:space="preserve"> </w:t>
      </w:r>
      <w:r w:rsidR="008A5BE6" w:rsidRPr="001043C9">
        <w:t>10</w:t>
      </w:r>
      <w:r w:rsidRPr="001043C9">
        <w:t xml:space="preserve"> and </w:t>
      </w:r>
      <w:r w:rsidR="008A5BE6" w:rsidRPr="001043C9">
        <w:t>11</w:t>
      </w:r>
      <w:r w:rsidRPr="001043C9">
        <w:t>)</w:t>
      </w:r>
    </w:p>
    <w:p w:rsidR="00EE1DBE" w:rsidRDefault="00EE1DBE" w:rsidP="00EE1DBE">
      <w:pPr>
        <w:tabs>
          <w:tab w:val="left" w:pos="2603"/>
        </w:tabs>
        <w:ind w:left="108"/>
        <w:rPr>
          <w:b/>
        </w:rPr>
      </w:pPr>
    </w:p>
    <w:p w:rsidR="00D912A5" w:rsidRPr="008F6247" w:rsidRDefault="00D912A5" w:rsidP="00D912A5">
      <w:pPr>
        <w:rPr>
          <w:b/>
        </w:rPr>
      </w:pPr>
      <w:r>
        <w:rPr>
          <w:b/>
        </w:rPr>
        <w:t>Valuation of Flagler College Community Service</w:t>
      </w:r>
    </w:p>
    <w:p w:rsidR="00D912A5" w:rsidRDefault="00D912A5" w:rsidP="00D912A5"/>
    <w:p w:rsidR="00D912A5" w:rsidRPr="00886DF0" w:rsidRDefault="00D912A5" w:rsidP="00D912A5">
      <w:r w:rsidRPr="00886DF0">
        <w:t xml:space="preserve">The labor replacement method was used to place a value on </w:t>
      </w:r>
      <w:r>
        <w:t>Flagler College</w:t>
      </w:r>
      <w:r w:rsidRPr="00886DF0">
        <w:t xml:space="preserve"> community service activities. The replacement value is based on the wages and benefits that would be paid a person to do the same services that the volunteer performs. Average wage levels for community and social service occupations were used as a proxy for the value of the community services of the </w:t>
      </w:r>
      <w:r>
        <w:t>Flagler College</w:t>
      </w:r>
      <w:r w:rsidRPr="00886DF0">
        <w:t xml:space="preserve"> community. (U.S. Department of Labor, 201</w:t>
      </w:r>
      <w:r w:rsidR="003E33AF">
        <w:t>4</w:t>
      </w:r>
      <w:r w:rsidRPr="00886DF0">
        <w:t>)</w:t>
      </w:r>
    </w:p>
    <w:p w:rsidR="00D912A5" w:rsidRDefault="00D912A5" w:rsidP="00D912A5">
      <w:pPr>
        <w:rPr>
          <w:b/>
        </w:rPr>
      </w:pPr>
    </w:p>
    <w:p w:rsidR="00D912A5" w:rsidRPr="00B377EB" w:rsidRDefault="00D912A5" w:rsidP="00D912A5">
      <w:pPr>
        <w:rPr>
          <w:szCs w:val="32"/>
        </w:rPr>
      </w:pPr>
      <w:r w:rsidRPr="00B377EB">
        <w:rPr>
          <w:szCs w:val="32"/>
        </w:rPr>
        <w:t xml:space="preserve">Wage values for </w:t>
      </w:r>
      <w:r>
        <w:rPr>
          <w:szCs w:val="32"/>
        </w:rPr>
        <w:t>two</w:t>
      </w:r>
      <w:r w:rsidRPr="00B377EB">
        <w:rPr>
          <w:szCs w:val="32"/>
        </w:rPr>
        <w:t xml:space="preserve"> types of community service work were determined as follows.</w:t>
      </w:r>
    </w:p>
    <w:p w:rsidR="00D912A5" w:rsidRPr="00B377EB" w:rsidRDefault="00D912A5" w:rsidP="00D912A5">
      <w:pPr>
        <w:pStyle w:val="ListParagraph"/>
        <w:numPr>
          <w:ilvl w:val="0"/>
          <w:numId w:val="1"/>
        </w:numPr>
        <w:ind w:left="360"/>
        <w:rPr>
          <w:szCs w:val="32"/>
        </w:rPr>
      </w:pPr>
      <w:r>
        <w:rPr>
          <w:szCs w:val="32"/>
        </w:rPr>
        <w:t>Flagler College</w:t>
      </w:r>
      <w:r w:rsidRPr="00B377EB">
        <w:rPr>
          <w:szCs w:val="32"/>
        </w:rPr>
        <w:t xml:space="preserve"> </w:t>
      </w:r>
      <w:r>
        <w:rPr>
          <w:szCs w:val="32"/>
        </w:rPr>
        <w:t xml:space="preserve">undergraduate </w:t>
      </w:r>
      <w:r w:rsidRPr="00B377EB">
        <w:rPr>
          <w:szCs w:val="32"/>
        </w:rPr>
        <w:t xml:space="preserve">students </w:t>
      </w:r>
      <w:r>
        <w:t>-</w:t>
      </w:r>
      <w:r w:rsidRPr="00B377EB">
        <w:rPr>
          <w:szCs w:val="32"/>
        </w:rPr>
        <w:t xml:space="preserve"> Students have little professional experience and are not yet college graduates. The wage value of the 10</w:t>
      </w:r>
      <w:r w:rsidRPr="00B377EB">
        <w:rPr>
          <w:szCs w:val="32"/>
          <w:vertAlign w:val="superscript"/>
        </w:rPr>
        <w:t>th</w:t>
      </w:r>
      <w:r w:rsidRPr="00B377EB">
        <w:rPr>
          <w:szCs w:val="32"/>
        </w:rPr>
        <w:t xml:space="preserve"> percentile of </w:t>
      </w:r>
      <w:r w:rsidR="007C4038">
        <w:rPr>
          <w:szCs w:val="32"/>
        </w:rPr>
        <w:t>Social</w:t>
      </w:r>
      <w:r w:rsidRPr="00B377EB">
        <w:rPr>
          <w:szCs w:val="32"/>
        </w:rPr>
        <w:t xml:space="preserve"> and </w:t>
      </w:r>
      <w:r w:rsidR="007C4038">
        <w:rPr>
          <w:szCs w:val="32"/>
        </w:rPr>
        <w:t>Human S</w:t>
      </w:r>
      <w:r w:rsidRPr="00B377EB">
        <w:rPr>
          <w:szCs w:val="32"/>
        </w:rPr>
        <w:t xml:space="preserve">ervice </w:t>
      </w:r>
      <w:r w:rsidR="007C4038">
        <w:rPr>
          <w:szCs w:val="32"/>
        </w:rPr>
        <w:t>Assistants</w:t>
      </w:r>
      <w:r w:rsidRPr="00B377EB">
        <w:rPr>
          <w:szCs w:val="32"/>
        </w:rPr>
        <w:t xml:space="preserve"> </w:t>
      </w:r>
      <w:r>
        <w:t>-</w:t>
      </w:r>
      <w:r w:rsidRPr="00B377EB">
        <w:rPr>
          <w:szCs w:val="32"/>
        </w:rPr>
        <w:t xml:space="preserve"> $</w:t>
      </w:r>
      <w:r w:rsidR="007C4038">
        <w:rPr>
          <w:szCs w:val="32"/>
        </w:rPr>
        <w:t>13.87</w:t>
      </w:r>
      <w:r w:rsidRPr="00B377EB">
        <w:rPr>
          <w:szCs w:val="32"/>
        </w:rPr>
        <w:t xml:space="preserve"> was assigned to them. </w:t>
      </w:r>
      <w:r w:rsidR="00621D86">
        <w:rPr>
          <w:szCs w:val="32"/>
        </w:rPr>
        <w:t>(</w:t>
      </w:r>
      <w:r w:rsidR="00C85E5B">
        <w:rPr>
          <w:szCs w:val="32"/>
        </w:rPr>
        <w:t>Exhibit 10)</w:t>
      </w:r>
    </w:p>
    <w:p w:rsidR="00D912A5" w:rsidRDefault="00D912A5" w:rsidP="00D912A5">
      <w:pPr>
        <w:pStyle w:val="ListParagraph"/>
        <w:numPr>
          <w:ilvl w:val="0"/>
          <w:numId w:val="1"/>
        </w:numPr>
        <w:ind w:left="360"/>
        <w:rPr>
          <w:szCs w:val="32"/>
        </w:rPr>
      </w:pPr>
      <w:r>
        <w:rPr>
          <w:szCs w:val="32"/>
        </w:rPr>
        <w:t>Flagler College</w:t>
      </w:r>
      <w:r w:rsidRPr="00B377EB">
        <w:rPr>
          <w:szCs w:val="32"/>
        </w:rPr>
        <w:t xml:space="preserve"> </w:t>
      </w:r>
      <w:r>
        <w:rPr>
          <w:szCs w:val="32"/>
        </w:rPr>
        <w:t>employees</w:t>
      </w:r>
      <w:r w:rsidRPr="00B377EB">
        <w:rPr>
          <w:szCs w:val="32"/>
        </w:rPr>
        <w:t xml:space="preserve"> </w:t>
      </w:r>
      <w:r>
        <w:t>-</w:t>
      </w:r>
      <w:r w:rsidRPr="00B377EB">
        <w:rPr>
          <w:szCs w:val="32"/>
        </w:rPr>
        <w:t xml:space="preserve"> </w:t>
      </w:r>
      <w:r>
        <w:rPr>
          <w:szCs w:val="32"/>
        </w:rPr>
        <w:t xml:space="preserve">The </w:t>
      </w:r>
      <w:r w:rsidR="009A4B35">
        <w:rPr>
          <w:szCs w:val="32"/>
        </w:rPr>
        <w:t xml:space="preserve">current average salary and benefits </w:t>
      </w:r>
      <w:r w:rsidR="000400A8">
        <w:rPr>
          <w:szCs w:val="32"/>
        </w:rPr>
        <w:t xml:space="preserve">level </w:t>
      </w:r>
      <w:r w:rsidR="009A4B35">
        <w:rPr>
          <w:szCs w:val="32"/>
        </w:rPr>
        <w:t>of Flagler mid-level employees was used</w:t>
      </w:r>
      <w:r>
        <w:rPr>
          <w:szCs w:val="32"/>
        </w:rPr>
        <w:t xml:space="preserve">. </w:t>
      </w:r>
      <w:r w:rsidR="00C85E5B">
        <w:rPr>
          <w:szCs w:val="32"/>
        </w:rPr>
        <w:t xml:space="preserve">(Exhibit 11) </w:t>
      </w:r>
    </w:p>
    <w:p w:rsidR="00D912A5" w:rsidRDefault="00D912A5" w:rsidP="00EE1DBE">
      <w:pPr>
        <w:tabs>
          <w:tab w:val="left" w:pos="2603"/>
        </w:tabs>
        <w:ind w:left="108"/>
        <w:rPr>
          <w:b/>
        </w:rPr>
      </w:pPr>
    </w:p>
    <w:p w:rsidR="00C85E5B" w:rsidRPr="0011346D" w:rsidRDefault="00C85E5B" w:rsidP="00C85E5B">
      <w:pPr>
        <w:tabs>
          <w:tab w:val="left" w:pos="2603"/>
        </w:tabs>
        <w:ind w:left="108"/>
        <w:jc w:val="center"/>
        <w:rPr>
          <w:b/>
          <w:u w:val="single"/>
        </w:rPr>
      </w:pPr>
      <w:r w:rsidRPr="0011346D">
        <w:rPr>
          <w:b/>
          <w:u w:val="single"/>
        </w:rPr>
        <w:t>EXHIBIT 10</w:t>
      </w:r>
    </w:p>
    <w:p w:rsidR="00C85E5B" w:rsidRDefault="00C85E5B" w:rsidP="00C85E5B">
      <w:pPr>
        <w:tabs>
          <w:tab w:val="left" w:pos="2603"/>
        </w:tabs>
        <w:ind w:left="108"/>
        <w:jc w:val="center"/>
        <w:rPr>
          <w:b/>
        </w:rPr>
      </w:pPr>
      <w:r>
        <w:rPr>
          <w:b/>
        </w:rPr>
        <w:t>VALUE OF FLAGLER STUDENT COMMUNITY SERVICE</w:t>
      </w:r>
    </w:p>
    <w:p w:rsidR="00C85E5B" w:rsidRPr="00FC6DFF" w:rsidRDefault="00C85E5B" w:rsidP="00C85E5B">
      <w:pPr>
        <w:tabs>
          <w:tab w:val="left" w:pos="2603"/>
        </w:tabs>
        <w:ind w:left="108"/>
        <w:jc w:val="center"/>
        <w:rPr>
          <w:b/>
        </w:rPr>
      </w:pPr>
      <w:r>
        <w:rPr>
          <w:b/>
        </w:rPr>
        <w:t>TO ST. AUGUSTINE RESIDENTS</w:t>
      </w:r>
    </w:p>
    <w:tbl>
      <w:tblPr>
        <w:tblW w:w="7924" w:type="dxa"/>
        <w:jc w:val="center"/>
        <w:tblInd w:w="-824" w:type="dxa"/>
        <w:tblLook w:val="04A0" w:firstRow="1" w:lastRow="0" w:firstColumn="1" w:lastColumn="0" w:noHBand="0" w:noVBand="1"/>
      </w:tblPr>
      <w:tblGrid>
        <w:gridCol w:w="3811"/>
        <w:gridCol w:w="1067"/>
        <w:gridCol w:w="417"/>
        <w:gridCol w:w="1063"/>
        <w:gridCol w:w="450"/>
        <w:gridCol w:w="1116"/>
      </w:tblGrid>
      <w:tr w:rsidR="00C85E5B" w:rsidTr="00FC338F">
        <w:trPr>
          <w:trHeight w:val="525"/>
          <w:jc w:val="center"/>
        </w:trPr>
        <w:tc>
          <w:tcPr>
            <w:tcW w:w="3811" w:type="dxa"/>
            <w:tcBorders>
              <w:top w:val="double" w:sz="6" w:space="0" w:color="auto"/>
              <w:left w:val="nil"/>
              <w:bottom w:val="single" w:sz="4" w:space="0" w:color="auto"/>
              <w:right w:val="nil"/>
            </w:tcBorders>
            <w:shd w:val="clear" w:color="auto" w:fill="auto"/>
            <w:noWrap/>
            <w:hideMark/>
          </w:tcPr>
          <w:p w:rsidR="00C85E5B" w:rsidRPr="00DB07FE" w:rsidRDefault="00C85E5B" w:rsidP="00FC338F">
            <w:pPr>
              <w:rPr>
                <w:sz w:val="20"/>
                <w:szCs w:val="20"/>
              </w:rPr>
            </w:pPr>
            <w:r w:rsidRPr="00DB07FE">
              <w:rPr>
                <w:sz w:val="20"/>
                <w:szCs w:val="20"/>
              </w:rPr>
              <w:t>Sponsoring Organization</w:t>
            </w:r>
          </w:p>
        </w:tc>
        <w:tc>
          <w:tcPr>
            <w:tcW w:w="1067" w:type="dxa"/>
            <w:tcBorders>
              <w:top w:val="double" w:sz="6" w:space="0" w:color="auto"/>
              <w:left w:val="nil"/>
              <w:bottom w:val="single" w:sz="4" w:space="0" w:color="auto"/>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Hours of Service</w:t>
            </w:r>
          </w:p>
        </w:tc>
        <w:tc>
          <w:tcPr>
            <w:tcW w:w="417" w:type="dxa"/>
            <w:tcBorders>
              <w:top w:val="double" w:sz="6" w:space="0" w:color="auto"/>
              <w:left w:val="nil"/>
              <w:bottom w:val="single" w:sz="4" w:space="0" w:color="auto"/>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 </w:t>
            </w:r>
          </w:p>
        </w:tc>
        <w:tc>
          <w:tcPr>
            <w:tcW w:w="1063" w:type="dxa"/>
            <w:tcBorders>
              <w:top w:val="double" w:sz="6" w:space="0" w:color="auto"/>
              <w:left w:val="nil"/>
              <w:bottom w:val="single" w:sz="4" w:space="0" w:color="auto"/>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Hourly Value</w:t>
            </w:r>
          </w:p>
        </w:tc>
        <w:tc>
          <w:tcPr>
            <w:tcW w:w="450" w:type="dxa"/>
            <w:tcBorders>
              <w:top w:val="double" w:sz="6" w:space="0" w:color="auto"/>
              <w:left w:val="nil"/>
              <w:bottom w:val="single" w:sz="4" w:space="0" w:color="auto"/>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 </w:t>
            </w:r>
          </w:p>
        </w:tc>
        <w:tc>
          <w:tcPr>
            <w:tcW w:w="1116" w:type="dxa"/>
            <w:tcBorders>
              <w:top w:val="double" w:sz="6" w:space="0" w:color="auto"/>
              <w:left w:val="nil"/>
              <w:bottom w:val="single" w:sz="4" w:space="0" w:color="auto"/>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Total Value</w:t>
            </w:r>
          </w:p>
        </w:tc>
      </w:tr>
      <w:tr w:rsidR="00C85E5B" w:rsidTr="00FC338F">
        <w:trPr>
          <w:trHeight w:val="70"/>
          <w:jc w:val="center"/>
        </w:trPr>
        <w:tc>
          <w:tcPr>
            <w:tcW w:w="3811" w:type="dxa"/>
            <w:tcBorders>
              <w:top w:val="nil"/>
              <w:left w:val="nil"/>
              <w:bottom w:val="nil"/>
              <w:right w:val="nil"/>
            </w:tcBorders>
            <w:shd w:val="clear" w:color="auto" w:fill="auto"/>
            <w:noWrap/>
            <w:vAlign w:val="center"/>
            <w:hideMark/>
          </w:tcPr>
          <w:p w:rsidR="00C85E5B" w:rsidRPr="00DB07FE" w:rsidRDefault="00C85E5B" w:rsidP="00FC338F">
            <w:pPr>
              <w:rPr>
                <w:sz w:val="20"/>
                <w:szCs w:val="20"/>
              </w:rPr>
            </w:pPr>
            <w:r w:rsidRPr="00DB07FE">
              <w:rPr>
                <w:sz w:val="20"/>
                <w:szCs w:val="20"/>
              </w:rPr>
              <w:t>Community-Integrative Education</w:t>
            </w:r>
          </w:p>
        </w:tc>
        <w:tc>
          <w:tcPr>
            <w:tcW w:w="1067" w:type="dxa"/>
            <w:tcBorders>
              <w:top w:val="nil"/>
              <w:left w:val="nil"/>
              <w:bottom w:val="nil"/>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 xml:space="preserve">12,873 </w:t>
            </w:r>
          </w:p>
        </w:tc>
        <w:tc>
          <w:tcPr>
            <w:tcW w:w="417" w:type="dxa"/>
            <w:tcBorders>
              <w:top w:val="nil"/>
              <w:left w:val="nil"/>
              <w:bottom w:val="nil"/>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X</w:t>
            </w:r>
          </w:p>
        </w:tc>
        <w:tc>
          <w:tcPr>
            <w:tcW w:w="1063" w:type="dxa"/>
            <w:tcBorders>
              <w:top w:val="nil"/>
              <w:left w:val="nil"/>
              <w:bottom w:val="nil"/>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$13.87</w:t>
            </w:r>
          </w:p>
        </w:tc>
        <w:tc>
          <w:tcPr>
            <w:tcW w:w="450" w:type="dxa"/>
            <w:tcBorders>
              <w:top w:val="nil"/>
              <w:left w:val="nil"/>
              <w:bottom w:val="nil"/>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w:t>
            </w:r>
          </w:p>
        </w:tc>
        <w:tc>
          <w:tcPr>
            <w:tcW w:w="1116" w:type="dxa"/>
            <w:tcBorders>
              <w:top w:val="nil"/>
              <w:left w:val="nil"/>
              <w:bottom w:val="nil"/>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$178,548</w:t>
            </w:r>
          </w:p>
        </w:tc>
      </w:tr>
      <w:tr w:rsidR="00C85E5B" w:rsidTr="00FC338F">
        <w:trPr>
          <w:trHeight w:val="255"/>
          <w:jc w:val="center"/>
        </w:trPr>
        <w:tc>
          <w:tcPr>
            <w:tcW w:w="3811" w:type="dxa"/>
            <w:tcBorders>
              <w:top w:val="nil"/>
              <w:left w:val="nil"/>
              <w:bottom w:val="nil"/>
              <w:right w:val="nil"/>
            </w:tcBorders>
            <w:shd w:val="clear" w:color="auto" w:fill="auto"/>
            <w:vAlign w:val="center"/>
            <w:hideMark/>
          </w:tcPr>
          <w:p w:rsidR="00C85E5B" w:rsidRPr="00DB07FE" w:rsidRDefault="00C85E5B" w:rsidP="00FC338F">
            <w:pPr>
              <w:rPr>
                <w:sz w:val="20"/>
                <w:szCs w:val="20"/>
              </w:rPr>
            </w:pPr>
            <w:r w:rsidRPr="00DB07FE">
              <w:rPr>
                <w:sz w:val="20"/>
                <w:szCs w:val="20"/>
              </w:rPr>
              <w:t>Sports Teams</w:t>
            </w:r>
          </w:p>
        </w:tc>
        <w:tc>
          <w:tcPr>
            <w:tcW w:w="1067" w:type="dxa"/>
            <w:tcBorders>
              <w:top w:val="nil"/>
              <w:left w:val="nil"/>
              <w:bottom w:val="nil"/>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 xml:space="preserve">210 </w:t>
            </w:r>
          </w:p>
        </w:tc>
        <w:tc>
          <w:tcPr>
            <w:tcW w:w="417" w:type="dxa"/>
            <w:tcBorders>
              <w:top w:val="nil"/>
              <w:left w:val="nil"/>
              <w:bottom w:val="nil"/>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X</w:t>
            </w:r>
          </w:p>
        </w:tc>
        <w:tc>
          <w:tcPr>
            <w:tcW w:w="1063" w:type="dxa"/>
            <w:tcBorders>
              <w:top w:val="nil"/>
              <w:left w:val="nil"/>
              <w:bottom w:val="nil"/>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$13.87</w:t>
            </w:r>
          </w:p>
        </w:tc>
        <w:tc>
          <w:tcPr>
            <w:tcW w:w="450" w:type="dxa"/>
            <w:tcBorders>
              <w:top w:val="nil"/>
              <w:left w:val="nil"/>
              <w:bottom w:val="nil"/>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w:t>
            </w:r>
          </w:p>
        </w:tc>
        <w:tc>
          <w:tcPr>
            <w:tcW w:w="1116" w:type="dxa"/>
            <w:tcBorders>
              <w:top w:val="nil"/>
              <w:left w:val="nil"/>
              <w:bottom w:val="nil"/>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$2,913</w:t>
            </w:r>
          </w:p>
        </w:tc>
      </w:tr>
      <w:tr w:rsidR="00C85E5B" w:rsidTr="00FC338F">
        <w:trPr>
          <w:trHeight w:val="255"/>
          <w:jc w:val="center"/>
        </w:trPr>
        <w:tc>
          <w:tcPr>
            <w:tcW w:w="3811" w:type="dxa"/>
            <w:tcBorders>
              <w:top w:val="nil"/>
              <w:left w:val="nil"/>
              <w:bottom w:val="nil"/>
              <w:right w:val="nil"/>
            </w:tcBorders>
            <w:shd w:val="clear" w:color="auto" w:fill="auto"/>
            <w:noWrap/>
            <w:vAlign w:val="center"/>
            <w:hideMark/>
          </w:tcPr>
          <w:p w:rsidR="00C85E5B" w:rsidRPr="00DB07FE" w:rsidRDefault="00C85E5B" w:rsidP="00FC338F">
            <w:pPr>
              <w:rPr>
                <w:sz w:val="20"/>
                <w:szCs w:val="20"/>
              </w:rPr>
            </w:pPr>
            <w:r w:rsidRPr="00DB07FE">
              <w:rPr>
                <w:sz w:val="20"/>
                <w:szCs w:val="20"/>
              </w:rPr>
              <w:t>Student Organizations</w:t>
            </w:r>
          </w:p>
        </w:tc>
        <w:tc>
          <w:tcPr>
            <w:tcW w:w="1067" w:type="dxa"/>
            <w:tcBorders>
              <w:top w:val="nil"/>
              <w:left w:val="nil"/>
              <w:bottom w:val="nil"/>
              <w:right w:val="nil"/>
            </w:tcBorders>
            <w:shd w:val="clear" w:color="auto" w:fill="auto"/>
            <w:vAlign w:val="bottom"/>
            <w:hideMark/>
          </w:tcPr>
          <w:p w:rsidR="00C85E5B" w:rsidRPr="00DB07FE" w:rsidRDefault="00C85E5B" w:rsidP="00FC338F">
            <w:pPr>
              <w:jc w:val="center"/>
              <w:rPr>
                <w:sz w:val="20"/>
                <w:szCs w:val="20"/>
              </w:rPr>
            </w:pPr>
            <w:r w:rsidRPr="00DB07FE">
              <w:rPr>
                <w:sz w:val="20"/>
                <w:szCs w:val="20"/>
              </w:rPr>
              <w:t xml:space="preserve">6,170 </w:t>
            </w:r>
          </w:p>
        </w:tc>
        <w:tc>
          <w:tcPr>
            <w:tcW w:w="417" w:type="dxa"/>
            <w:tcBorders>
              <w:top w:val="nil"/>
              <w:left w:val="nil"/>
              <w:bottom w:val="nil"/>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X</w:t>
            </w:r>
          </w:p>
        </w:tc>
        <w:tc>
          <w:tcPr>
            <w:tcW w:w="1063" w:type="dxa"/>
            <w:tcBorders>
              <w:top w:val="nil"/>
              <w:left w:val="nil"/>
              <w:bottom w:val="nil"/>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$13.87</w:t>
            </w:r>
          </w:p>
        </w:tc>
        <w:tc>
          <w:tcPr>
            <w:tcW w:w="450" w:type="dxa"/>
            <w:tcBorders>
              <w:top w:val="nil"/>
              <w:left w:val="nil"/>
              <w:bottom w:val="nil"/>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w:t>
            </w:r>
          </w:p>
        </w:tc>
        <w:tc>
          <w:tcPr>
            <w:tcW w:w="1116" w:type="dxa"/>
            <w:tcBorders>
              <w:top w:val="nil"/>
              <w:left w:val="nil"/>
              <w:bottom w:val="nil"/>
              <w:right w:val="nil"/>
            </w:tcBorders>
            <w:shd w:val="clear" w:color="auto" w:fill="auto"/>
            <w:vAlign w:val="bottom"/>
            <w:hideMark/>
          </w:tcPr>
          <w:p w:rsidR="00C85E5B" w:rsidRPr="00DB07FE" w:rsidRDefault="00C85E5B" w:rsidP="00FC338F">
            <w:pPr>
              <w:jc w:val="center"/>
              <w:rPr>
                <w:sz w:val="20"/>
                <w:szCs w:val="20"/>
              </w:rPr>
            </w:pPr>
            <w:r w:rsidRPr="00DB07FE">
              <w:rPr>
                <w:sz w:val="20"/>
                <w:szCs w:val="20"/>
              </w:rPr>
              <w:t xml:space="preserve">$85,579 </w:t>
            </w:r>
          </w:p>
        </w:tc>
      </w:tr>
      <w:tr w:rsidR="00C85E5B" w:rsidTr="00FC338F">
        <w:trPr>
          <w:trHeight w:val="270"/>
          <w:jc w:val="center"/>
        </w:trPr>
        <w:tc>
          <w:tcPr>
            <w:tcW w:w="3811" w:type="dxa"/>
            <w:tcBorders>
              <w:top w:val="single" w:sz="4" w:space="0" w:color="auto"/>
              <w:left w:val="nil"/>
              <w:bottom w:val="double" w:sz="6" w:space="0" w:color="auto"/>
              <w:right w:val="nil"/>
            </w:tcBorders>
            <w:shd w:val="clear" w:color="auto" w:fill="auto"/>
            <w:vAlign w:val="center"/>
            <w:hideMark/>
          </w:tcPr>
          <w:p w:rsidR="00C85E5B" w:rsidRPr="00DB07FE" w:rsidRDefault="00C85E5B" w:rsidP="00FC338F">
            <w:pPr>
              <w:rPr>
                <w:sz w:val="20"/>
                <w:szCs w:val="20"/>
              </w:rPr>
            </w:pPr>
            <w:r w:rsidRPr="00DB07FE">
              <w:rPr>
                <w:sz w:val="20"/>
                <w:szCs w:val="20"/>
              </w:rPr>
              <w:t>Totals</w:t>
            </w:r>
          </w:p>
        </w:tc>
        <w:tc>
          <w:tcPr>
            <w:tcW w:w="1067" w:type="dxa"/>
            <w:tcBorders>
              <w:top w:val="single" w:sz="4" w:space="0" w:color="auto"/>
              <w:left w:val="nil"/>
              <w:bottom w:val="double" w:sz="6" w:space="0" w:color="auto"/>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 xml:space="preserve">19,253 </w:t>
            </w:r>
          </w:p>
        </w:tc>
        <w:tc>
          <w:tcPr>
            <w:tcW w:w="417" w:type="dxa"/>
            <w:tcBorders>
              <w:top w:val="single" w:sz="4" w:space="0" w:color="auto"/>
              <w:left w:val="nil"/>
              <w:bottom w:val="double" w:sz="6" w:space="0" w:color="auto"/>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 </w:t>
            </w:r>
          </w:p>
        </w:tc>
        <w:tc>
          <w:tcPr>
            <w:tcW w:w="1063" w:type="dxa"/>
            <w:tcBorders>
              <w:top w:val="single" w:sz="4" w:space="0" w:color="auto"/>
              <w:left w:val="nil"/>
              <w:bottom w:val="double" w:sz="6" w:space="0" w:color="auto"/>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 </w:t>
            </w:r>
          </w:p>
        </w:tc>
        <w:tc>
          <w:tcPr>
            <w:tcW w:w="450" w:type="dxa"/>
            <w:tcBorders>
              <w:top w:val="single" w:sz="4" w:space="0" w:color="auto"/>
              <w:left w:val="nil"/>
              <w:bottom w:val="double" w:sz="6" w:space="0" w:color="auto"/>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 </w:t>
            </w:r>
          </w:p>
        </w:tc>
        <w:tc>
          <w:tcPr>
            <w:tcW w:w="1116" w:type="dxa"/>
            <w:tcBorders>
              <w:top w:val="single" w:sz="4" w:space="0" w:color="auto"/>
              <w:left w:val="nil"/>
              <w:bottom w:val="double" w:sz="6" w:space="0" w:color="auto"/>
              <w:right w:val="nil"/>
            </w:tcBorders>
            <w:shd w:val="clear" w:color="auto" w:fill="auto"/>
            <w:vAlign w:val="center"/>
            <w:hideMark/>
          </w:tcPr>
          <w:p w:rsidR="00C85E5B" w:rsidRPr="00DB07FE" w:rsidRDefault="00C85E5B" w:rsidP="00FC338F">
            <w:pPr>
              <w:jc w:val="center"/>
              <w:rPr>
                <w:sz w:val="20"/>
                <w:szCs w:val="20"/>
              </w:rPr>
            </w:pPr>
            <w:r w:rsidRPr="00DB07FE">
              <w:rPr>
                <w:sz w:val="20"/>
                <w:szCs w:val="20"/>
              </w:rPr>
              <w:t>$267,040</w:t>
            </w:r>
          </w:p>
        </w:tc>
      </w:tr>
    </w:tbl>
    <w:p w:rsidR="00EE1DBE" w:rsidRDefault="00EE1DBE" w:rsidP="00EE1DBE">
      <w:pPr>
        <w:tabs>
          <w:tab w:val="left" w:pos="2603"/>
        </w:tabs>
        <w:ind w:left="108"/>
        <w:rPr>
          <w:b/>
          <w:u w:val="single"/>
        </w:rPr>
      </w:pPr>
    </w:p>
    <w:p w:rsidR="008D125C" w:rsidRDefault="008D125C" w:rsidP="00EE1DBE">
      <w:pPr>
        <w:tabs>
          <w:tab w:val="left" w:pos="2603"/>
        </w:tabs>
        <w:ind w:left="108"/>
        <w:rPr>
          <w:b/>
          <w:u w:val="single"/>
        </w:rPr>
      </w:pPr>
    </w:p>
    <w:p w:rsidR="00EE1DBE" w:rsidRPr="0011346D" w:rsidRDefault="00EE1DBE" w:rsidP="00EE1DBE">
      <w:pPr>
        <w:tabs>
          <w:tab w:val="left" w:pos="2603"/>
        </w:tabs>
        <w:ind w:left="108"/>
        <w:jc w:val="center"/>
        <w:rPr>
          <w:b/>
          <w:u w:val="single"/>
        </w:rPr>
      </w:pPr>
      <w:r w:rsidRPr="0011346D">
        <w:rPr>
          <w:b/>
          <w:u w:val="single"/>
        </w:rPr>
        <w:t xml:space="preserve">EXHIBIT </w:t>
      </w:r>
      <w:r w:rsidR="008A5BE6" w:rsidRPr="0011346D">
        <w:rPr>
          <w:b/>
          <w:u w:val="single"/>
        </w:rPr>
        <w:t>1</w:t>
      </w:r>
      <w:r w:rsidR="00C85E5B" w:rsidRPr="0011346D">
        <w:rPr>
          <w:b/>
          <w:u w:val="single"/>
        </w:rPr>
        <w:t>1</w:t>
      </w:r>
    </w:p>
    <w:tbl>
      <w:tblPr>
        <w:tblW w:w="8038" w:type="dxa"/>
        <w:jc w:val="center"/>
        <w:tblInd w:w="-1024" w:type="dxa"/>
        <w:tblLook w:val="04A0" w:firstRow="1" w:lastRow="0" w:firstColumn="1" w:lastColumn="0" w:noHBand="0" w:noVBand="1"/>
      </w:tblPr>
      <w:tblGrid>
        <w:gridCol w:w="2773"/>
        <w:gridCol w:w="458"/>
        <w:gridCol w:w="2025"/>
        <w:gridCol w:w="352"/>
        <w:gridCol w:w="2430"/>
      </w:tblGrid>
      <w:tr w:rsidR="00EE1DBE" w:rsidRPr="003C10A8" w:rsidTr="00961E5F">
        <w:trPr>
          <w:trHeight w:val="596"/>
          <w:jc w:val="center"/>
        </w:trPr>
        <w:tc>
          <w:tcPr>
            <w:tcW w:w="8038" w:type="dxa"/>
            <w:gridSpan w:val="5"/>
            <w:tcBorders>
              <w:top w:val="nil"/>
              <w:left w:val="nil"/>
              <w:bottom w:val="nil"/>
              <w:right w:val="nil"/>
            </w:tcBorders>
            <w:shd w:val="clear" w:color="auto" w:fill="auto"/>
            <w:vAlign w:val="center"/>
            <w:hideMark/>
          </w:tcPr>
          <w:p w:rsidR="00EE1DBE" w:rsidRPr="003C10A8" w:rsidRDefault="00EE1DBE" w:rsidP="00153B9C">
            <w:pPr>
              <w:jc w:val="center"/>
              <w:rPr>
                <w:b/>
                <w:bCs/>
              </w:rPr>
            </w:pPr>
            <w:r w:rsidRPr="003C10A8">
              <w:rPr>
                <w:b/>
                <w:bCs/>
              </w:rPr>
              <w:t xml:space="preserve">VALUE OF FLAGLER EMPLOYEE COMMUNITY SERVICE </w:t>
            </w:r>
            <w:r>
              <w:rPr>
                <w:b/>
                <w:bCs/>
              </w:rPr>
              <w:t xml:space="preserve">             </w:t>
            </w:r>
            <w:r w:rsidRPr="003C10A8">
              <w:rPr>
                <w:b/>
                <w:bCs/>
              </w:rPr>
              <w:t xml:space="preserve">TO </w:t>
            </w:r>
            <w:r>
              <w:rPr>
                <w:b/>
                <w:bCs/>
              </w:rPr>
              <w:t>ST. A</w:t>
            </w:r>
            <w:r w:rsidRPr="003C10A8">
              <w:rPr>
                <w:b/>
                <w:bCs/>
              </w:rPr>
              <w:t>UGUSTINE RESIDENTS</w:t>
            </w:r>
          </w:p>
        </w:tc>
      </w:tr>
      <w:tr w:rsidR="00EE1DBE" w:rsidRPr="003C10A8" w:rsidTr="00DB07FE">
        <w:trPr>
          <w:trHeight w:val="641"/>
          <w:jc w:val="center"/>
        </w:trPr>
        <w:tc>
          <w:tcPr>
            <w:tcW w:w="2773" w:type="dxa"/>
            <w:tcBorders>
              <w:top w:val="double" w:sz="6" w:space="0" w:color="auto"/>
              <w:left w:val="nil"/>
              <w:bottom w:val="single" w:sz="8"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Annual Hours of Employee Community Service</w:t>
            </w:r>
          </w:p>
        </w:tc>
        <w:tc>
          <w:tcPr>
            <w:tcW w:w="458" w:type="dxa"/>
            <w:tcBorders>
              <w:top w:val="double" w:sz="6" w:space="0" w:color="auto"/>
              <w:left w:val="nil"/>
              <w:bottom w:val="single" w:sz="8"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X</w:t>
            </w:r>
          </w:p>
        </w:tc>
        <w:tc>
          <w:tcPr>
            <w:tcW w:w="2025" w:type="dxa"/>
            <w:tcBorders>
              <w:top w:val="double" w:sz="6" w:space="0" w:color="auto"/>
              <w:left w:val="nil"/>
              <w:bottom w:val="single" w:sz="8"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Value per Hour</w:t>
            </w:r>
          </w:p>
        </w:tc>
        <w:tc>
          <w:tcPr>
            <w:tcW w:w="352" w:type="dxa"/>
            <w:tcBorders>
              <w:top w:val="double" w:sz="6" w:space="0" w:color="auto"/>
              <w:left w:val="nil"/>
              <w:bottom w:val="single" w:sz="8"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w:t>
            </w:r>
          </w:p>
        </w:tc>
        <w:tc>
          <w:tcPr>
            <w:tcW w:w="2430" w:type="dxa"/>
            <w:tcBorders>
              <w:top w:val="double" w:sz="6" w:space="0" w:color="auto"/>
              <w:left w:val="nil"/>
              <w:bottom w:val="single" w:sz="8"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Total Value of Employee Community Service</w:t>
            </w:r>
          </w:p>
        </w:tc>
      </w:tr>
      <w:tr w:rsidR="00EE1DBE" w:rsidRPr="003C10A8" w:rsidTr="00FC6DFF">
        <w:trPr>
          <w:trHeight w:val="252"/>
          <w:jc w:val="center"/>
        </w:trPr>
        <w:tc>
          <w:tcPr>
            <w:tcW w:w="2773" w:type="dxa"/>
            <w:tcBorders>
              <w:top w:val="nil"/>
              <w:left w:val="nil"/>
              <w:bottom w:val="double" w:sz="6"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4,050</w:t>
            </w:r>
          </w:p>
        </w:tc>
        <w:tc>
          <w:tcPr>
            <w:tcW w:w="458" w:type="dxa"/>
            <w:tcBorders>
              <w:top w:val="nil"/>
              <w:left w:val="nil"/>
              <w:bottom w:val="double" w:sz="6"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 </w:t>
            </w:r>
          </w:p>
        </w:tc>
        <w:tc>
          <w:tcPr>
            <w:tcW w:w="2025" w:type="dxa"/>
            <w:tcBorders>
              <w:top w:val="nil"/>
              <w:left w:val="nil"/>
              <w:bottom w:val="double" w:sz="6"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 xml:space="preserve">$28.03 </w:t>
            </w:r>
          </w:p>
        </w:tc>
        <w:tc>
          <w:tcPr>
            <w:tcW w:w="352" w:type="dxa"/>
            <w:tcBorders>
              <w:top w:val="nil"/>
              <w:left w:val="nil"/>
              <w:bottom w:val="double" w:sz="6"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 </w:t>
            </w:r>
          </w:p>
        </w:tc>
        <w:tc>
          <w:tcPr>
            <w:tcW w:w="2430" w:type="dxa"/>
            <w:tcBorders>
              <w:top w:val="nil"/>
              <w:left w:val="nil"/>
              <w:bottom w:val="double" w:sz="6"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 xml:space="preserve">$113,531 </w:t>
            </w:r>
          </w:p>
        </w:tc>
      </w:tr>
    </w:tbl>
    <w:p w:rsidR="00EE1DBE" w:rsidRDefault="00EE1DBE" w:rsidP="00EE1DBE">
      <w:pPr>
        <w:tabs>
          <w:tab w:val="left" w:pos="2603"/>
        </w:tabs>
        <w:ind w:left="108"/>
        <w:rPr>
          <w:b/>
          <w:u w:val="single"/>
        </w:rPr>
      </w:pPr>
    </w:p>
    <w:p w:rsidR="00EE1DBE" w:rsidRDefault="00EE1DBE" w:rsidP="00EE1DBE">
      <w:pPr>
        <w:tabs>
          <w:tab w:val="left" w:pos="2603"/>
        </w:tabs>
        <w:ind w:left="108"/>
      </w:pPr>
    </w:p>
    <w:p w:rsidR="003B5758" w:rsidRDefault="003B5758" w:rsidP="00EE1DBE">
      <w:pPr>
        <w:tabs>
          <w:tab w:val="left" w:pos="2603"/>
        </w:tabs>
        <w:rPr>
          <w:b/>
          <w:bCs/>
          <w:u w:val="single"/>
        </w:rPr>
      </w:pPr>
    </w:p>
    <w:p w:rsidR="003B5758" w:rsidRDefault="003B5758" w:rsidP="00EE1DBE">
      <w:pPr>
        <w:tabs>
          <w:tab w:val="left" w:pos="2603"/>
        </w:tabs>
        <w:rPr>
          <w:b/>
          <w:bCs/>
          <w:u w:val="single"/>
        </w:rPr>
      </w:pPr>
    </w:p>
    <w:p w:rsidR="003B5758" w:rsidRDefault="003B5758" w:rsidP="00EE1DBE">
      <w:pPr>
        <w:tabs>
          <w:tab w:val="left" w:pos="2603"/>
        </w:tabs>
        <w:rPr>
          <w:b/>
          <w:bCs/>
          <w:u w:val="single"/>
        </w:rPr>
      </w:pPr>
    </w:p>
    <w:p w:rsidR="00EE1DBE" w:rsidRPr="005D4B4C" w:rsidRDefault="00EE1DBE" w:rsidP="00EE1DBE">
      <w:pPr>
        <w:tabs>
          <w:tab w:val="left" w:pos="2603"/>
        </w:tabs>
        <w:rPr>
          <w:b/>
          <w:bCs/>
          <w:u w:val="single"/>
        </w:rPr>
      </w:pPr>
      <w:r w:rsidRPr="005D4B4C">
        <w:rPr>
          <w:b/>
          <w:bCs/>
          <w:u w:val="single"/>
        </w:rPr>
        <w:t>CULTURE</w:t>
      </w:r>
    </w:p>
    <w:p w:rsidR="00EE1DBE" w:rsidRPr="00450377" w:rsidRDefault="00EE1DBE" w:rsidP="00EE1DBE">
      <w:pPr>
        <w:tabs>
          <w:tab w:val="left" w:pos="2603"/>
        </w:tabs>
        <w:ind w:left="108"/>
      </w:pPr>
      <w:r w:rsidRPr="00450377">
        <w:rPr>
          <w:b/>
          <w:bCs/>
        </w:rPr>
        <w:tab/>
      </w:r>
    </w:p>
    <w:p w:rsidR="00EE1DBE" w:rsidRDefault="00EE1DBE" w:rsidP="00EE1DBE">
      <w:pPr>
        <w:tabs>
          <w:tab w:val="left" w:pos="2603"/>
        </w:tabs>
      </w:pPr>
      <w:r w:rsidRPr="00BD17E4">
        <w:rPr>
          <w:b/>
        </w:rPr>
        <w:t>Cultural Programs</w:t>
      </w:r>
      <w:r>
        <w:rPr>
          <w:b/>
        </w:rPr>
        <w:t xml:space="preserve"> - </w:t>
      </w:r>
      <w:r>
        <w:t xml:space="preserve">City residents attended the cultural programs of Flagler College about </w:t>
      </w:r>
      <w:r w:rsidR="00381EA4">
        <w:t>8,900</w:t>
      </w:r>
      <w:r>
        <w:t xml:space="preserve"> times last year. These programs included concerts, exhibits, lectures, and theatre performances, and other events. </w:t>
      </w:r>
    </w:p>
    <w:p w:rsidR="00EE1DBE" w:rsidRDefault="00EE1DBE" w:rsidP="00EE1DBE">
      <w:pPr>
        <w:tabs>
          <w:tab w:val="left" w:pos="2603"/>
        </w:tabs>
      </w:pPr>
    </w:p>
    <w:p w:rsidR="00EE1DBE" w:rsidRDefault="00EE1DBE" w:rsidP="00EE1DBE">
      <w:pPr>
        <w:tabs>
          <w:tab w:val="left" w:pos="2603"/>
        </w:tabs>
      </w:pPr>
      <w:r>
        <w:t>St. Augustine residents benefited from having these programs close to their homes. This saved them from longer round trips to other more distant events. Average travel time saved is estimated at one and a half hours. This is because a local person is most often choosing between staying in St. Augustine and driving into downtown Jacksonville. When leisure time is valued at $15 an hour the value of time saved was about $2</w:t>
      </w:r>
      <w:r w:rsidR="00506F76">
        <w:t>00</w:t>
      </w:r>
      <w:r>
        <w:t xml:space="preserve">,000. (Exhibit </w:t>
      </w:r>
      <w:r w:rsidR="00957FCF">
        <w:t>12</w:t>
      </w:r>
      <w:r>
        <w:t>)</w:t>
      </w:r>
    </w:p>
    <w:p w:rsidR="00EE1DBE" w:rsidRPr="00412ECC" w:rsidRDefault="00EE1DBE" w:rsidP="00EE1DBE">
      <w:pPr>
        <w:tabs>
          <w:tab w:val="left" w:pos="2603"/>
        </w:tabs>
      </w:pPr>
    </w:p>
    <w:p w:rsidR="00EE1DBE" w:rsidRPr="0011346D" w:rsidRDefault="00EE1DBE" w:rsidP="00EE1DBE">
      <w:pPr>
        <w:tabs>
          <w:tab w:val="left" w:pos="2603"/>
        </w:tabs>
        <w:ind w:left="108"/>
        <w:jc w:val="center"/>
        <w:rPr>
          <w:u w:val="single"/>
        </w:rPr>
      </w:pPr>
      <w:r w:rsidRPr="0011346D">
        <w:rPr>
          <w:b/>
          <w:u w:val="single"/>
        </w:rPr>
        <w:t xml:space="preserve">EXHIBIT </w:t>
      </w:r>
      <w:r w:rsidR="00957FCF" w:rsidRPr="0011346D">
        <w:rPr>
          <w:b/>
          <w:u w:val="single"/>
        </w:rPr>
        <w:t>12</w:t>
      </w:r>
    </w:p>
    <w:tbl>
      <w:tblPr>
        <w:tblW w:w="6960" w:type="dxa"/>
        <w:jc w:val="center"/>
        <w:tblLook w:val="04A0" w:firstRow="1" w:lastRow="0" w:firstColumn="1" w:lastColumn="0" w:noHBand="0" w:noVBand="1"/>
      </w:tblPr>
      <w:tblGrid>
        <w:gridCol w:w="1280"/>
        <w:gridCol w:w="480"/>
        <w:gridCol w:w="1240"/>
        <w:gridCol w:w="660"/>
        <w:gridCol w:w="1300"/>
        <w:gridCol w:w="440"/>
        <w:gridCol w:w="1560"/>
      </w:tblGrid>
      <w:tr w:rsidR="00EE1DBE" w:rsidRPr="00BF3B98" w:rsidTr="00961E5F">
        <w:trPr>
          <w:trHeight w:val="560"/>
          <w:jc w:val="center"/>
        </w:trPr>
        <w:tc>
          <w:tcPr>
            <w:tcW w:w="6960" w:type="dxa"/>
            <w:gridSpan w:val="7"/>
            <w:tcBorders>
              <w:top w:val="nil"/>
              <w:left w:val="nil"/>
              <w:bottom w:val="double" w:sz="6" w:space="0" w:color="auto"/>
              <w:right w:val="nil"/>
            </w:tcBorders>
            <w:shd w:val="clear" w:color="auto" w:fill="auto"/>
            <w:vAlign w:val="center"/>
            <w:hideMark/>
          </w:tcPr>
          <w:p w:rsidR="00EE1DBE" w:rsidRPr="00BF3B98" w:rsidRDefault="00EE1DBE" w:rsidP="00153B9C">
            <w:pPr>
              <w:jc w:val="center"/>
              <w:rPr>
                <w:b/>
                <w:bCs/>
              </w:rPr>
            </w:pPr>
            <w:r w:rsidRPr="00BF3B98">
              <w:rPr>
                <w:b/>
                <w:bCs/>
              </w:rPr>
              <w:t xml:space="preserve">TIME VALUE OF FLAGLER COLLEGE CULTURAL PROGRAMS TO </w:t>
            </w:r>
            <w:r>
              <w:rPr>
                <w:b/>
                <w:bCs/>
              </w:rPr>
              <w:t>ST. A</w:t>
            </w:r>
            <w:r w:rsidRPr="00BF3B98">
              <w:rPr>
                <w:b/>
                <w:bCs/>
              </w:rPr>
              <w:t>UGUSTINE RESIDENTS</w:t>
            </w:r>
          </w:p>
        </w:tc>
      </w:tr>
      <w:tr w:rsidR="00EE1DBE" w:rsidRPr="00BF3B98" w:rsidTr="00DB07FE">
        <w:trPr>
          <w:trHeight w:val="794"/>
          <w:jc w:val="center"/>
        </w:trPr>
        <w:tc>
          <w:tcPr>
            <w:tcW w:w="1280" w:type="dxa"/>
            <w:tcBorders>
              <w:top w:val="nil"/>
              <w:left w:val="nil"/>
              <w:bottom w:val="single" w:sz="8"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Attendance from St. Augustine</w:t>
            </w:r>
          </w:p>
        </w:tc>
        <w:tc>
          <w:tcPr>
            <w:tcW w:w="480" w:type="dxa"/>
            <w:tcBorders>
              <w:top w:val="nil"/>
              <w:left w:val="nil"/>
              <w:bottom w:val="single" w:sz="8"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X</w:t>
            </w:r>
          </w:p>
        </w:tc>
        <w:tc>
          <w:tcPr>
            <w:tcW w:w="1240" w:type="dxa"/>
            <w:tcBorders>
              <w:top w:val="nil"/>
              <w:left w:val="nil"/>
              <w:bottom w:val="single" w:sz="8"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Hours of Travel Time Saved</w:t>
            </w:r>
          </w:p>
        </w:tc>
        <w:tc>
          <w:tcPr>
            <w:tcW w:w="660" w:type="dxa"/>
            <w:tcBorders>
              <w:top w:val="nil"/>
              <w:left w:val="nil"/>
              <w:bottom w:val="single" w:sz="8"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X</w:t>
            </w:r>
          </w:p>
        </w:tc>
        <w:tc>
          <w:tcPr>
            <w:tcW w:w="1300" w:type="dxa"/>
            <w:tcBorders>
              <w:top w:val="nil"/>
              <w:left w:val="nil"/>
              <w:bottom w:val="single" w:sz="8"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Hourly Value of Leisure Time</w:t>
            </w:r>
          </w:p>
        </w:tc>
        <w:tc>
          <w:tcPr>
            <w:tcW w:w="440" w:type="dxa"/>
            <w:tcBorders>
              <w:top w:val="nil"/>
              <w:left w:val="nil"/>
              <w:bottom w:val="single" w:sz="8"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w:t>
            </w:r>
          </w:p>
        </w:tc>
        <w:tc>
          <w:tcPr>
            <w:tcW w:w="1560" w:type="dxa"/>
            <w:tcBorders>
              <w:top w:val="nil"/>
              <w:left w:val="nil"/>
              <w:bottom w:val="single" w:sz="8"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Total Value of Time Saved</w:t>
            </w:r>
          </w:p>
        </w:tc>
      </w:tr>
      <w:tr w:rsidR="00EE1DBE" w:rsidRPr="00BF3B98" w:rsidTr="00153B9C">
        <w:trPr>
          <w:trHeight w:val="330"/>
          <w:jc w:val="center"/>
        </w:trPr>
        <w:tc>
          <w:tcPr>
            <w:tcW w:w="1280" w:type="dxa"/>
            <w:tcBorders>
              <w:top w:val="nil"/>
              <w:left w:val="nil"/>
              <w:bottom w:val="double" w:sz="6" w:space="0" w:color="auto"/>
              <w:right w:val="nil"/>
            </w:tcBorders>
            <w:shd w:val="clear" w:color="auto" w:fill="auto"/>
            <w:noWrap/>
            <w:vAlign w:val="bottom"/>
            <w:hideMark/>
          </w:tcPr>
          <w:p w:rsidR="00EE1DBE" w:rsidRPr="00DB07FE" w:rsidRDefault="00EE1DBE" w:rsidP="00153B9C">
            <w:pPr>
              <w:jc w:val="center"/>
              <w:rPr>
                <w:sz w:val="20"/>
                <w:szCs w:val="20"/>
              </w:rPr>
            </w:pPr>
            <w:r w:rsidRPr="00DB07FE">
              <w:rPr>
                <w:sz w:val="20"/>
                <w:szCs w:val="20"/>
              </w:rPr>
              <w:t>8,905</w:t>
            </w:r>
          </w:p>
        </w:tc>
        <w:tc>
          <w:tcPr>
            <w:tcW w:w="480" w:type="dxa"/>
            <w:tcBorders>
              <w:top w:val="nil"/>
              <w:left w:val="nil"/>
              <w:bottom w:val="double" w:sz="6"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 </w:t>
            </w:r>
          </w:p>
        </w:tc>
        <w:tc>
          <w:tcPr>
            <w:tcW w:w="1240" w:type="dxa"/>
            <w:tcBorders>
              <w:top w:val="nil"/>
              <w:left w:val="nil"/>
              <w:bottom w:val="double" w:sz="6"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1.5</w:t>
            </w:r>
          </w:p>
        </w:tc>
        <w:tc>
          <w:tcPr>
            <w:tcW w:w="660" w:type="dxa"/>
            <w:tcBorders>
              <w:top w:val="nil"/>
              <w:left w:val="nil"/>
              <w:bottom w:val="double" w:sz="6"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 </w:t>
            </w:r>
          </w:p>
        </w:tc>
        <w:tc>
          <w:tcPr>
            <w:tcW w:w="1300" w:type="dxa"/>
            <w:tcBorders>
              <w:top w:val="nil"/>
              <w:left w:val="nil"/>
              <w:bottom w:val="double" w:sz="6"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 xml:space="preserve">$15.00 </w:t>
            </w:r>
          </w:p>
        </w:tc>
        <w:tc>
          <w:tcPr>
            <w:tcW w:w="440" w:type="dxa"/>
            <w:tcBorders>
              <w:top w:val="nil"/>
              <w:left w:val="nil"/>
              <w:bottom w:val="double" w:sz="6"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 </w:t>
            </w:r>
          </w:p>
        </w:tc>
        <w:tc>
          <w:tcPr>
            <w:tcW w:w="1560" w:type="dxa"/>
            <w:tcBorders>
              <w:top w:val="nil"/>
              <w:left w:val="nil"/>
              <w:bottom w:val="double" w:sz="6" w:space="0" w:color="auto"/>
              <w:right w:val="nil"/>
            </w:tcBorders>
            <w:shd w:val="clear" w:color="auto" w:fill="auto"/>
            <w:vAlign w:val="center"/>
            <w:hideMark/>
          </w:tcPr>
          <w:p w:rsidR="00EE1DBE" w:rsidRPr="00DB07FE" w:rsidRDefault="00EE1DBE" w:rsidP="00F17EA4">
            <w:pPr>
              <w:jc w:val="center"/>
              <w:rPr>
                <w:sz w:val="20"/>
                <w:szCs w:val="20"/>
              </w:rPr>
            </w:pPr>
            <w:r w:rsidRPr="00DB07FE">
              <w:rPr>
                <w:sz w:val="20"/>
                <w:szCs w:val="20"/>
              </w:rPr>
              <w:t>$</w:t>
            </w:r>
            <w:r w:rsidR="00F17EA4">
              <w:rPr>
                <w:sz w:val="20"/>
                <w:szCs w:val="20"/>
              </w:rPr>
              <w:t>200,363</w:t>
            </w:r>
            <w:r w:rsidRPr="00DB07FE">
              <w:rPr>
                <w:sz w:val="20"/>
                <w:szCs w:val="20"/>
              </w:rPr>
              <w:t xml:space="preserve"> </w:t>
            </w:r>
          </w:p>
        </w:tc>
      </w:tr>
    </w:tbl>
    <w:p w:rsidR="00EE1DBE" w:rsidRDefault="00EE1DBE" w:rsidP="00EE1DBE">
      <w:pPr>
        <w:tabs>
          <w:tab w:val="left" w:pos="2603"/>
        </w:tabs>
        <w:ind w:left="108"/>
      </w:pPr>
    </w:p>
    <w:p w:rsidR="00EE1DBE" w:rsidRPr="00E466F3" w:rsidRDefault="00EE1DBE" w:rsidP="00EE1DBE">
      <w:pPr>
        <w:tabs>
          <w:tab w:val="left" w:pos="2603"/>
        </w:tabs>
      </w:pPr>
      <w:r w:rsidRPr="00E466F3">
        <w:rPr>
          <w:b/>
        </w:rPr>
        <w:t>Facility Use</w:t>
      </w:r>
      <w:r>
        <w:rPr>
          <w:b/>
        </w:rPr>
        <w:t xml:space="preserve"> - </w:t>
      </w:r>
      <w:r w:rsidRPr="00E466F3">
        <w:t xml:space="preserve">Many organizations use Flagler College </w:t>
      </w:r>
      <w:r>
        <w:t>facilities for events. Most the groups are charged nothing or a very nominal fee. The value to St. Augustine residents of these below market rate charges in 2014 was $42,270.</w:t>
      </w:r>
      <w:r w:rsidR="00171649">
        <w:t xml:space="preserve"> </w:t>
      </w:r>
    </w:p>
    <w:p w:rsidR="00EE1DBE" w:rsidRDefault="00EE1DBE" w:rsidP="00EE1DBE">
      <w:pPr>
        <w:tabs>
          <w:tab w:val="left" w:pos="2603"/>
        </w:tabs>
        <w:ind w:left="108"/>
      </w:pPr>
    </w:p>
    <w:p w:rsidR="00EE1DBE" w:rsidRPr="00B05A5D" w:rsidRDefault="00EE1DBE" w:rsidP="00EE1DBE">
      <w:pPr>
        <w:tabs>
          <w:tab w:val="left" w:pos="2603"/>
        </w:tabs>
        <w:rPr>
          <w:b/>
        </w:rPr>
      </w:pPr>
      <w:r w:rsidRPr="00701F9E">
        <w:rPr>
          <w:b/>
        </w:rPr>
        <w:t>Radio Station</w:t>
      </w:r>
      <w:r>
        <w:rPr>
          <w:b/>
        </w:rPr>
        <w:t xml:space="preserve"> - </w:t>
      </w:r>
      <w:r w:rsidRPr="00B05A5D">
        <w:t>WFCF 88.5 FM, Radio with a Reason, is a non-commercial, educational radio station staffed by students in the Flagler College</w:t>
      </w:r>
      <w:r w:rsidRPr="00B05A5D">
        <w:rPr>
          <w:rStyle w:val="apple-converted-space"/>
        </w:rPr>
        <w:t> </w:t>
      </w:r>
      <w:r w:rsidR="00171649" w:rsidRPr="00171649">
        <w:t xml:space="preserve">Communication Department </w:t>
      </w:r>
      <w:r w:rsidRPr="00171649">
        <w:t>a</w:t>
      </w:r>
      <w:r w:rsidRPr="00B05A5D">
        <w:t>nd community volunteers. WFCF was founded to provide a source of quality radio programming for the greater St. Johns County area and to provide a superior learning environment for students majoring in broadcasting at Flagler College. The station operates 24 hours a day, seven days a week.</w:t>
      </w:r>
    </w:p>
    <w:p w:rsidR="00EE1DBE" w:rsidRDefault="00EE1DBE" w:rsidP="00EE1DBE">
      <w:pPr>
        <w:tabs>
          <w:tab w:val="left" w:pos="2603"/>
        </w:tabs>
        <w:rPr>
          <w:b/>
        </w:rPr>
      </w:pPr>
    </w:p>
    <w:p w:rsidR="00EE1DBE" w:rsidRPr="003B22C8" w:rsidRDefault="00EE1DBE" w:rsidP="00EE1DBE">
      <w:pPr>
        <w:tabs>
          <w:tab w:val="left" w:pos="2603"/>
        </w:tabs>
      </w:pPr>
      <w:r>
        <w:t>WFCF provided a $</w:t>
      </w:r>
      <w:r w:rsidR="00F04B62">
        <w:t>629,930</w:t>
      </w:r>
      <w:r>
        <w:t xml:space="preserve"> benefit to </w:t>
      </w:r>
      <w:r w:rsidR="00171649">
        <w:t xml:space="preserve">City of </w:t>
      </w:r>
      <w:r>
        <w:t>Saint Augustine residents in 201</w:t>
      </w:r>
      <w:r w:rsidR="00B80A81">
        <w:t>4</w:t>
      </w:r>
      <w:r>
        <w:t xml:space="preserve">. This was the benefit to almost 1,400 regular </w:t>
      </w:r>
      <w:r w:rsidR="00171649">
        <w:t xml:space="preserve">City </w:t>
      </w:r>
      <w:r>
        <w:t xml:space="preserve">listeners, the value of free public service announcements, free recording time, and the value </w:t>
      </w:r>
      <w:r w:rsidR="00171649">
        <w:t xml:space="preserve">of the </w:t>
      </w:r>
      <w:r>
        <w:t>station</w:t>
      </w:r>
      <w:r w:rsidR="00171649">
        <w:t xml:space="preserve"> to its</w:t>
      </w:r>
      <w:r>
        <w:t xml:space="preserve"> underwriters.</w:t>
      </w:r>
    </w:p>
    <w:p w:rsidR="00EE1DBE" w:rsidRPr="003B22C8" w:rsidRDefault="00EE1DBE" w:rsidP="00EE1DBE">
      <w:pPr>
        <w:tabs>
          <w:tab w:val="left" w:pos="3408"/>
        </w:tabs>
      </w:pPr>
    </w:p>
    <w:p w:rsidR="00EE1DBE" w:rsidRDefault="00EE1DBE" w:rsidP="00EE1DBE">
      <w:pPr>
        <w:tabs>
          <w:tab w:val="left" w:pos="3408"/>
        </w:tabs>
      </w:pPr>
      <w:r>
        <w:t xml:space="preserve">Radio programs have value to listeners. They are moved by the music, </w:t>
      </w:r>
      <w:r w:rsidR="000D20C2">
        <w:t xml:space="preserve">and </w:t>
      </w:r>
      <w:r>
        <w:t>informed by the public service announcements. They listen while working, driving, and relaxing. Radio broadcasts add pleasure to all of these activities. We have assigned a value of $0.50 to an hour of listening to radio. This means that a work hour work with a value of $25 is enhanced by fifty cents when the radio is playing in the background. This also means that time spent driving is improved by listening to WFCF and this improvement is worth $0.50 per hour to the average listener.</w:t>
      </w:r>
    </w:p>
    <w:p w:rsidR="00EE1DBE" w:rsidRDefault="00EE1DBE" w:rsidP="00EE1DBE">
      <w:pPr>
        <w:tabs>
          <w:tab w:val="left" w:pos="3408"/>
        </w:tabs>
      </w:pPr>
    </w:p>
    <w:p w:rsidR="00EE1DBE" w:rsidRDefault="00EE1DBE" w:rsidP="00EE1DBE">
      <w:pPr>
        <w:tabs>
          <w:tab w:val="left" w:pos="3408"/>
        </w:tabs>
      </w:pPr>
      <w:r>
        <w:t xml:space="preserve">About 1,380 St. Augustine residents listen regularly to the station. These listeners spend an average of </w:t>
      </w:r>
      <w:r w:rsidR="006157AF">
        <w:t>10.25</w:t>
      </w:r>
      <w:r>
        <w:t xml:space="preserve"> hours a week listening to the station. If each listening hour is valued at $0.50 this gives an economic value to City listeners of $367,770. Exhibit </w:t>
      </w:r>
      <w:r w:rsidR="00957FCF">
        <w:t>13</w:t>
      </w:r>
      <w:r>
        <w:t xml:space="preserve"> shows this result.</w:t>
      </w:r>
    </w:p>
    <w:p w:rsidR="00E71D0D" w:rsidRDefault="00E71D0D" w:rsidP="00EE1DBE">
      <w:pPr>
        <w:tabs>
          <w:tab w:val="left" w:pos="3408"/>
        </w:tabs>
        <w:jc w:val="center"/>
        <w:rPr>
          <w:b/>
        </w:rPr>
      </w:pPr>
    </w:p>
    <w:p w:rsidR="003B5758" w:rsidRDefault="003B5758" w:rsidP="00EE1DBE">
      <w:pPr>
        <w:tabs>
          <w:tab w:val="left" w:pos="3408"/>
        </w:tabs>
        <w:jc w:val="center"/>
        <w:rPr>
          <w:b/>
        </w:rPr>
      </w:pPr>
    </w:p>
    <w:p w:rsidR="003B5758" w:rsidRDefault="003B5758" w:rsidP="00EE1DBE">
      <w:pPr>
        <w:tabs>
          <w:tab w:val="left" w:pos="3408"/>
        </w:tabs>
        <w:jc w:val="center"/>
        <w:rPr>
          <w:b/>
        </w:rPr>
      </w:pPr>
    </w:p>
    <w:p w:rsidR="00EE1DBE" w:rsidRPr="0011346D" w:rsidRDefault="00EE1DBE" w:rsidP="00EE1DBE">
      <w:pPr>
        <w:tabs>
          <w:tab w:val="left" w:pos="3408"/>
        </w:tabs>
        <w:jc w:val="center"/>
        <w:rPr>
          <w:b/>
          <w:u w:val="single"/>
        </w:rPr>
      </w:pPr>
      <w:r w:rsidRPr="0011346D">
        <w:rPr>
          <w:b/>
          <w:u w:val="single"/>
        </w:rPr>
        <w:t xml:space="preserve">EXHIBIT </w:t>
      </w:r>
      <w:r w:rsidR="00957FCF" w:rsidRPr="0011346D">
        <w:rPr>
          <w:b/>
          <w:u w:val="single"/>
        </w:rPr>
        <w:t>13</w:t>
      </w:r>
    </w:p>
    <w:p w:rsidR="00EE1DBE" w:rsidRDefault="00EE1DBE" w:rsidP="00EE1DBE">
      <w:pPr>
        <w:tabs>
          <w:tab w:val="left" w:pos="3408"/>
        </w:tabs>
        <w:jc w:val="center"/>
        <w:rPr>
          <w:b/>
        </w:rPr>
      </w:pPr>
      <w:r>
        <w:rPr>
          <w:b/>
        </w:rPr>
        <w:t>VALUE OF WFCF PROGRAMMING TO ST. AUGUSTINE RESIDENTS</w:t>
      </w:r>
    </w:p>
    <w:tbl>
      <w:tblPr>
        <w:tblW w:w="9840" w:type="dxa"/>
        <w:tblInd w:w="93" w:type="dxa"/>
        <w:tblLook w:val="04A0" w:firstRow="1" w:lastRow="0" w:firstColumn="1" w:lastColumn="0" w:noHBand="0" w:noVBand="1"/>
      </w:tblPr>
      <w:tblGrid>
        <w:gridCol w:w="2120"/>
        <w:gridCol w:w="520"/>
        <w:gridCol w:w="2120"/>
        <w:gridCol w:w="800"/>
        <w:gridCol w:w="1940"/>
        <w:gridCol w:w="520"/>
        <w:gridCol w:w="1820"/>
      </w:tblGrid>
      <w:tr w:rsidR="00EE1DBE" w:rsidRPr="00B73AE2" w:rsidTr="0011346D">
        <w:trPr>
          <w:trHeight w:val="683"/>
        </w:trPr>
        <w:tc>
          <w:tcPr>
            <w:tcW w:w="2120" w:type="dxa"/>
            <w:tcBorders>
              <w:top w:val="double" w:sz="4" w:space="0" w:color="auto"/>
              <w:left w:val="nil"/>
              <w:bottom w:val="single" w:sz="4"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Listeners in St. Augustine</w:t>
            </w:r>
          </w:p>
        </w:tc>
        <w:tc>
          <w:tcPr>
            <w:tcW w:w="520" w:type="dxa"/>
            <w:tcBorders>
              <w:top w:val="double" w:sz="4" w:space="0" w:color="auto"/>
              <w:left w:val="nil"/>
              <w:bottom w:val="single" w:sz="4"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X</w:t>
            </w:r>
          </w:p>
        </w:tc>
        <w:tc>
          <w:tcPr>
            <w:tcW w:w="2120" w:type="dxa"/>
            <w:tcBorders>
              <w:top w:val="double" w:sz="4" w:space="0" w:color="auto"/>
              <w:left w:val="nil"/>
              <w:bottom w:val="single" w:sz="4" w:space="0" w:color="auto"/>
              <w:right w:val="nil"/>
            </w:tcBorders>
            <w:shd w:val="clear" w:color="auto" w:fill="auto"/>
            <w:vAlign w:val="center"/>
            <w:hideMark/>
          </w:tcPr>
          <w:p w:rsidR="00B81FB1" w:rsidRDefault="00EE1DBE" w:rsidP="00153B9C">
            <w:pPr>
              <w:jc w:val="center"/>
              <w:rPr>
                <w:sz w:val="20"/>
                <w:szCs w:val="20"/>
              </w:rPr>
            </w:pPr>
            <w:r w:rsidRPr="00DB07FE">
              <w:rPr>
                <w:sz w:val="20"/>
                <w:szCs w:val="20"/>
              </w:rPr>
              <w:t xml:space="preserve">Average Listening </w:t>
            </w:r>
          </w:p>
          <w:p w:rsidR="00EE1DBE" w:rsidRPr="00DB07FE" w:rsidRDefault="00EE1DBE" w:rsidP="00153B9C">
            <w:pPr>
              <w:jc w:val="center"/>
              <w:rPr>
                <w:sz w:val="20"/>
                <w:szCs w:val="20"/>
              </w:rPr>
            </w:pPr>
            <w:r w:rsidRPr="00DB07FE">
              <w:rPr>
                <w:sz w:val="20"/>
                <w:szCs w:val="20"/>
              </w:rPr>
              <w:t>time per Year</w:t>
            </w:r>
          </w:p>
        </w:tc>
        <w:tc>
          <w:tcPr>
            <w:tcW w:w="800" w:type="dxa"/>
            <w:tcBorders>
              <w:top w:val="double" w:sz="4" w:space="0" w:color="auto"/>
              <w:left w:val="nil"/>
              <w:bottom w:val="single" w:sz="4" w:space="0" w:color="auto"/>
              <w:right w:val="nil"/>
            </w:tcBorders>
            <w:shd w:val="clear" w:color="auto" w:fill="auto"/>
            <w:vAlign w:val="center"/>
            <w:hideMark/>
          </w:tcPr>
          <w:p w:rsidR="00EE1DBE" w:rsidRPr="00DB07FE" w:rsidRDefault="00EE1DBE" w:rsidP="00153B9C">
            <w:pPr>
              <w:jc w:val="center"/>
              <w:rPr>
                <w:rFonts w:ascii="Arial" w:hAnsi="Arial" w:cs="Arial"/>
                <w:sz w:val="20"/>
                <w:szCs w:val="20"/>
              </w:rPr>
            </w:pPr>
            <w:r w:rsidRPr="00DB07FE">
              <w:rPr>
                <w:rFonts w:ascii="Arial" w:hAnsi="Arial" w:cs="Arial"/>
                <w:sz w:val="20"/>
                <w:szCs w:val="20"/>
              </w:rPr>
              <w:t>X</w:t>
            </w:r>
          </w:p>
        </w:tc>
        <w:tc>
          <w:tcPr>
            <w:tcW w:w="1940" w:type="dxa"/>
            <w:tcBorders>
              <w:top w:val="double" w:sz="4" w:space="0" w:color="auto"/>
              <w:left w:val="nil"/>
              <w:bottom w:val="single" w:sz="4"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Value of Listening Time per Hour</w:t>
            </w:r>
          </w:p>
        </w:tc>
        <w:tc>
          <w:tcPr>
            <w:tcW w:w="520" w:type="dxa"/>
            <w:tcBorders>
              <w:top w:val="double" w:sz="4" w:space="0" w:color="auto"/>
              <w:left w:val="nil"/>
              <w:bottom w:val="single" w:sz="4"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w:t>
            </w:r>
          </w:p>
        </w:tc>
        <w:tc>
          <w:tcPr>
            <w:tcW w:w="1820" w:type="dxa"/>
            <w:tcBorders>
              <w:top w:val="double" w:sz="4" w:space="0" w:color="auto"/>
              <w:left w:val="nil"/>
              <w:bottom w:val="single" w:sz="4"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Total Value of Programming to Listeners</w:t>
            </w:r>
          </w:p>
        </w:tc>
      </w:tr>
      <w:tr w:rsidR="00EE1DBE" w:rsidRPr="00B73AE2" w:rsidTr="0011346D">
        <w:trPr>
          <w:trHeight w:val="315"/>
        </w:trPr>
        <w:tc>
          <w:tcPr>
            <w:tcW w:w="2120" w:type="dxa"/>
            <w:tcBorders>
              <w:top w:val="single" w:sz="4" w:space="0" w:color="auto"/>
              <w:left w:val="nil"/>
              <w:bottom w:val="double" w:sz="4"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1,380</w:t>
            </w:r>
          </w:p>
        </w:tc>
        <w:tc>
          <w:tcPr>
            <w:tcW w:w="520" w:type="dxa"/>
            <w:tcBorders>
              <w:top w:val="single" w:sz="4" w:space="0" w:color="auto"/>
              <w:left w:val="nil"/>
              <w:bottom w:val="double" w:sz="4" w:space="0" w:color="auto"/>
              <w:right w:val="nil"/>
            </w:tcBorders>
            <w:shd w:val="clear" w:color="auto" w:fill="auto"/>
            <w:vAlign w:val="center"/>
            <w:hideMark/>
          </w:tcPr>
          <w:p w:rsidR="00EE1DBE" w:rsidRPr="00DB07FE" w:rsidRDefault="00EE1DBE" w:rsidP="00153B9C">
            <w:pPr>
              <w:jc w:val="center"/>
              <w:rPr>
                <w:sz w:val="20"/>
                <w:szCs w:val="20"/>
              </w:rPr>
            </w:pPr>
          </w:p>
        </w:tc>
        <w:tc>
          <w:tcPr>
            <w:tcW w:w="2120" w:type="dxa"/>
            <w:tcBorders>
              <w:top w:val="single" w:sz="4" w:space="0" w:color="auto"/>
              <w:left w:val="nil"/>
              <w:bottom w:val="double" w:sz="4"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533</w:t>
            </w:r>
          </w:p>
        </w:tc>
        <w:tc>
          <w:tcPr>
            <w:tcW w:w="800" w:type="dxa"/>
            <w:tcBorders>
              <w:top w:val="single" w:sz="4" w:space="0" w:color="auto"/>
              <w:left w:val="nil"/>
              <w:bottom w:val="double" w:sz="4" w:space="0" w:color="auto"/>
              <w:right w:val="nil"/>
            </w:tcBorders>
            <w:shd w:val="clear" w:color="auto" w:fill="auto"/>
            <w:vAlign w:val="center"/>
            <w:hideMark/>
          </w:tcPr>
          <w:p w:rsidR="00EE1DBE" w:rsidRPr="00DB07FE" w:rsidRDefault="00EE1DBE" w:rsidP="00153B9C">
            <w:pPr>
              <w:jc w:val="center"/>
              <w:rPr>
                <w:sz w:val="20"/>
                <w:szCs w:val="20"/>
              </w:rPr>
            </w:pPr>
          </w:p>
        </w:tc>
        <w:tc>
          <w:tcPr>
            <w:tcW w:w="1940" w:type="dxa"/>
            <w:tcBorders>
              <w:top w:val="single" w:sz="4" w:space="0" w:color="auto"/>
              <w:left w:val="nil"/>
              <w:bottom w:val="double" w:sz="4"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 xml:space="preserve">$0.50 </w:t>
            </w:r>
          </w:p>
        </w:tc>
        <w:tc>
          <w:tcPr>
            <w:tcW w:w="520" w:type="dxa"/>
            <w:tcBorders>
              <w:top w:val="single" w:sz="4" w:space="0" w:color="auto"/>
              <w:left w:val="nil"/>
              <w:bottom w:val="double" w:sz="4" w:space="0" w:color="auto"/>
              <w:right w:val="nil"/>
            </w:tcBorders>
            <w:shd w:val="clear" w:color="auto" w:fill="auto"/>
            <w:vAlign w:val="center"/>
            <w:hideMark/>
          </w:tcPr>
          <w:p w:rsidR="00EE1DBE" w:rsidRPr="00DB07FE" w:rsidRDefault="00EE1DBE" w:rsidP="00153B9C">
            <w:pPr>
              <w:jc w:val="center"/>
              <w:rPr>
                <w:sz w:val="20"/>
                <w:szCs w:val="20"/>
              </w:rPr>
            </w:pPr>
          </w:p>
        </w:tc>
        <w:tc>
          <w:tcPr>
            <w:tcW w:w="1820" w:type="dxa"/>
            <w:tcBorders>
              <w:top w:val="single" w:sz="4" w:space="0" w:color="auto"/>
              <w:left w:val="nil"/>
              <w:bottom w:val="double" w:sz="4" w:space="0" w:color="auto"/>
              <w:right w:val="nil"/>
            </w:tcBorders>
            <w:shd w:val="clear" w:color="auto" w:fill="auto"/>
            <w:vAlign w:val="center"/>
            <w:hideMark/>
          </w:tcPr>
          <w:p w:rsidR="00EE1DBE" w:rsidRPr="00DB07FE" w:rsidRDefault="00EE1DBE" w:rsidP="00153B9C">
            <w:pPr>
              <w:jc w:val="center"/>
              <w:rPr>
                <w:sz w:val="20"/>
                <w:szCs w:val="20"/>
              </w:rPr>
            </w:pPr>
            <w:r w:rsidRPr="00DB07FE">
              <w:rPr>
                <w:sz w:val="20"/>
                <w:szCs w:val="20"/>
              </w:rPr>
              <w:t xml:space="preserve">$367,770 </w:t>
            </w:r>
          </w:p>
        </w:tc>
      </w:tr>
    </w:tbl>
    <w:p w:rsidR="00EE1DBE" w:rsidRPr="00D26805" w:rsidRDefault="00EE1DBE" w:rsidP="00EE1DBE">
      <w:pPr>
        <w:tabs>
          <w:tab w:val="left" w:pos="3408"/>
        </w:tabs>
        <w:jc w:val="center"/>
        <w:rPr>
          <w:b/>
        </w:rPr>
      </w:pPr>
    </w:p>
    <w:p w:rsidR="00EE1DBE" w:rsidRDefault="00EE1DBE" w:rsidP="00EE1DBE">
      <w:pPr>
        <w:tabs>
          <w:tab w:val="left" w:pos="3408"/>
        </w:tabs>
      </w:pPr>
      <w:r>
        <w:t>WFCF ran 24,820</w:t>
      </w:r>
      <w:r w:rsidRPr="003B22C8">
        <w:t xml:space="preserve"> </w:t>
      </w:r>
      <w:r>
        <w:t>p</w:t>
      </w:r>
      <w:r w:rsidRPr="003B22C8">
        <w:t>ublic</w:t>
      </w:r>
      <w:r>
        <w:t xml:space="preserve"> s</w:t>
      </w:r>
      <w:r w:rsidRPr="003B22C8">
        <w:t xml:space="preserve">ervice </w:t>
      </w:r>
      <w:r>
        <w:t>a</w:t>
      </w:r>
      <w:r w:rsidRPr="003B22C8">
        <w:t xml:space="preserve">nnouncements </w:t>
      </w:r>
      <w:r>
        <w:t>last</w:t>
      </w:r>
      <w:r w:rsidRPr="003B22C8">
        <w:t xml:space="preserve"> year</w:t>
      </w:r>
      <w:r>
        <w:t xml:space="preserve"> and provided 104 hours of free recording time</w:t>
      </w:r>
      <w:r w:rsidRPr="003B22C8">
        <w:t xml:space="preserve">. </w:t>
      </w:r>
      <w:r w:rsidR="000D20C2">
        <w:t>At a value of $8 per free announcement t</w:t>
      </w:r>
      <w:r>
        <w:t>he</w:t>
      </w:r>
      <w:r w:rsidR="000D20C2">
        <w:t xml:space="preserve">y </w:t>
      </w:r>
      <w:r>
        <w:t>were worth $198,560. The free recording time was valued at $15,600.</w:t>
      </w:r>
    </w:p>
    <w:p w:rsidR="00EE1DBE" w:rsidRDefault="00EE1DBE" w:rsidP="00EE1DBE">
      <w:pPr>
        <w:tabs>
          <w:tab w:val="left" w:pos="3408"/>
        </w:tabs>
      </w:pPr>
    </w:p>
    <w:p w:rsidR="00EE1DBE" w:rsidRDefault="00EE1DBE" w:rsidP="00EE1DBE">
      <w:pPr>
        <w:tabs>
          <w:tab w:val="left" w:pos="3408"/>
        </w:tabs>
      </w:pPr>
      <w:r>
        <w:t xml:space="preserve">Underwriting support of a radio station is tangible evidence of the value an organization places on the station. A significant number of St. Augustine businesses provided $48,000 in underwriting support to WFCF in 2014. </w:t>
      </w:r>
    </w:p>
    <w:p w:rsidR="00EE1DBE" w:rsidRDefault="00EE1DBE" w:rsidP="00EE1DBE">
      <w:pPr>
        <w:tabs>
          <w:tab w:val="left" w:pos="3408"/>
        </w:tabs>
      </w:pPr>
    </w:p>
    <w:p w:rsidR="00EE1DBE" w:rsidRDefault="00EE1DBE" w:rsidP="00EE1DBE">
      <w:pPr>
        <w:tabs>
          <w:tab w:val="left" w:pos="3408"/>
        </w:tabs>
      </w:pPr>
      <w:r>
        <w:t xml:space="preserve">The values of these WFCF services are shown below in Exhibit </w:t>
      </w:r>
      <w:r w:rsidR="00753DAB">
        <w:t>14</w:t>
      </w:r>
      <w:r>
        <w:t xml:space="preserve">. </w:t>
      </w:r>
    </w:p>
    <w:p w:rsidR="00EE1DBE" w:rsidRPr="00EA3EFD" w:rsidRDefault="00EE1DBE" w:rsidP="00EE1DBE">
      <w:pPr>
        <w:tabs>
          <w:tab w:val="left" w:pos="3408"/>
        </w:tabs>
      </w:pPr>
    </w:p>
    <w:p w:rsidR="00EE1DBE" w:rsidRPr="00C67573" w:rsidRDefault="00EE1DBE" w:rsidP="00EE1DBE">
      <w:pPr>
        <w:tabs>
          <w:tab w:val="left" w:pos="2603"/>
        </w:tabs>
        <w:jc w:val="center"/>
        <w:rPr>
          <w:b/>
          <w:u w:val="single"/>
        </w:rPr>
      </w:pPr>
      <w:r w:rsidRPr="00AB548D">
        <w:rPr>
          <w:b/>
        </w:rPr>
        <w:t xml:space="preserve"> </w:t>
      </w:r>
      <w:r w:rsidRPr="00C67573">
        <w:rPr>
          <w:b/>
          <w:u w:val="single"/>
        </w:rPr>
        <w:t xml:space="preserve">EXHIBIT </w:t>
      </w:r>
      <w:r w:rsidR="00753DAB" w:rsidRPr="00C67573">
        <w:rPr>
          <w:b/>
          <w:u w:val="single"/>
        </w:rPr>
        <w:t>14</w:t>
      </w:r>
    </w:p>
    <w:p w:rsidR="00EE1DBE" w:rsidRDefault="00EE1DBE" w:rsidP="00EE1DBE">
      <w:pPr>
        <w:tabs>
          <w:tab w:val="left" w:pos="2603"/>
        </w:tabs>
        <w:jc w:val="center"/>
        <w:rPr>
          <w:b/>
        </w:rPr>
      </w:pPr>
      <w:r>
        <w:rPr>
          <w:b/>
        </w:rPr>
        <w:t>VALUE OF WFCF SERVICES TO ST. AUGUSTINE ORGANIZATIONS</w:t>
      </w:r>
    </w:p>
    <w:tbl>
      <w:tblPr>
        <w:tblW w:w="8910" w:type="dxa"/>
        <w:jc w:val="center"/>
        <w:tblLook w:val="04A0" w:firstRow="1" w:lastRow="0" w:firstColumn="1" w:lastColumn="0" w:noHBand="0" w:noVBand="1"/>
      </w:tblPr>
      <w:tblGrid>
        <w:gridCol w:w="2965"/>
        <w:gridCol w:w="1895"/>
        <w:gridCol w:w="1890"/>
        <w:gridCol w:w="2160"/>
      </w:tblGrid>
      <w:tr w:rsidR="00EE1DBE" w:rsidRPr="009A5BFF" w:rsidTr="00E72105">
        <w:trPr>
          <w:trHeight w:val="315"/>
          <w:jc w:val="center"/>
        </w:trPr>
        <w:tc>
          <w:tcPr>
            <w:tcW w:w="2965" w:type="dxa"/>
            <w:tcBorders>
              <w:top w:val="double" w:sz="4" w:space="0" w:color="auto"/>
              <w:left w:val="nil"/>
              <w:bottom w:val="single" w:sz="4" w:space="0" w:color="auto"/>
              <w:right w:val="nil"/>
            </w:tcBorders>
            <w:shd w:val="clear" w:color="auto" w:fill="auto"/>
            <w:vAlign w:val="center"/>
            <w:hideMark/>
          </w:tcPr>
          <w:p w:rsidR="00EE1DBE" w:rsidRPr="00F85C19" w:rsidRDefault="00EE1DBE" w:rsidP="00153B9C">
            <w:pPr>
              <w:jc w:val="center"/>
              <w:rPr>
                <w:b/>
                <w:bCs/>
                <w:sz w:val="20"/>
                <w:szCs w:val="20"/>
              </w:rPr>
            </w:pPr>
            <w:r w:rsidRPr="00F85C19">
              <w:rPr>
                <w:b/>
                <w:bCs/>
                <w:sz w:val="20"/>
                <w:szCs w:val="20"/>
              </w:rPr>
              <w:t>Type of Service</w:t>
            </w:r>
          </w:p>
        </w:tc>
        <w:tc>
          <w:tcPr>
            <w:tcW w:w="1895" w:type="dxa"/>
            <w:tcBorders>
              <w:top w:val="double" w:sz="4" w:space="0" w:color="auto"/>
              <w:left w:val="nil"/>
              <w:bottom w:val="single" w:sz="4" w:space="0" w:color="auto"/>
              <w:right w:val="nil"/>
            </w:tcBorders>
            <w:shd w:val="clear" w:color="auto" w:fill="auto"/>
            <w:vAlign w:val="center"/>
            <w:hideMark/>
          </w:tcPr>
          <w:p w:rsidR="00EE1DBE" w:rsidRPr="00F85C19" w:rsidRDefault="00EE1DBE" w:rsidP="00153B9C">
            <w:pPr>
              <w:jc w:val="center"/>
              <w:rPr>
                <w:b/>
                <w:bCs/>
                <w:sz w:val="20"/>
                <w:szCs w:val="20"/>
              </w:rPr>
            </w:pPr>
            <w:r w:rsidRPr="00F85C19">
              <w:rPr>
                <w:b/>
                <w:bCs/>
                <w:sz w:val="20"/>
                <w:szCs w:val="20"/>
              </w:rPr>
              <w:t>Number of Units</w:t>
            </w:r>
          </w:p>
        </w:tc>
        <w:tc>
          <w:tcPr>
            <w:tcW w:w="1890" w:type="dxa"/>
            <w:tcBorders>
              <w:top w:val="double" w:sz="4" w:space="0" w:color="auto"/>
              <w:left w:val="nil"/>
              <w:bottom w:val="single" w:sz="4" w:space="0" w:color="auto"/>
              <w:right w:val="nil"/>
            </w:tcBorders>
            <w:shd w:val="clear" w:color="auto" w:fill="auto"/>
            <w:vAlign w:val="center"/>
            <w:hideMark/>
          </w:tcPr>
          <w:p w:rsidR="00EE1DBE" w:rsidRPr="00F85C19" w:rsidRDefault="00EE1DBE" w:rsidP="00153B9C">
            <w:pPr>
              <w:jc w:val="center"/>
              <w:rPr>
                <w:b/>
                <w:bCs/>
                <w:sz w:val="20"/>
                <w:szCs w:val="20"/>
              </w:rPr>
            </w:pPr>
            <w:r w:rsidRPr="00F85C19">
              <w:rPr>
                <w:b/>
                <w:bCs/>
                <w:sz w:val="20"/>
                <w:szCs w:val="20"/>
              </w:rPr>
              <w:t>Value of Unit</w:t>
            </w:r>
          </w:p>
        </w:tc>
        <w:tc>
          <w:tcPr>
            <w:tcW w:w="2160" w:type="dxa"/>
            <w:tcBorders>
              <w:top w:val="double" w:sz="4" w:space="0" w:color="auto"/>
              <w:left w:val="nil"/>
              <w:bottom w:val="single" w:sz="4" w:space="0" w:color="auto"/>
              <w:right w:val="nil"/>
            </w:tcBorders>
            <w:shd w:val="clear" w:color="auto" w:fill="auto"/>
            <w:vAlign w:val="center"/>
            <w:hideMark/>
          </w:tcPr>
          <w:p w:rsidR="00EE1DBE" w:rsidRPr="00F85C19" w:rsidRDefault="00EE1DBE" w:rsidP="00153B9C">
            <w:pPr>
              <w:jc w:val="center"/>
              <w:rPr>
                <w:b/>
                <w:bCs/>
                <w:sz w:val="20"/>
                <w:szCs w:val="20"/>
              </w:rPr>
            </w:pPr>
            <w:r w:rsidRPr="00F85C19">
              <w:rPr>
                <w:b/>
                <w:bCs/>
                <w:sz w:val="20"/>
                <w:szCs w:val="20"/>
              </w:rPr>
              <w:t>Total Value</w:t>
            </w:r>
          </w:p>
        </w:tc>
      </w:tr>
      <w:tr w:rsidR="00EE1DBE" w:rsidRPr="009A5BFF" w:rsidTr="00E72105">
        <w:trPr>
          <w:trHeight w:val="315"/>
          <w:jc w:val="center"/>
        </w:trPr>
        <w:tc>
          <w:tcPr>
            <w:tcW w:w="2965" w:type="dxa"/>
            <w:tcBorders>
              <w:top w:val="single" w:sz="4" w:space="0" w:color="auto"/>
              <w:left w:val="nil"/>
              <w:bottom w:val="nil"/>
              <w:right w:val="nil"/>
            </w:tcBorders>
            <w:shd w:val="clear" w:color="auto" w:fill="auto"/>
            <w:vAlign w:val="center"/>
            <w:hideMark/>
          </w:tcPr>
          <w:p w:rsidR="00EE1DBE" w:rsidRPr="00F85C19" w:rsidRDefault="00EE1DBE" w:rsidP="00153B9C">
            <w:pPr>
              <w:rPr>
                <w:sz w:val="20"/>
                <w:szCs w:val="20"/>
              </w:rPr>
            </w:pPr>
            <w:r w:rsidRPr="00F85C19">
              <w:rPr>
                <w:sz w:val="20"/>
                <w:szCs w:val="20"/>
              </w:rPr>
              <w:t>Public Service Announcements</w:t>
            </w:r>
          </w:p>
        </w:tc>
        <w:tc>
          <w:tcPr>
            <w:tcW w:w="1895" w:type="dxa"/>
            <w:tcBorders>
              <w:top w:val="single" w:sz="4" w:space="0" w:color="auto"/>
              <w:left w:val="nil"/>
              <w:bottom w:val="nil"/>
              <w:right w:val="nil"/>
            </w:tcBorders>
            <w:shd w:val="clear" w:color="auto" w:fill="auto"/>
            <w:vAlign w:val="center"/>
            <w:hideMark/>
          </w:tcPr>
          <w:p w:rsidR="00EE1DBE" w:rsidRPr="00F85C19" w:rsidRDefault="00EE1DBE" w:rsidP="00153B9C">
            <w:pPr>
              <w:jc w:val="center"/>
              <w:rPr>
                <w:sz w:val="20"/>
                <w:szCs w:val="20"/>
              </w:rPr>
            </w:pPr>
            <w:r w:rsidRPr="00F85C19">
              <w:rPr>
                <w:sz w:val="20"/>
                <w:szCs w:val="20"/>
              </w:rPr>
              <w:t xml:space="preserve">24,820 </w:t>
            </w:r>
          </w:p>
        </w:tc>
        <w:tc>
          <w:tcPr>
            <w:tcW w:w="1890" w:type="dxa"/>
            <w:tcBorders>
              <w:top w:val="single" w:sz="4" w:space="0" w:color="auto"/>
              <w:left w:val="nil"/>
              <w:bottom w:val="nil"/>
              <w:right w:val="nil"/>
            </w:tcBorders>
            <w:shd w:val="clear" w:color="auto" w:fill="auto"/>
            <w:vAlign w:val="center"/>
            <w:hideMark/>
          </w:tcPr>
          <w:p w:rsidR="00EE1DBE" w:rsidRPr="00F85C19" w:rsidRDefault="00EE1DBE" w:rsidP="00153B9C">
            <w:pPr>
              <w:jc w:val="center"/>
              <w:rPr>
                <w:sz w:val="20"/>
                <w:szCs w:val="20"/>
              </w:rPr>
            </w:pPr>
            <w:r w:rsidRPr="00F85C19">
              <w:rPr>
                <w:sz w:val="20"/>
                <w:szCs w:val="20"/>
              </w:rPr>
              <w:t xml:space="preserve">$8 </w:t>
            </w:r>
          </w:p>
        </w:tc>
        <w:tc>
          <w:tcPr>
            <w:tcW w:w="2160" w:type="dxa"/>
            <w:tcBorders>
              <w:top w:val="single" w:sz="4" w:space="0" w:color="auto"/>
              <w:left w:val="nil"/>
              <w:bottom w:val="nil"/>
              <w:right w:val="nil"/>
            </w:tcBorders>
            <w:shd w:val="clear" w:color="auto" w:fill="auto"/>
            <w:vAlign w:val="center"/>
            <w:hideMark/>
          </w:tcPr>
          <w:p w:rsidR="00EE1DBE" w:rsidRPr="00F85C19" w:rsidRDefault="00EE1DBE" w:rsidP="00153B9C">
            <w:pPr>
              <w:jc w:val="center"/>
              <w:rPr>
                <w:sz w:val="20"/>
                <w:szCs w:val="20"/>
              </w:rPr>
            </w:pPr>
            <w:r w:rsidRPr="00F85C19">
              <w:rPr>
                <w:sz w:val="20"/>
                <w:szCs w:val="20"/>
              </w:rPr>
              <w:t xml:space="preserve">$198,560 </w:t>
            </w:r>
          </w:p>
        </w:tc>
      </w:tr>
      <w:tr w:rsidR="00EE1DBE" w:rsidRPr="009A5BFF" w:rsidTr="00E72105">
        <w:trPr>
          <w:trHeight w:val="315"/>
          <w:jc w:val="center"/>
        </w:trPr>
        <w:tc>
          <w:tcPr>
            <w:tcW w:w="2965" w:type="dxa"/>
            <w:tcBorders>
              <w:top w:val="nil"/>
              <w:left w:val="nil"/>
              <w:bottom w:val="nil"/>
              <w:right w:val="nil"/>
            </w:tcBorders>
            <w:shd w:val="clear" w:color="auto" w:fill="auto"/>
            <w:vAlign w:val="center"/>
            <w:hideMark/>
          </w:tcPr>
          <w:p w:rsidR="00EE1DBE" w:rsidRPr="00F85C19" w:rsidRDefault="00EE1DBE" w:rsidP="00153B9C">
            <w:pPr>
              <w:rPr>
                <w:sz w:val="20"/>
                <w:szCs w:val="20"/>
              </w:rPr>
            </w:pPr>
            <w:r w:rsidRPr="00F85C19">
              <w:rPr>
                <w:sz w:val="20"/>
                <w:szCs w:val="20"/>
              </w:rPr>
              <w:t>Free Recording Time</w:t>
            </w:r>
          </w:p>
        </w:tc>
        <w:tc>
          <w:tcPr>
            <w:tcW w:w="1895" w:type="dxa"/>
            <w:tcBorders>
              <w:top w:val="nil"/>
              <w:left w:val="nil"/>
              <w:bottom w:val="nil"/>
              <w:right w:val="nil"/>
            </w:tcBorders>
            <w:shd w:val="clear" w:color="auto" w:fill="auto"/>
            <w:vAlign w:val="center"/>
            <w:hideMark/>
          </w:tcPr>
          <w:p w:rsidR="00EE1DBE" w:rsidRPr="00F85C19" w:rsidRDefault="00EE1DBE" w:rsidP="00153B9C">
            <w:pPr>
              <w:jc w:val="center"/>
              <w:rPr>
                <w:sz w:val="20"/>
                <w:szCs w:val="20"/>
              </w:rPr>
            </w:pPr>
            <w:r w:rsidRPr="00F85C19">
              <w:rPr>
                <w:sz w:val="20"/>
                <w:szCs w:val="20"/>
              </w:rPr>
              <w:t xml:space="preserve">104 </w:t>
            </w:r>
          </w:p>
        </w:tc>
        <w:tc>
          <w:tcPr>
            <w:tcW w:w="1890" w:type="dxa"/>
            <w:tcBorders>
              <w:top w:val="nil"/>
              <w:left w:val="nil"/>
              <w:bottom w:val="nil"/>
              <w:right w:val="nil"/>
            </w:tcBorders>
            <w:shd w:val="clear" w:color="auto" w:fill="auto"/>
            <w:vAlign w:val="center"/>
            <w:hideMark/>
          </w:tcPr>
          <w:p w:rsidR="00EE1DBE" w:rsidRPr="00F85C19" w:rsidRDefault="00EE1DBE" w:rsidP="00153B9C">
            <w:pPr>
              <w:jc w:val="center"/>
              <w:rPr>
                <w:sz w:val="20"/>
                <w:szCs w:val="20"/>
              </w:rPr>
            </w:pPr>
            <w:r w:rsidRPr="00F85C19">
              <w:rPr>
                <w:sz w:val="20"/>
                <w:szCs w:val="20"/>
              </w:rPr>
              <w:t xml:space="preserve">$150 </w:t>
            </w:r>
          </w:p>
        </w:tc>
        <w:tc>
          <w:tcPr>
            <w:tcW w:w="2160" w:type="dxa"/>
            <w:tcBorders>
              <w:top w:val="nil"/>
              <w:left w:val="nil"/>
              <w:bottom w:val="nil"/>
              <w:right w:val="nil"/>
            </w:tcBorders>
            <w:shd w:val="clear" w:color="auto" w:fill="auto"/>
            <w:vAlign w:val="center"/>
            <w:hideMark/>
          </w:tcPr>
          <w:p w:rsidR="00EE1DBE" w:rsidRPr="00F85C19" w:rsidRDefault="00EE1DBE" w:rsidP="00153B9C">
            <w:pPr>
              <w:jc w:val="center"/>
              <w:rPr>
                <w:sz w:val="20"/>
                <w:szCs w:val="20"/>
              </w:rPr>
            </w:pPr>
            <w:r w:rsidRPr="00F85C19">
              <w:rPr>
                <w:sz w:val="20"/>
                <w:szCs w:val="20"/>
              </w:rPr>
              <w:t xml:space="preserve">$15,600 </w:t>
            </w:r>
          </w:p>
        </w:tc>
      </w:tr>
      <w:tr w:rsidR="00EE1DBE" w:rsidRPr="009A5BFF" w:rsidTr="00E72105">
        <w:trPr>
          <w:trHeight w:val="315"/>
          <w:jc w:val="center"/>
        </w:trPr>
        <w:tc>
          <w:tcPr>
            <w:tcW w:w="2965" w:type="dxa"/>
            <w:tcBorders>
              <w:top w:val="nil"/>
              <w:left w:val="nil"/>
              <w:bottom w:val="single" w:sz="4" w:space="0" w:color="auto"/>
              <w:right w:val="nil"/>
            </w:tcBorders>
            <w:shd w:val="clear" w:color="auto" w:fill="auto"/>
            <w:vAlign w:val="center"/>
            <w:hideMark/>
          </w:tcPr>
          <w:p w:rsidR="00EE1DBE" w:rsidRPr="00F85C19" w:rsidRDefault="00EE1DBE" w:rsidP="00153B9C">
            <w:pPr>
              <w:rPr>
                <w:sz w:val="20"/>
                <w:szCs w:val="20"/>
              </w:rPr>
            </w:pPr>
            <w:r w:rsidRPr="00F85C19">
              <w:rPr>
                <w:sz w:val="20"/>
                <w:szCs w:val="20"/>
              </w:rPr>
              <w:t xml:space="preserve">Underwriting Support </w:t>
            </w:r>
          </w:p>
        </w:tc>
        <w:tc>
          <w:tcPr>
            <w:tcW w:w="1895" w:type="dxa"/>
            <w:tcBorders>
              <w:top w:val="nil"/>
              <w:left w:val="nil"/>
              <w:bottom w:val="single" w:sz="4" w:space="0" w:color="auto"/>
              <w:right w:val="nil"/>
            </w:tcBorders>
            <w:shd w:val="clear" w:color="auto" w:fill="auto"/>
            <w:vAlign w:val="center"/>
            <w:hideMark/>
          </w:tcPr>
          <w:p w:rsidR="00EE1DBE" w:rsidRPr="00F85C19" w:rsidRDefault="00EE1DBE" w:rsidP="00153B9C">
            <w:pPr>
              <w:jc w:val="center"/>
              <w:rPr>
                <w:sz w:val="20"/>
                <w:szCs w:val="20"/>
              </w:rPr>
            </w:pPr>
          </w:p>
        </w:tc>
        <w:tc>
          <w:tcPr>
            <w:tcW w:w="1890" w:type="dxa"/>
            <w:tcBorders>
              <w:top w:val="nil"/>
              <w:left w:val="nil"/>
              <w:bottom w:val="single" w:sz="4" w:space="0" w:color="auto"/>
              <w:right w:val="nil"/>
            </w:tcBorders>
            <w:shd w:val="clear" w:color="auto" w:fill="auto"/>
            <w:vAlign w:val="center"/>
            <w:hideMark/>
          </w:tcPr>
          <w:p w:rsidR="00EE1DBE" w:rsidRPr="00F85C19" w:rsidRDefault="00EE1DBE" w:rsidP="00153B9C">
            <w:pPr>
              <w:jc w:val="center"/>
              <w:rPr>
                <w:sz w:val="20"/>
                <w:szCs w:val="20"/>
              </w:rPr>
            </w:pPr>
          </w:p>
        </w:tc>
        <w:tc>
          <w:tcPr>
            <w:tcW w:w="2160" w:type="dxa"/>
            <w:tcBorders>
              <w:top w:val="nil"/>
              <w:left w:val="nil"/>
              <w:bottom w:val="single" w:sz="4" w:space="0" w:color="auto"/>
              <w:right w:val="nil"/>
            </w:tcBorders>
            <w:shd w:val="clear" w:color="auto" w:fill="auto"/>
            <w:noWrap/>
            <w:vAlign w:val="center"/>
            <w:hideMark/>
          </w:tcPr>
          <w:p w:rsidR="00EE1DBE" w:rsidRPr="00F85C19" w:rsidRDefault="00EE1DBE" w:rsidP="00153B9C">
            <w:pPr>
              <w:jc w:val="center"/>
              <w:rPr>
                <w:sz w:val="20"/>
                <w:szCs w:val="20"/>
              </w:rPr>
            </w:pPr>
            <w:r w:rsidRPr="00F85C19">
              <w:rPr>
                <w:sz w:val="20"/>
                <w:szCs w:val="20"/>
              </w:rPr>
              <w:t>$48,000</w:t>
            </w:r>
          </w:p>
        </w:tc>
      </w:tr>
      <w:tr w:rsidR="00EE1DBE" w:rsidRPr="009A5BFF" w:rsidTr="00E72105">
        <w:trPr>
          <w:trHeight w:val="315"/>
          <w:jc w:val="center"/>
        </w:trPr>
        <w:tc>
          <w:tcPr>
            <w:tcW w:w="2965" w:type="dxa"/>
            <w:tcBorders>
              <w:top w:val="single" w:sz="4" w:space="0" w:color="auto"/>
              <w:left w:val="nil"/>
              <w:bottom w:val="double" w:sz="4" w:space="0" w:color="auto"/>
              <w:right w:val="nil"/>
            </w:tcBorders>
            <w:shd w:val="clear" w:color="auto" w:fill="auto"/>
            <w:noWrap/>
            <w:vAlign w:val="center"/>
            <w:hideMark/>
          </w:tcPr>
          <w:p w:rsidR="00EE1DBE" w:rsidRPr="00F85C19" w:rsidRDefault="00EE1DBE" w:rsidP="00153B9C">
            <w:pPr>
              <w:rPr>
                <w:b/>
                <w:bCs/>
                <w:sz w:val="20"/>
                <w:szCs w:val="20"/>
              </w:rPr>
            </w:pPr>
            <w:r w:rsidRPr="00F85C19">
              <w:rPr>
                <w:b/>
                <w:bCs/>
                <w:sz w:val="20"/>
                <w:szCs w:val="20"/>
              </w:rPr>
              <w:t>Total Value to Organizations</w:t>
            </w:r>
          </w:p>
        </w:tc>
        <w:tc>
          <w:tcPr>
            <w:tcW w:w="1895" w:type="dxa"/>
            <w:tcBorders>
              <w:top w:val="single" w:sz="4" w:space="0" w:color="auto"/>
              <w:left w:val="nil"/>
              <w:bottom w:val="double" w:sz="4" w:space="0" w:color="auto"/>
              <w:right w:val="nil"/>
            </w:tcBorders>
            <w:shd w:val="clear" w:color="auto" w:fill="auto"/>
            <w:noWrap/>
            <w:vAlign w:val="center"/>
            <w:hideMark/>
          </w:tcPr>
          <w:p w:rsidR="00EE1DBE" w:rsidRPr="00F85C19" w:rsidRDefault="00EE1DBE" w:rsidP="00153B9C">
            <w:pPr>
              <w:rPr>
                <w:rFonts w:ascii="Arial" w:hAnsi="Arial" w:cs="Arial"/>
                <w:b/>
                <w:bCs/>
                <w:sz w:val="20"/>
                <w:szCs w:val="20"/>
              </w:rPr>
            </w:pPr>
          </w:p>
        </w:tc>
        <w:tc>
          <w:tcPr>
            <w:tcW w:w="1890" w:type="dxa"/>
            <w:tcBorders>
              <w:top w:val="single" w:sz="4" w:space="0" w:color="auto"/>
              <w:left w:val="nil"/>
              <w:bottom w:val="double" w:sz="4" w:space="0" w:color="auto"/>
              <w:right w:val="nil"/>
            </w:tcBorders>
            <w:shd w:val="clear" w:color="auto" w:fill="auto"/>
            <w:noWrap/>
            <w:vAlign w:val="center"/>
            <w:hideMark/>
          </w:tcPr>
          <w:p w:rsidR="00EE1DBE" w:rsidRPr="00F85C19" w:rsidRDefault="00EE1DBE" w:rsidP="00153B9C">
            <w:pPr>
              <w:rPr>
                <w:rFonts w:ascii="Arial" w:hAnsi="Arial" w:cs="Arial"/>
                <w:b/>
                <w:bCs/>
                <w:sz w:val="20"/>
                <w:szCs w:val="20"/>
              </w:rPr>
            </w:pPr>
          </w:p>
        </w:tc>
        <w:tc>
          <w:tcPr>
            <w:tcW w:w="2160" w:type="dxa"/>
            <w:tcBorders>
              <w:top w:val="single" w:sz="4" w:space="0" w:color="auto"/>
              <w:left w:val="nil"/>
              <w:bottom w:val="double" w:sz="4" w:space="0" w:color="auto"/>
              <w:right w:val="nil"/>
            </w:tcBorders>
            <w:shd w:val="clear" w:color="auto" w:fill="auto"/>
            <w:vAlign w:val="center"/>
            <w:hideMark/>
          </w:tcPr>
          <w:p w:rsidR="00EE1DBE" w:rsidRPr="00F85C19" w:rsidRDefault="00EE1DBE" w:rsidP="00153B9C">
            <w:pPr>
              <w:jc w:val="center"/>
              <w:rPr>
                <w:b/>
                <w:bCs/>
                <w:sz w:val="20"/>
                <w:szCs w:val="20"/>
              </w:rPr>
            </w:pPr>
            <w:r w:rsidRPr="00F85C19">
              <w:rPr>
                <w:b/>
                <w:bCs/>
                <w:sz w:val="20"/>
                <w:szCs w:val="20"/>
              </w:rPr>
              <w:t xml:space="preserve">$262,160 </w:t>
            </w:r>
          </w:p>
        </w:tc>
      </w:tr>
    </w:tbl>
    <w:p w:rsidR="00EE1DBE" w:rsidRPr="00AB548D" w:rsidRDefault="00EE1DBE" w:rsidP="00EE1DBE">
      <w:pPr>
        <w:tabs>
          <w:tab w:val="left" w:pos="2603"/>
        </w:tabs>
        <w:jc w:val="center"/>
        <w:rPr>
          <w:b/>
        </w:rPr>
      </w:pPr>
    </w:p>
    <w:p w:rsidR="00EE1DBE" w:rsidRPr="005D4B4C" w:rsidRDefault="00EE1DBE" w:rsidP="00EE1DBE">
      <w:pPr>
        <w:tabs>
          <w:tab w:val="left" w:pos="2603"/>
        </w:tabs>
        <w:ind w:left="108"/>
        <w:rPr>
          <w:b/>
          <w:u w:val="single"/>
        </w:rPr>
      </w:pPr>
      <w:r w:rsidRPr="005D4B4C">
        <w:rPr>
          <w:b/>
          <w:u w:val="single"/>
        </w:rPr>
        <w:t>EDUCATION</w:t>
      </w:r>
    </w:p>
    <w:p w:rsidR="00EE1DBE" w:rsidRPr="00450377" w:rsidRDefault="00EE1DBE" w:rsidP="00EE1DBE">
      <w:pPr>
        <w:tabs>
          <w:tab w:val="left" w:pos="2603"/>
        </w:tabs>
        <w:ind w:left="108"/>
      </w:pPr>
    </w:p>
    <w:p w:rsidR="00EE1DBE" w:rsidRPr="007F7D2C" w:rsidRDefault="00EE1DBE" w:rsidP="00EE1DBE">
      <w:pPr>
        <w:tabs>
          <w:tab w:val="left" w:pos="2603"/>
        </w:tabs>
        <w:ind w:left="108"/>
      </w:pPr>
      <w:r w:rsidRPr="0000777E">
        <w:rPr>
          <w:b/>
        </w:rPr>
        <w:t>Education for residents</w:t>
      </w:r>
      <w:r>
        <w:rPr>
          <w:b/>
        </w:rPr>
        <w:t xml:space="preserve"> - </w:t>
      </w:r>
      <w:r>
        <w:t>I</w:t>
      </w:r>
      <w:r w:rsidRPr="007F7D2C">
        <w:t xml:space="preserve">n FY </w:t>
      </w:r>
      <w:r>
        <w:t>2014 Flagler</w:t>
      </w:r>
      <w:r w:rsidRPr="007F7D2C">
        <w:t xml:space="preserve"> </w:t>
      </w:r>
      <w:r>
        <w:t>College</w:t>
      </w:r>
      <w:r w:rsidRPr="007F7D2C">
        <w:t xml:space="preserve"> g</w:t>
      </w:r>
      <w:r>
        <w:t>a</w:t>
      </w:r>
      <w:r w:rsidRPr="007F7D2C">
        <w:t xml:space="preserve">ve </w:t>
      </w:r>
      <w:r>
        <w:t>its</w:t>
      </w:r>
      <w:r w:rsidRPr="007F7D2C">
        <w:t xml:space="preserve"> students </w:t>
      </w:r>
      <w:r>
        <w:t xml:space="preserve">an average of $9,124 per student </w:t>
      </w:r>
      <w:r w:rsidRPr="007F7D2C">
        <w:t>in financial aid</w:t>
      </w:r>
      <w:r>
        <w:t>. There were fifty permanent St. Augustine residents who attended undergraduate classes at Flagler. These students received a total of $456,2</w:t>
      </w:r>
      <w:r w:rsidR="00523762">
        <w:t>00</w:t>
      </w:r>
      <w:r>
        <w:t xml:space="preserve"> in aid from the College. (Exhibit </w:t>
      </w:r>
      <w:r w:rsidR="00753DAB">
        <w:t>15</w:t>
      </w:r>
      <w:r>
        <w:t>)</w:t>
      </w:r>
    </w:p>
    <w:p w:rsidR="00EE1DBE" w:rsidRDefault="00EE1DBE" w:rsidP="00EE1DBE">
      <w:pPr>
        <w:tabs>
          <w:tab w:val="left" w:pos="2603"/>
        </w:tabs>
        <w:ind w:left="108"/>
        <w:jc w:val="center"/>
        <w:rPr>
          <w:b/>
        </w:rPr>
      </w:pPr>
      <w:r>
        <w:rPr>
          <w:b/>
        </w:rPr>
        <w:t xml:space="preserve"> </w:t>
      </w:r>
    </w:p>
    <w:p w:rsidR="00EE1DBE" w:rsidRPr="00C67573" w:rsidRDefault="00EE1DBE" w:rsidP="00EE1DBE">
      <w:pPr>
        <w:tabs>
          <w:tab w:val="left" w:pos="2603"/>
        </w:tabs>
        <w:ind w:left="108"/>
        <w:jc w:val="center"/>
        <w:rPr>
          <w:b/>
          <w:u w:val="single"/>
        </w:rPr>
      </w:pPr>
      <w:r w:rsidRPr="00C67573">
        <w:rPr>
          <w:b/>
          <w:u w:val="single"/>
        </w:rPr>
        <w:t xml:space="preserve">EXHIBIT </w:t>
      </w:r>
      <w:r w:rsidR="00753DAB" w:rsidRPr="00C67573">
        <w:rPr>
          <w:b/>
          <w:u w:val="single"/>
        </w:rPr>
        <w:t>15</w:t>
      </w:r>
    </w:p>
    <w:tbl>
      <w:tblPr>
        <w:tblW w:w="6800" w:type="dxa"/>
        <w:jc w:val="center"/>
        <w:tblLook w:val="04A0" w:firstRow="1" w:lastRow="0" w:firstColumn="1" w:lastColumn="0" w:noHBand="0" w:noVBand="1"/>
      </w:tblPr>
      <w:tblGrid>
        <w:gridCol w:w="1960"/>
        <w:gridCol w:w="520"/>
        <w:gridCol w:w="2020"/>
        <w:gridCol w:w="520"/>
        <w:gridCol w:w="1780"/>
      </w:tblGrid>
      <w:tr w:rsidR="00EE1DBE" w:rsidRPr="00D722FB" w:rsidTr="00153B9C">
        <w:trPr>
          <w:trHeight w:val="630"/>
          <w:jc w:val="center"/>
        </w:trPr>
        <w:tc>
          <w:tcPr>
            <w:tcW w:w="6800" w:type="dxa"/>
            <w:gridSpan w:val="5"/>
            <w:tcBorders>
              <w:top w:val="nil"/>
              <w:left w:val="nil"/>
              <w:bottom w:val="double" w:sz="6" w:space="0" w:color="auto"/>
              <w:right w:val="nil"/>
            </w:tcBorders>
            <w:shd w:val="clear" w:color="auto" w:fill="auto"/>
            <w:vAlign w:val="center"/>
            <w:hideMark/>
          </w:tcPr>
          <w:p w:rsidR="00EE1DBE" w:rsidRPr="00D722FB" w:rsidRDefault="00EE1DBE" w:rsidP="00153B9C">
            <w:pPr>
              <w:jc w:val="center"/>
              <w:rPr>
                <w:b/>
                <w:bCs/>
              </w:rPr>
            </w:pPr>
            <w:r w:rsidRPr="00D722FB">
              <w:rPr>
                <w:b/>
                <w:bCs/>
              </w:rPr>
              <w:t xml:space="preserve">VALUE OF COLLEGE TUITION DISCOUNTS                                                 TO </w:t>
            </w:r>
            <w:r>
              <w:rPr>
                <w:b/>
                <w:bCs/>
              </w:rPr>
              <w:t>ST. A</w:t>
            </w:r>
            <w:r w:rsidRPr="00D722FB">
              <w:rPr>
                <w:b/>
                <w:bCs/>
              </w:rPr>
              <w:t>UGUSTINE RESIDENTS</w:t>
            </w:r>
          </w:p>
        </w:tc>
      </w:tr>
      <w:tr w:rsidR="00EE1DBE" w:rsidRPr="004E42DD" w:rsidTr="00B76F00">
        <w:trPr>
          <w:trHeight w:val="902"/>
          <w:jc w:val="center"/>
        </w:trPr>
        <w:tc>
          <w:tcPr>
            <w:tcW w:w="1960" w:type="dxa"/>
            <w:tcBorders>
              <w:top w:val="nil"/>
              <w:left w:val="nil"/>
              <w:bottom w:val="single" w:sz="8" w:space="0" w:color="auto"/>
              <w:right w:val="nil"/>
            </w:tcBorders>
            <w:shd w:val="clear" w:color="auto" w:fill="auto"/>
            <w:vAlign w:val="center"/>
            <w:hideMark/>
          </w:tcPr>
          <w:p w:rsidR="00EE1DBE" w:rsidRPr="004E42DD" w:rsidRDefault="00EE1DBE" w:rsidP="00C31C1B">
            <w:pPr>
              <w:jc w:val="center"/>
              <w:rPr>
                <w:sz w:val="20"/>
                <w:szCs w:val="20"/>
              </w:rPr>
            </w:pPr>
            <w:r w:rsidRPr="004E42DD">
              <w:rPr>
                <w:sz w:val="20"/>
                <w:szCs w:val="20"/>
              </w:rPr>
              <w:t xml:space="preserve">Number of St. Augustine Permanent Resident </w:t>
            </w:r>
            <w:r w:rsidR="00C31C1B" w:rsidRPr="004E42DD">
              <w:rPr>
                <w:sz w:val="20"/>
                <w:szCs w:val="20"/>
              </w:rPr>
              <w:t>Student</w:t>
            </w:r>
            <w:r w:rsidRPr="004E42DD">
              <w:rPr>
                <w:sz w:val="20"/>
                <w:szCs w:val="20"/>
              </w:rPr>
              <w:t>s</w:t>
            </w:r>
          </w:p>
        </w:tc>
        <w:tc>
          <w:tcPr>
            <w:tcW w:w="520" w:type="dxa"/>
            <w:tcBorders>
              <w:top w:val="nil"/>
              <w:left w:val="nil"/>
              <w:bottom w:val="single" w:sz="8" w:space="0" w:color="auto"/>
              <w:right w:val="nil"/>
            </w:tcBorders>
            <w:shd w:val="clear" w:color="auto" w:fill="auto"/>
            <w:vAlign w:val="center"/>
            <w:hideMark/>
          </w:tcPr>
          <w:p w:rsidR="00EE1DBE" w:rsidRPr="004E42DD" w:rsidRDefault="00EE1DBE" w:rsidP="00153B9C">
            <w:pPr>
              <w:jc w:val="center"/>
              <w:rPr>
                <w:sz w:val="20"/>
                <w:szCs w:val="20"/>
              </w:rPr>
            </w:pPr>
            <w:r w:rsidRPr="004E42DD">
              <w:rPr>
                <w:sz w:val="20"/>
                <w:szCs w:val="20"/>
              </w:rPr>
              <w:t>X</w:t>
            </w:r>
          </w:p>
        </w:tc>
        <w:tc>
          <w:tcPr>
            <w:tcW w:w="2020" w:type="dxa"/>
            <w:tcBorders>
              <w:top w:val="nil"/>
              <w:left w:val="nil"/>
              <w:bottom w:val="single" w:sz="8" w:space="0" w:color="auto"/>
              <w:right w:val="nil"/>
            </w:tcBorders>
            <w:shd w:val="clear" w:color="auto" w:fill="auto"/>
            <w:vAlign w:val="center"/>
            <w:hideMark/>
          </w:tcPr>
          <w:p w:rsidR="00EE1DBE" w:rsidRPr="004E42DD" w:rsidRDefault="00EE1DBE" w:rsidP="00C31C1B">
            <w:pPr>
              <w:jc w:val="center"/>
              <w:rPr>
                <w:sz w:val="20"/>
                <w:szCs w:val="20"/>
              </w:rPr>
            </w:pPr>
            <w:r w:rsidRPr="004E42DD">
              <w:rPr>
                <w:sz w:val="20"/>
                <w:szCs w:val="20"/>
              </w:rPr>
              <w:t>Average Tuition Discount per Full Time Student</w:t>
            </w:r>
          </w:p>
        </w:tc>
        <w:tc>
          <w:tcPr>
            <w:tcW w:w="520" w:type="dxa"/>
            <w:tcBorders>
              <w:top w:val="nil"/>
              <w:left w:val="nil"/>
              <w:bottom w:val="single" w:sz="8" w:space="0" w:color="auto"/>
              <w:right w:val="nil"/>
            </w:tcBorders>
            <w:shd w:val="clear" w:color="auto" w:fill="auto"/>
            <w:vAlign w:val="center"/>
            <w:hideMark/>
          </w:tcPr>
          <w:p w:rsidR="00EE1DBE" w:rsidRPr="004E42DD" w:rsidRDefault="00EE1DBE" w:rsidP="00153B9C">
            <w:pPr>
              <w:jc w:val="center"/>
              <w:rPr>
                <w:sz w:val="20"/>
                <w:szCs w:val="20"/>
              </w:rPr>
            </w:pPr>
            <w:r w:rsidRPr="004E42DD">
              <w:rPr>
                <w:sz w:val="20"/>
                <w:szCs w:val="20"/>
              </w:rPr>
              <w:t>=</w:t>
            </w:r>
          </w:p>
        </w:tc>
        <w:tc>
          <w:tcPr>
            <w:tcW w:w="1780" w:type="dxa"/>
            <w:tcBorders>
              <w:top w:val="nil"/>
              <w:left w:val="nil"/>
              <w:bottom w:val="single" w:sz="8" w:space="0" w:color="auto"/>
              <w:right w:val="nil"/>
            </w:tcBorders>
            <w:shd w:val="clear" w:color="auto" w:fill="auto"/>
            <w:vAlign w:val="center"/>
            <w:hideMark/>
          </w:tcPr>
          <w:p w:rsidR="00EE1DBE" w:rsidRPr="004E42DD" w:rsidRDefault="00EE1DBE" w:rsidP="00153B9C">
            <w:pPr>
              <w:jc w:val="center"/>
              <w:rPr>
                <w:sz w:val="20"/>
                <w:szCs w:val="20"/>
              </w:rPr>
            </w:pPr>
            <w:r w:rsidRPr="004E42DD">
              <w:rPr>
                <w:sz w:val="20"/>
                <w:szCs w:val="20"/>
              </w:rPr>
              <w:t>Total Value of St. Augustine Discounted Tuition</w:t>
            </w:r>
          </w:p>
        </w:tc>
      </w:tr>
      <w:tr w:rsidR="00EE1DBE" w:rsidRPr="004E42DD" w:rsidTr="00B76F00">
        <w:trPr>
          <w:trHeight w:val="330"/>
          <w:jc w:val="center"/>
        </w:trPr>
        <w:tc>
          <w:tcPr>
            <w:tcW w:w="1960" w:type="dxa"/>
            <w:tcBorders>
              <w:top w:val="single" w:sz="8" w:space="0" w:color="auto"/>
              <w:left w:val="nil"/>
              <w:bottom w:val="double" w:sz="4" w:space="0" w:color="auto"/>
              <w:right w:val="nil"/>
            </w:tcBorders>
            <w:shd w:val="clear" w:color="auto" w:fill="auto"/>
            <w:vAlign w:val="center"/>
            <w:hideMark/>
          </w:tcPr>
          <w:p w:rsidR="00EE1DBE" w:rsidRPr="004E42DD" w:rsidRDefault="00EE1DBE" w:rsidP="00153B9C">
            <w:pPr>
              <w:jc w:val="center"/>
              <w:rPr>
                <w:sz w:val="20"/>
                <w:szCs w:val="20"/>
              </w:rPr>
            </w:pPr>
            <w:r w:rsidRPr="004E42DD">
              <w:rPr>
                <w:sz w:val="20"/>
                <w:szCs w:val="20"/>
              </w:rPr>
              <w:t>50</w:t>
            </w:r>
          </w:p>
        </w:tc>
        <w:tc>
          <w:tcPr>
            <w:tcW w:w="520" w:type="dxa"/>
            <w:tcBorders>
              <w:top w:val="single" w:sz="8" w:space="0" w:color="auto"/>
              <w:left w:val="nil"/>
              <w:bottom w:val="double" w:sz="4" w:space="0" w:color="auto"/>
              <w:right w:val="nil"/>
            </w:tcBorders>
            <w:shd w:val="clear" w:color="auto" w:fill="auto"/>
            <w:vAlign w:val="center"/>
            <w:hideMark/>
          </w:tcPr>
          <w:p w:rsidR="00EE1DBE" w:rsidRPr="004E42DD" w:rsidRDefault="00EE1DBE" w:rsidP="00153B9C">
            <w:pPr>
              <w:jc w:val="center"/>
              <w:rPr>
                <w:sz w:val="20"/>
                <w:szCs w:val="20"/>
              </w:rPr>
            </w:pPr>
          </w:p>
        </w:tc>
        <w:tc>
          <w:tcPr>
            <w:tcW w:w="2020" w:type="dxa"/>
            <w:tcBorders>
              <w:top w:val="single" w:sz="8" w:space="0" w:color="auto"/>
              <w:left w:val="nil"/>
              <w:bottom w:val="double" w:sz="4" w:space="0" w:color="auto"/>
              <w:right w:val="nil"/>
            </w:tcBorders>
            <w:shd w:val="clear" w:color="auto" w:fill="auto"/>
            <w:vAlign w:val="center"/>
            <w:hideMark/>
          </w:tcPr>
          <w:p w:rsidR="00EE1DBE" w:rsidRPr="004E42DD" w:rsidRDefault="00EE1DBE" w:rsidP="00153B9C">
            <w:pPr>
              <w:jc w:val="center"/>
              <w:rPr>
                <w:sz w:val="20"/>
                <w:szCs w:val="20"/>
              </w:rPr>
            </w:pPr>
            <w:r w:rsidRPr="004E42DD">
              <w:rPr>
                <w:sz w:val="20"/>
                <w:szCs w:val="20"/>
              </w:rPr>
              <w:t xml:space="preserve">$9,124 </w:t>
            </w:r>
          </w:p>
        </w:tc>
        <w:tc>
          <w:tcPr>
            <w:tcW w:w="520" w:type="dxa"/>
            <w:tcBorders>
              <w:top w:val="single" w:sz="8" w:space="0" w:color="auto"/>
              <w:left w:val="nil"/>
              <w:bottom w:val="double" w:sz="4" w:space="0" w:color="auto"/>
              <w:right w:val="nil"/>
            </w:tcBorders>
            <w:shd w:val="clear" w:color="auto" w:fill="auto"/>
            <w:vAlign w:val="center"/>
            <w:hideMark/>
          </w:tcPr>
          <w:p w:rsidR="00EE1DBE" w:rsidRPr="004E42DD" w:rsidRDefault="00EE1DBE" w:rsidP="00153B9C">
            <w:pPr>
              <w:jc w:val="center"/>
              <w:rPr>
                <w:sz w:val="20"/>
                <w:szCs w:val="20"/>
              </w:rPr>
            </w:pPr>
          </w:p>
        </w:tc>
        <w:tc>
          <w:tcPr>
            <w:tcW w:w="1780" w:type="dxa"/>
            <w:tcBorders>
              <w:top w:val="single" w:sz="8" w:space="0" w:color="auto"/>
              <w:left w:val="nil"/>
              <w:bottom w:val="double" w:sz="4" w:space="0" w:color="auto"/>
              <w:right w:val="nil"/>
            </w:tcBorders>
            <w:shd w:val="clear" w:color="auto" w:fill="auto"/>
            <w:vAlign w:val="center"/>
            <w:hideMark/>
          </w:tcPr>
          <w:p w:rsidR="00EE1DBE" w:rsidRPr="004E42DD" w:rsidRDefault="00EE1DBE" w:rsidP="00BE44A7">
            <w:pPr>
              <w:jc w:val="center"/>
              <w:rPr>
                <w:sz w:val="20"/>
                <w:szCs w:val="20"/>
              </w:rPr>
            </w:pPr>
            <w:r w:rsidRPr="004E42DD">
              <w:rPr>
                <w:sz w:val="20"/>
                <w:szCs w:val="20"/>
              </w:rPr>
              <w:t>$456,2</w:t>
            </w:r>
            <w:r w:rsidR="00BE44A7">
              <w:rPr>
                <w:sz w:val="20"/>
                <w:szCs w:val="20"/>
              </w:rPr>
              <w:t>00</w:t>
            </w:r>
            <w:r w:rsidRPr="004E42DD">
              <w:rPr>
                <w:sz w:val="20"/>
                <w:szCs w:val="20"/>
              </w:rPr>
              <w:t xml:space="preserve"> </w:t>
            </w:r>
          </w:p>
        </w:tc>
      </w:tr>
    </w:tbl>
    <w:p w:rsidR="00EE1DBE" w:rsidRDefault="00EE1DBE" w:rsidP="00EE1DBE">
      <w:pPr>
        <w:tabs>
          <w:tab w:val="left" w:pos="2603"/>
        </w:tabs>
        <w:ind w:left="108"/>
        <w:rPr>
          <w:b/>
          <w:u w:val="single"/>
        </w:rPr>
      </w:pPr>
    </w:p>
    <w:p w:rsidR="004E1977" w:rsidRPr="000D38A1" w:rsidRDefault="00EE1DBE" w:rsidP="004E1977">
      <w:pPr>
        <w:tabs>
          <w:tab w:val="left" w:pos="2603"/>
        </w:tabs>
        <w:ind w:left="108"/>
      </w:pPr>
      <w:r w:rsidRPr="000D38A1">
        <w:rPr>
          <w:b/>
        </w:rPr>
        <w:t>Student Teachers and Aides -</w:t>
      </w:r>
      <w:r w:rsidR="000705DF" w:rsidRPr="000D38A1">
        <w:rPr>
          <w:b/>
        </w:rPr>
        <w:t xml:space="preserve"> </w:t>
      </w:r>
      <w:r w:rsidR="004E1977" w:rsidRPr="000D38A1">
        <w:t xml:space="preserve">Flagler College Education students work as student teachers and </w:t>
      </w:r>
      <w:r w:rsidR="00BD482C">
        <w:t>aids in t</w:t>
      </w:r>
      <w:bookmarkStart w:id="1" w:name="_GoBack"/>
      <w:bookmarkEnd w:id="1"/>
      <w:r w:rsidR="004E1977" w:rsidRPr="000D38A1">
        <w:t xml:space="preserve">he St. Johns County School District. In 2014 Flagler Students spent 12,207 hours working with St. Augustine children in the public schools. The services of these students are valued at $11.82 an hour, which is the median wage for Student Assistants. </w:t>
      </w:r>
      <w:r w:rsidR="000D38A1" w:rsidRPr="000D38A1">
        <w:t xml:space="preserve">(U.S. Department of Labor, 2014) </w:t>
      </w:r>
      <w:r w:rsidR="004E1977" w:rsidRPr="000D38A1">
        <w:t>The value of the services of the Education students was $144,281. (Exhibit 16)</w:t>
      </w:r>
    </w:p>
    <w:p w:rsidR="0011346D" w:rsidRDefault="0011346D" w:rsidP="00EE1DBE">
      <w:pPr>
        <w:tabs>
          <w:tab w:val="left" w:pos="2603"/>
        </w:tabs>
        <w:ind w:left="108"/>
        <w:jc w:val="center"/>
        <w:rPr>
          <w:b/>
        </w:rPr>
      </w:pPr>
    </w:p>
    <w:p w:rsidR="00EE1DBE" w:rsidRPr="0011346D" w:rsidRDefault="00EE1DBE" w:rsidP="00EE1DBE">
      <w:pPr>
        <w:tabs>
          <w:tab w:val="left" w:pos="2603"/>
        </w:tabs>
        <w:ind w:left="108"/>
        <w:jc w:val="center"/>
        <w:rPr>
          <w:b/>
          <w:u w:val="single"/>
        </w:rPr>
      </w:pPr>
      <w:r w:rsidRPr="0011346D">
        <w:rPr>
          <w:b/>
          <w:u w:val="single"/>
        </w:rPr>
        <w:t xml:space="preserve">EXHIBIT </w:t>
      </w:r>
      <w:r w:rsidR="000316D3" w:rsidRPr="0011346D">
        <w:rPr>
          <w:b/>
          <w:u w:val="single"/>
        </w:rPr>
        <w:t>16</w:t>
      </w:r>
    </w:p>
    <w:p w:rsidR="00EE1DBE" w:rsidRPr="00B06970" w:rsidRDefault="00EE1DBE" w:rsidP="00EE1DBE">
      <w:pPr>
        <w:jc w:val="center"/>
        <w:rPr>
          <w:b/>
          <w:bCs/>
        </w:rPr>
      </w:pPr>
      <w:r w:rsidRPr="00B06970">
        <w:rPr>
          <w:b/>
          <w:bCs/>
        </w:rPr>
        <w:t xml:space="preserve">VALUE OF FLAGLER COLLEGE STUDENT </w:t>
      </w:r>
    </w:p>
    <w:p w:rsidR="00EE1DBE" w:rsidRPr="001E72AD" w:rsidRDefault="00EE1DBE" w:rsidP="00EE1DBE">
      <w:pPr>
        <w:jc w:val="center"/>
        <w:rPr>
          <w:color w:val="FF0000"/>
        </w:rPr>
      </w:pPr>
      <w:r w:rsidRPr="00B06970">
        <w:rPr>
          <w:b/>
          <w:bCs/>
        </w:rPr>
        <w:t>TEACHERS AND AIDES IN ST. AUGUSTINE IN 2014</w:t>
      </w:r>
    </w:p>
    <w:tbl>
      <w:tblPr>
        <w:tblW w:w="6586" w:type="dxa"/>
        <w:jc w:val="center"/>
        <w:tblLook w:val="0000" w:firstRow="0" w:lastRow="0" w:firstColumn="0" w:lastColumn="0" w:noHBand="0" w:noVBand="0"/>
      </w:tblPr>
      <w:tblGrid>
        <w:gridCol w:w="2301"/>
        <w:gridCol w:w="399"/>
        <w:gridCol w:w="1323"/>
        <w:gridCol w:w="329"/>
        <w:gridCol w:w="2234"/>
      </w:tblGrid>
      <w:tr w:rsidR="00B06970" w:rsidRPr="001E72AD" w:rsidTr="002B0CFF">
        <w:trPr>
          <w:trHeight w:val="479"/>
          <w:jc w:val="center"/>
        </w:trPr>
        <w:tc>
          <w:tcPr>
            <w:tcW w:w="2301" w:type="dxa"/>
            <w:tcBorders>
              <w:top w:val="double" w:sz="6" w:space="0" w:color="auto"/>
              <w:left w:val="nil"/>
              <w:bottom w:val="single" w:sz="4" w:space="0" w:color="auto"/>
              <w:right w:val="nil"/>
            </w:tcBorders>
            <w:shd w:val="clear" w:color="auto" w:fill="auto"/>
            <w:vAlign w:val="center"/>
          </w:tcPr>
          <w:p w:rsidR="00B06970" w:rsidRPr="00B76F00" w:rsidRDefault="00B06970" w:rsidP="00153B9C">
            <w:pPr>
              <w:jc w:val="center"/>
              <w:rPr>
                <w:sz w:val="20"/>
                <w:szCs w:val="20"/>
              </w:rPr>
            </w:pPr>
            <w:r w:rsidRPr="00B76F00">
              <w:rPr>
                <w:sz w:val="20"/>
                <w:szCs w:val="20"/>
              </w:rPr>
              <w:t>Number of Student Hours</w:t>
            </w:r>
          </w:p>
        </w:tc>
        <w:tc>
          <w:tcPr>
            <w:tcW w:w="399" w:type="dxa"/>
            <w:tcBorders>
              <w:top w:val="double" w:sz="6" w:space="0" w:color="auto"/>
              <w:left w:val="nil"/>
              <w:bottom w:val="single" w:sz="4" w:space="0" w:color="auto"/>
              <w:right w:val="nil"/>
            </w:tcBorders>
            <w:shd w:val="clear" w:color="auto" w:fill="auto"/>
            <w:vAlign w:val="center"/>
          </w:tcPr>
          <w:p w:rsidR="00B06970" w:rsidRPr="00B76F00" w:rsidRDefault="00B06970" w:rsidP="00153B9C">
            <w:pPr>
              <w:jc w:val="center"/>
              <w:rPr>
                <w:sz w:val="20"/>
                <w:szCs w:val="20"/>
              </w:rPr>
            </w:pPr>
            <w:r w:rsidRPr="00B76F00">
              <w:rPr>
                <w:sz w:val="20"/>
                <w:szCs w:val="20"/>
              </w:rPr>
              <w:t>X</w:t>
            </w:r>
          </w:p>
        </w:tc>
        <w:tc>
          <w:tcPr>
            <w:tcW w:w="1323" w:type="dxa"/>
            <w:tcBorders>
              <w:top w:val="double" w:sz="6" w:space="0" w:color="auto"/>
              <w:left w:val="nil"/>
              <w:bottom w:val="single" w:sz="4" w:space="0" w:color="auto"/>
              <w:right w:val="nil"/>
            </w:tcBorders>
            <w:shd w:val="clear" w:color="auto" w:fill="auto"/>
            <w:vAlign w:val="center"/>
          </w:tcPr>
          <w:p w:rsidR="00B06970" w:rsidRPr="00B76F00" w:rsidRDefault="00B06970" w:rsidP="00153B9C">
            <w:pPr>
              <w:jc w:val="center"/>
              <w:rPr>
                <w:sz w:val="20"/>
                <w:szCs w:val="20"/>
              </w:rPr>
            </w:pPr>
            <w:r w:rsidRPr="00B76F00">
              <w:rPr>
                <w:sz w:val="20"/>
                <w:szCs w:val="20"/>
              </w:rPr>
              <w:t>Hourly Value of Time</w:t>
            </w:r>
          </w:p>
        </w:tc>
        <w:tc>
          <w:tcPr>
            <w:tcW w:w="329" w:type="dxa"/>
            <w:tcBorders>
              <w:top w:val="double" w:sz="6" w:space="0" w:color="auto"/>
              <w:left w:val="nil"/>
              <w:bottom w:val="single" w:sz="4" w:space="0" w:color="auto"/>
              <w:right w:val="nil"/>
            </w:tcBorders>
            <w:shd w:val="clear" w:color="auto" w:fill="auto"/>
            <w:vAlign w:val="center"/>
          </w:tcPr>
          <w:p w:rsidR="00B06970" w:rsidRPr="00B76F00" w:rsidRDefault="00B06970" w:rsidP="00153B9C">
            <w:pPr>
              <w:jc w:val="center"/>
              <w:rPr>
                <w:sz w:val="20"/>
                <w:szCs w:val="20"/>
              </w:rPr>
            </w:pPr>
            <w:r w:rsidRPr="00B76F00">
              <w:rPr>
                <w:sz w:val="20"/>
                <w:szCs w:val="20"/>
              </w:rPr>
              <w:t>=</w:t>
            </w:r>
          </w:p>
        </w:tc>
        <w:tc>
          <w:tcPr>
            <w:tcW w:w="2234" w:type="dxa"/>
            <w:tcBorders>
              <w:top w:val="double" w:sz="6" w:space="0" w:color="auto"/>
              <w:left w:val="nil"/>
              <w:bottom w:val="single" w:sz="4" w:space="0" w:color="auto"/>
              <w:right w:val="nil"/>
            </w:tcBorders>
            <w:shd w:val="clear" w:color="auto" w:fill="auto"/>
            <w:vAlign w:val="center"/>
          </w:tcPr>
          <w:p w:rsidR="00B06970" w:rsidRPr="00B76F00" w:rsidRDefault="00B06970" w:rsidP="00153B9C">
            <w:pPr>
              <w:jc w:val="center"/>
              <w:rPr>
                <w:sz w:val="20"/>
                <w:szCs w:val="20"/>
              </w:rPr>
            </w:pPr>
            <w:r w:rsidRPr="00B76F00">
              <w:rPr>
                <w:sz w:val="20"/>
                <w:szCs w:val="20"/>
              </w:rPr>
              <w:t>Value of Student Work</w:t>
            </w:r>
          </w:p>
        </w:tc>
      </w:tr>
      <w:tr w:rsidR="00B06970" w:rsidRPr="001E72AD" w:rsidTr="00B76F00">
        <w:trPr>
          <w:trHeight w:val="330"/>
          <w:jc w:val="center"/>
        </w:trPr>
        <w:tc>
          <w:tcPr>
            <w:tcW w:w="2301" w:type="dxa"/>
            <w:tcBorders>
              <w:top w:val="single" w:sz="4" w:space="0" w:color="auto"/>
              <w:left w:val="nil"/>
              <w:bottom w:val="double" w:sz="6" w:space="0" w:color="auto"/>
              <w:right w:val="nil"/>
            </w:tcBorders>
            <w:shd w:val="clear" w:color="auto" w:fill="auto"/>
          </w:tcPr>
          <w:p w:rsidR="00B06970" w:rsidRPr="00B76F00" w:rsidRDefault="00B06970" w:rsidP="00905E7C">
            <w:pPr>
              <w:jc w:val="center"/>
              <w:rPr>
                <w:bCs/>
                <w:sz w:val="20"/>
                <w:szCs w:val="20"/>
              </w:rPr>
            </w:pPr>
            <w:r w:rsidRPr="00B76F00">
              <w:rPr>
                <w:bCs/>
                <w:sz w:val="20"/>
                <w:szCs w:val="20"/>
              </w:rPr>
              <w:t> </w:t>
            </w:r>
            <w:r w:rsidR="00905E7C" w:rsidRPr="00B76F00">
              <w:rPr>
                <w:bCs/>
                <w:sz w:val="20"/>
                <w:szCs w:val="20"/>
              </w:rPr>
              <w:t>12,207</w:t>
            </w:r>
          </w:p>
        </w:tc>
        <w:tc>
          <w:tcPr>
            <w:tcW w:w="399" w:type="dxa"/>
            <w:tcBorders>
              <w:top w:val="single" w:sz="4" w:space="0" w:color="auto"/>
              <w:left w:val="nil"/>
              <w:bottom w:val="double" w:sz="6" w:space="0" w:color="auto"/>
              <w:right w:val="nil"/>
            </w:tcBorders>
            <w:shd w:val="clear" w:color="auto" w:fill="auto"/>
          </w:tcPr>
          <w:p w:rsidR="00B06970" w:rsidRPr="00B76F00" w:rsidRDefault="00B06970" w:rsidP="00153B9C">
            <w:pPr>
              <w:jc w:val="center"/>
              <w:rPr>
                <w:bCs/>
                <w:sz w:val="20"/>
                <w:szCs w:val="20"/>
              </w:rPr>
            </w:pPr>
            <w:r w:rsidRPr="00B76F00">
              <w:rPr>
                <w:bCs/>
                <w:sz w:val="20"/>
                <w:szCs w:val="20"/>
              </w:rPr>
              <w:t> </w:t>
            </w:r>
          </w:p>
        </w:tc>
        <w:tc>
          <w:tcPr>
            <w:tcW w:w="1323" w:type="dxa"/>
            <w:tcBorders>
              <w:top w:val="single" w:sz="4" w:space="0" w:color="auto"/>
              <w:left w:val="nil"/>
              <w:bottom w:val="double" w:sz="6" w:space="0" w:color="auto"/>
              <w:right w:val="nil"/>
            </w:tcBorders>
            <w:shd w:val="clear" w:color="auto" w:fill="auto"/>
          </w:tcPr>
          <w:p w:rsidR="00B06970" w:rsidRPr="00B76F00" w:rsidRDefault="00905E7C" w:rsidP="00153B9C">
            <w:pPr>
              <w:jc w:val="center"/>
              <w:rPr>
                <w:bCs/>
                <w:sz w:val="20"/>
                <w:szCs w:val="20"/>
              </w:rPr>
            </w:pPr>
            <w:r w:rsidRPr="00B76F00">
              <w:rPr>
                <w:bCs/>
                <w:sz w:val="20"/>
                <w:szCs w:val="20"/>
              </w:rPr>
              <w:t>$11.82</w:t>
            </w:r>
            <w:r w:rsidR="00B06970" w:rsidRPr="00B76F00">
              <w:rPr>
                <w:bCs/>
                <w:sz w:val="20"/>
                <w:szCs w:val="20"/>
              </w:rPr>
              <w:t> </w:t>
            </w:r>
          </w:p>
        </w:tc>
        <w:tc>
          <w:tcPr>
            <w:tcW w:w="329" w:type="dxa"/>
            <w:tcBorders>
              <w:top w:val="single" w:sz="4" w:space="0" w:color="auto"/>
              <w:left w:val="nil"/>
              <w:bottom w:val="double" w:sz="6" w:space="0" w:color="auto"/>
              <w:right w:val="nil"/>
            </w:tcBorders>
            <w:shd w:val="clear" w:color="auto" w:fill="auto"/>
          </w:tcPr>
          <w:p w:rsidR="00B06970" w:rsidRPr="00B76F00" w:rsidRDefault="00B06970" w:rsidP="00153B9C">
            <w:pPr>
              <w:jc w:val="center"/>
              <w:rPr>
                <w:bCs/>
                <w:sz w:val="20"/>
                <w:szCs w:val="20"/>
              </w:rPr>
            </w:pPr>
            <w:r w:rsidRPr="00B76F00">
              <w:rPr>
                <w:bCs/>
                <w:sz w:val="20"/>
                <w:szCs w:val="20"/>
              </w:rPr>
              <w:t> </w:t>
            </w:r>
          </w:p>
        </w:tc>
        <w:tc>
          <w:tcPr>
            <w:tcW w:w="2234" w:type="dxa"/>
            <w:tcBorders>
              <w:top w:val="single" w:sz="4" w:space="0" w:color="auto"/>
              <w:left w:val="nil"/>
              <w:bottom w:val="double" w:sz="6" w:space="0" w:color="auto"/>
              <w:right w:val="nil"/>
            </w:tcBorders>
            <w:shd w:val="clear" w:color="auto" w:fill="auto"/>
          </w:tcPr>
          <w:p w:rsidR="00B06970" w:rsidRPr="00B76F00" w:rsidRDefault="00B06970" w:rsidP="00905E7C">
            <w:pPr>
              <w:jc w:val="center"/>
              <w:rPr>
                <w:bCs/>
                <w:sz w:val="20"/>
                <w:szCs w:val="20"/>
              </w:rPr>
            </w:pPr>
            <w:r w:rsidRPr="00B76F00">
              <w:rPr>
                <w:bCs/>
                <w:sz w:val="20"/>
                <w:szCs w:val="20"/>
              </w:rPr>
              <w:t>$</w:t>
            </w:r>
            <w:r w:rsidR="00905E7C" w:rsidRPr="00B76F00">
              <w:rPr>
                <w:bCs/>
                <w:sz w:val="20"/>
                <w:szCs w:val="20"/>
              </w:rPr>
              <w:t>144,281</w:t>
            </w:r>
            <w:r w:rsidRPr="00B76F00">
              <w:rPr>
                <w:bCs/>
                <w:sz w:val="20"/>
                <w:szCs w:val="20"/>
              </w:rPr>
              <w:t xml:space="preserve"> </w:t>
            </w:r>
          </w:p>
        </w:tc>
      </w:tr>
    </w:tbl>
    <w:p w:rsidR="00EE1DBE" w:rsidRDefault="00EE1DBE" w:rsidP="00EE1DBE">
      <w:pPr>
        <w:tabs>
          <w:tab w:val="left" w:pos="2603"/>
        </w:tabs>
        <w:ind w:left="108"/>
        <w:jc w:val="center"/>
        <w:rPr>
          <w:b/>
          <w:u w:val="single"/>
        </w:rPr>
      </w:pPr>
    </w:p>
    <w:p w:rsidR="00EE1DBE" w:rsidRPr="005D4B4C" w:rsidRDefault="00EE1DBE" w:rsidP="00EE1DBE">
      <w:pPr>
        <w:tabs>
          <w:tab w:val="left" w:pos="2603"/>
        </w:tabs>
        <w:rPr>
          <w:b/>
          <w:u w:val="single"/>
        </w:rPr>
      </w:pPr>
      <w:r>
        <w:rPr>
          <w:b/>
          <w:u w:val="single"/>
        </w:rPr>
        <w:t>LABOR</w:t>
      </w:r>
    </w:p>
    <w:p w:rsidR="00EE1DBE" w:rsidRDefault="00EE1DBE" w:rsidP="00EE1DBE">
      <w:pPr>
        <w:tabs>
          <w:tab w:val="left" w:pos="2603"/>
        </w:tabs>
        <w:ind w:left="108"/>
        <w:jc w:val="center"/>
        <w:rPr>
          <w:b/>
          <w:u w:val="single"/>
        </w:rPr>
      </w:pPr>
    </w:p>
    <w:p w:rsidR="001E72AD" w:rsidRPr="00FC0176" w:rsidRDefault="00FC0176" w:rsidP="00EE1DBE">
      <w:pPr>
        <w:tabs>
          <w:tab w:val="left" w:pos="2603"/>
        </w:tabs>
      </w:pPr>
      <w:r w:rsidRPr="00FC0176">
        <w:t>Flagler students provided a benefit of $3</w:t>
      </w:r>
      <w:r w:rsidR="007D3438">
        <w:t>99</w:t>
      </w:r>
      <w:r w:rsidRPr="00FC0176">
        <w:t xml:space="preserve">,000 to St. Augustine businesses and other organizations. </w:t>
      </w:r>
      <w:r w:rsidRPr="007D3438">
        <w:t xml:space="preserve">About $230,000 </w:t>
      </w:r>
      <w:r w:rsidRPr="00FC0176">
        <w:t xml:space="preserve">was from students who worked in Downtown businesses. Another $169,000 was from the </w:t>
      </w:r>
      <w:r w:rsidRPr="007D3438">
        <w:t>1</w:t>
      </w:r>
      <w:r w:rsidR="007D3438">
        <w:t>68</w:t>
      </w:r>
      <w:r w:rsidRPr="007D3438">
        <w:t xml:space="preserve"> students </w:t>
      </w:r>
      <w:r w:rsidRPr="00FC0176">
        <w:t>who did internships in St. Augustine.</w:t>
      </w:r>
    </w:p>
    <w:p w:rsidR="001E72AD" w:rsidRDefault="001E72AD" w:rsidP="00EE1DBE">
      <w:pPr>
        <w:tabs>
          <w:tab w:val="left" w:pos="2603"/>
        </w:tabs>
      </w:pPr>
    </w:p>
    <w:p w:rsidR="00EE1DBE" w:rsidRDefault="00194ADC" w:rsidP="00EE1DBE">
      <w:pPr>
        <w:tabs>
          <w:tab w:val="left" w:pos="2603"/>
        </w:tabs>
      </w:pPr>
      <w:r>
        <w:rPr>
          <w:b/>
        </w:rPr>
        <w:t xml:space="preserve">Student Employment - </w:t>
      </w:r>
      <w:r w:rsidR="00EE1DBE">
        <w:t xml:space="preserve">St. Augustine businesses gained a benefit of $230,400 in 2014 from the 600 Flagler College students who work for them. This is due to the fact that Flagler students extra to park in the business district.  Their parking spaces are covered in the fees paid to the College. Thus they have no additional cost in working there. Therefore business owners do not have to pay more to induce them to work. </w:t>
      </w:r>
    </w:p>
    <w:p w:rsidR="00EE1DBE" w:rsidRDefault="00EE1DBE" w:rsidP="00EE1DBE">
      <w:pPr>
        <w:tabs>
          <w:tab w:val="left" w:pos="2603"/>
        </w:tabs>
      </w:pPr>
    </w:p>
    <w:p w:rsidR="00EE1DBE" w:rsidRDefault="00EE1DBE" w:rsidP="00EE1DBE">
      <w:pPr>
        <w:tabs>
          <w:tab w:val="left" w:pos="2603"/>
        </w:tabs>
      </w:pPr>
      <w:r>
        <w:t>An annual pass to park at the Historic Downtown Parking Facility is $384. People who work at the typically low wages for entry level service jobs would expect to get reimbursed for that expense. They might refuse to take the job if it were not paid. Parking is not an extra expense for Flagler students.</w:t>
      </w:r>
    </w:p>
    <w:p w:rsidR="00EE1DBE" w:rsidRDefault="00EE1DBE" w:rsidP="00EE1DBE">
      <w:pPr>
        <w:tabs>
          <w:tab w:val="left" w:pos="2603"/>
        </w:tabs>
      </w:pPr>
    </w:p>
    <w:p w:rsidR="00EE1DBE" w:rsidRDefault="00EE1DBE" w:rsidP="00EE1DBE">
      <w:pPr>
        <w:tabs>
          <w:tab w:val="left" w:pos="2603"/>
        </w:tabs>
      </w:pPr>
      <w:r>
        <w:t>When the parking pass cost of $384 is multiplied by the 600 students it yields a saving of $230,4</w:t>
      </w:r>
      <w:r w:rsidR="00424C7F">
        <w:t>00</w:t>
      </w:r>
      <w:r>
        <w:t xml:space="preserve"> for St. Augustine business owners. (Exhibit </w:t>
      </w:r>
      <w:r w:rsidR="000316D3">
        <w:t>17</w:t>
      </w:r>
      <w:r>
        <w:t>)</w:t>
      </w:r>
    </w:p>
    <w:p w:rsidR="00DC4A4F" w:rsidRDefault="00DC4A4F" w:rsidP="00EE1DBE">
      <w:pPr>
        <w:tabs>
          <w:tab w:val="left" w:pos="2603"/>
        </w:tabs>
        <w:rPr>
          <w:color w:val="FF0000"/>
        </w:rPr>
      </w:pPr>
    </w:p>
    <w:p w:rsidR="00EE1DBE" w:rsidRPr="00FA33A6" w:rsidRDefault="00EE1DBE" w:rsidP="00C67F02">
      <w:pPr>
        <w:tabs>
          <w:tab w:val="left" w:pos="2603"/>
        </w:tabs>
        <w:ind w:left="108"/>
        <w:jc w:val="center"/>
        <w:rPr>
          <w:b/>
          <w:u w:val="single"/>
        </w:rPr>
      </w:pPr>
      <w:r w:rsidRPr="00FA33A6">
        <w:rPr>
          <w:b/>
          <w:u w:val="single"/>
        </w:rPr>
        <w:t xml:space="preserve">EXHIBIT </w:t>
      </w:r>
      <w:r w:rsidR="000316D3" w:rsidRPr="00FA33A6">
        <w:rPr>
          <w:b/>
          <w:u w:val="single"/>
        </w:rPr>
        <w:t>17</w:t>
      </w:r>
    </w:p>
    <w:tbl>
      <w:tblPr>
        <w:tblW w:w="8357" w:type="dxa"/>
        <w:jc w:val="center"/>
        <w:tblBorders>
          <w:bottom w:val="double" w:sz="4" w:space="0" w:color="auto"/>
        </w:tblBorders>
        <w:tblLook w:val="04A0" w:firstRow="1" w:lastRow="0" w:firstColumn="1" w:lastColumn="0" w:noHBand="0" w:noVBand="1"/>
      </w:tblPr>
      <w:tblGrid>
        <w:gridCol w:w="2592"/>
        <w:gridCol w:w="361"/>
        <w:gridCol w:w="2438"/>
        <w:gridCol w:w="329"/>
        <w:gridCol w:w="2637"/>
      </w:tblGrid>
      <w:tr w:rsidR="00EE1DBE" w:rsidRPr="00EB07DF" w:rsidTr="00C67F02">
        <w:trPr>
          <w:trHeight w:val="330"/>
          <w:jc w:val="center"/>
        </w:trPr>
        <w:tc>
          <w:tcPr>
            <w:tcW w:w="8357" w:type="dxa"/>
            <w:gridSpan w:val="5"/>
            <w:tcBorders>
              <w:bottom w:val="double" w:sz="4" w:space="0" w:color="auto"/>
            </w:tcBorders>
            <w:shd w:val="clear" w:color="auto" w:fill="auto"/>
            <w:vAlign w:val="center"/>
            <w:hideMark/>
          </w:tcPr>
          <w:p w:rsidR="00EE1DBE" w:rsidRPr="00EB07DF" w:rsidRDefault="00EE1DBE" w:rsidP="00153B9C">
            <w:pPr>
              <w:jc w:val="center"/>
              <w:rPr>
                <w:b/>
                <w:bCs/>
              </w:rPr>
            </w:pPr>
            <w:r w:rsidRPr="00EB07DF">
              <w:rPr>
                <w:b/>
                <w:bCs/>
              </w:rPr>
              <w:t>VALUE OF LOWER WAGES PAID TO FLAGLER COLLEGE STUDENTS</w:t>
            </w:r>
          </w:p>
        </w:tc>
      </w:tr>
      <w:tr w:rsidR="00EE1DBE" w:rsidRPr="00EB07DF" w:rsidTr="00C67F02">
        <w:trPr>
          <w:trHeight w:val="576"/>
          <w:jc w:val="center"/>
        </w:trPr>
        <w:tc>
          <w:tcPr>
            <w:tcW w:w="2623" w:type="dxa"/>
            <w:tcBorders>
              <w:top w:val="double" w:sz="4" w:space="0" w:color="auto"/>
              <w:bottom w:val="single" w:sz="8" w:space="0" w:color="auto"/>
            </w:tcBorders>
            <w:shd w:val="clear" w:color="auto" w:fill="auto"/>
            <w:vAlign w:val="center"/>
            <w:hideMark/>
          </w:tcPr>
          <w:p w:rsidR="00C67F02" w:rsidRDefault="00EE1DBE" w:rsidP="00153B9C">
            <w:pPr>
              <w:jc w:val="center"/>
              <w:rPr>
                <w:sz w:val="20"/>
                <w:szCs w:val="20"/>
              </w:rPr>
            </w:pPr>
            <w:r w:rsidRPr="006B1670">
              <w:rPr>
                <w:sz w:val="20"/>
                <w:szCs w:val="20"/>
              </w:rPr>
              <w:t xml:space="preserve">Number of Flagler Students </w:t>
            </w:r>
          </w:p>
          <w:p w:rsidR="00C67F02" w:rsidRDefault="00EE1DBE" w:rsidP="00153B9C">
            <w:pPr>
              <w:jc w:val="center"/>
              <w:rPr>
                <w:sz w:val="20"/>
                <w:szCs w:val="20"/>
              </w:rPr>
            </w:pPr>
            <w:r w:rsidRPr="006B1670">
              <w:rPr>
                <w:sz w:val="20"/>
                <w:szCs w:val="20"/>
              </w:rPr>
              <w:t xml:space="preserve">Working in St. Augustine </w:t>
            </w:r>
          </w:p>
          <w:p w:rsidR="00EE1DBE" w:rsidRPr="006B1670" w:rsidRDefault="00EE1DBE" w:rsidP="00153B9C">
            <w:pPr>
              <w:jc w:val="center"/>
              <w:rPr>
                <w:sz w:val="20"/>
                <w:szCs w:val="20"/>
              </w:rPr>
            </w:pPr>
            <w:r w:rsidRPr="006B1670">
              <w:rPr>
                <w:sz w:val="20"/>
                <w:szCs w:val="20"/>
              </w:rPr>
              <w:t>Business District</w:t>
            </w:r>
          </w:p>
        </w:tc>
        <w:tc>
          <w:tcPr>
            <w:tcW w:w="361" w:type="dxa"/>
            <w:tcBorders>
              <w:top w:val="double" w:sz="4" w:space="0" w:color="auto"/>
              <w:bottom w:val="single" w:sz="8" w:space="0" w:color="auto"/>
            </w:tcBorders>
            <w:shd w:val="clear" w:color="auto" w:fill="auto"/>
            <w:vAlign w:val="center"/>
            <w:hideMark/>
          </w:tcPr>
          <w:p w:rsidR="00EE1DBE" w:rsidRPr="006B1670" w:rsidRDefault="00EE1DBE" w:rsidP="00153B9C">
            <w:pPr>
              <w:jc w:val="center"/>
              <w:rPr>
                <w:sz w:val="20"/>
                <w:szCs w:val="20"/>
              </w:rPr>
            </w:pPr>
            <w:r w:rsidRPr="006B1670">
              <w:rPr>
                <w:sz w:val="20"/>
                <w:szCs w:val="20"/>
              </w:rPr>
              <w:t>X</w:t>
            </w:r>
          </w:p>
        </w:tc>
        <w:tc>
          <w:tcPr>
            <w:tcW w:w="2469" w:type="dxa"/>
            <w:tcBorders>
              <w:top w:val="double" w:sz="4" w:space="0" w:color="auto"/>
              <w:bottom w:val="single" w:sz="8" w:space="0" w:color="auto"/>
            </w:tcBorders>
            <w:shd w:val="clear" w:color="auto" w:fill="auto"/>
            <w:vAlign w:val="center"/>
            <w:hideMark/>
          </w:tcPr>
          <w:p w:rsidR="00C67F02" w:rsidRDefault="00EE1DBE" w:rsidP="00153B9C">
            <w:pPr>
              <w:jc w:val="center"/>
              <w:rPr>
                <w:sz w:val="20"/>
                <w:szCs w:val="20"/>
              </w:rPr>
            </w:pPr>
            <w:r w:rsidRPr="006B1670">
              <w:rPr>
                <w:sz w:val="20"/>
                <w:szCs w:val="20"/>
              </w:rPr>
              <w:t xml:space="preserve">Annual Cost of </w:t>
            </w:r>
          </w:p>
          <w:p w:rsidR="00EE1DBE" w:rsidRPr="006B1670" w:rsidRDefault="00EE1DBE" w:rsidP="00153B9C">
            <w:pPr>
              <w:jc w:val="center"/>
              <w:rPr>
                <w:sz w:val="20"/>
                <w:szCs w:val="20"/>
              </w:rPr>
            </w:pPr>
            <w:r w:rsidRPr="006B1670">
              <w:rPr>
                <w:sz w:val="20"/>
                <w:szCs w:val="20"/>
              </w:rPr>
              <w:t>Parking Pass</w:t>
            </w:r>
          </w:p>
        </w:tc>
        <w:tc>
          <w:tcPr>
            <w:tcW w:w="236" w:type="dxa"/>
            <w:tcBorders>
              <w:top w:val="double" w:sz="4" w:space="0" w:color="auto"/>
              <w:bottom w:val="single" w:sz="8" w:space="0" w:color="auto"/>
            </w:tcBorders>
            <w:shd w:val="clear" w:color="auto" w:fill="auto"/>
            <w:vAlign w:val="center"/>
            <w:hideMark/>
          </w:tcPr>
          <w:p w:rsidR="00EE1DBE" w:rsidRPr="006B1670" w:rsidRDefault="00EE1DBE" w:rsidP="00153B9C">
            <w:pPr>
              <w:jc w:val="center"/>
              <w:rPr>
                <w:sz w:val="20"/>
                <w:szCs w:val="20"/>
              </w:rPr>
            </w:pPr>
            <w:r w:rsidRPr="006B1670">
              <w:rPr>
                <w:sz w:val="20"/>
                <w:szCs w:val="20"/>
              </w:rPr>
              <w:t>=</w:t>
            </w:r>
          </w:p>
        </w:tc>
        <w:tc>
          <w:tcPr>
            <w:tcW w:w="2668" w:type="dxa"/>
            <w:tcBorders>
              <w:top w:val="double" w:sz="4" w:space="0" w:color="auto"/>
              <w:bottom w:val="single" w:sz="8" w:space="0" w:color="auto"/>
            </w:tcBorders>
            <w:shd w:val="clear" w:color="auto" w:fill="auto"/>
            <w:vAlign w:val="center"/>
            <w:hideMark/>
          </w:tcPr>
          <w:p w:rsidR="00C67F02" w:rsidRDefault="00EE1DBE" w:rsidP="00153B9C">
            <w:pPr>
              <w:jc w:val="center"/>
              <w:rPr>
                <w:sz w:val="20"/>
                <w:szCs w:val="20"/>
              </w:rPr>
            </w:pPr>
            <w:r w:rsidRPr="006B1670">
              <w:rPr>
                <w:sz w:val="20"/>
                <w:szCs w:val="20"/>
              </w:rPr>
              <w:t xml:space="preserve">Savings to </w:t>
            </w:r>
          </w:p>
          <w:p w:rsidR="00C67F02" w:rsidRDefault="00EE1DBE" w:rsidP="00153B9C">
            <w:pPr>
              <w:jc w:val="center"/>
              <w:rPr>
                <w:sz w:val="20"/>
                <w:szCs w:val="20"/>
              </w:rPr>
            </w:pPr>
            <w:r w:rsidRPr="006B1670">
              <w:rPr>
                <w:sz w:val="20"/>
                <w:szCs w:val="20"/>
              </w:rPr>
              <w:t xml:space="preserve">St. Augustine </w:t>
            </w:r>
          </w:p>
          <w:p w:rsidR="00EE1DBE" w:rsidRPr="006B1670" w:rsidRDefault="00EE1DBE" w:rsidP="00153B9C">
            <w:pPr>
              <w:jc w:val="center"/>
              <w:rPr>
                <w:sz w:val="20"/>
                <w:szCs w:val="20"/>
              </w:rPr>
            </w:pPr>
            <w:r w:rsidRPr="006B1670">
              <w:rPr>
                <w:sz w:val="20"/>
                <w:szCs w:val="20"/>
              </w:rPr>
              <w:t>Business Owners</w:t>
            </w:r>
          </w:p>
        </w:tc>
      </w:tr>
      <w:tr w:rsidR="00EE1DBE" w:rsidRPr="00EB07DF" w:rsidTr="00C67F02">
        <w:trPr>
          <w:trHeight w:val="330"/>
          <w:jc w:val="center"/>
        </w:trPr>
        <w:tc>
          <w:tcPr>
            <w:tcW w:w="2623" w:type="dxa"/>
            <w:tcBorders>
              <w:top w:val="single" w:sz="8" w:space="0" w:color="auto"/>
            </w:tcBorders>
            <w:shd w:val="clear" w:color="auto" w:fill="auto"/>
            <w:vAlign w:val="center"/>
            <w:hideMark/>
          </w:tcPr>
          <w:p w:rsidR="00EE1DBE" w:rsidRPr="006B1670" w:rsidRDefault="00EE1DBE" w:rsidP="00153B9C">
            <w:pPr>
              <w:jc w:val="center"/>
              <w:rPr>
                <w:sz w:val="20"/>
                <w:szCs w:val="20"/>
              </w:rPr>
            </w:pPr>
            <w:r w:rsidRPr="006B1670">
              <w:rPr>
                <w:sz w:val="20"/>
                <w:szCs w:val="20"/>
              </w:rPr>
              <w:t>600</w:t>
            </w:r>
          </w:p>
        </w:tc>
        <w:tc>
          <w:tcPr>
            <w:tcW w:w="361" w:type="dxa"/>
            <w:tcBorders>
              <w:top w:val="single" w:sz="8" w:space="0" w:color="auto"/>
            </w:tcBorders>
            <w:shd w:val="clear" w:color="auto" w:fill="auto"/>
            <w:vAlign w:val="center"/>
            <w:hideMark/>
          </w:tcPr>
          <w:p w:rsidR="00EE1DBE" w:rsidRPr="006B1670" w:rsidRDefault="00EE1DBE" w:rsidP="00153B9C">
            <w:pPr>
              <w:jc w:val="center"/>
              <w:rPr>
                <w:sz w:val="20"/>
                <w:szCs w:val="20"/>
              </w:rPr>
            </w:pPr>
            <w:r w:rsidRPr="006B1670">
              <w:rPr>
                <w:sz w:val="20"/>
                <w:szCs w:val="20"/>
              </w:rPr>
              <w:t> </w:t>
            </w:r>
          </w:p>
        </w:tc>
        <w:tc>
          <w:tcPr>
            <w:tcW w:w="2469" w:type="dxa"/>
            <w:tcBorders>
              <w:top w:val="single" w:sz="8" w:space="0" w:color="auto"/>
            </w:tcBorders>
            <w:shd w:val="clear" w:color="auto" w:fill="auto"/>
            <w:vAlign w:val="center"/>
            <w:hideMark/>
          </w:tcPr>
          <w:p w:rsidR="00EE1DBE" w:rsidRPr="006B1670" w:rsidRDefault="00EE1DBE" w:rsidP="00153B9C">
            <w:pPr>
              <w:jc w:val="center"/>
              <w:rPr>
                <w:sz w:val="20"/>
                <w:szCs w:val="20"/>
              </w:rPr>
            </w:pPr>
            <w:r w:rsidRPr="006B1670">
              <w:rPr>
                <w:sz w:val="20"/>
                <w:szCs w:val="20"/>
              </w:rPr>
              <w:t xml:space="preserve">$384 </w:t>
            </w:r>
          </w:p>
        </w:tc>
        <w:tc>
          <w:tcPr>
            <w:tcW w:w="236" w:type="dxa"/>
            <w:tcBorders>
              <w:top w:val="single" w:sz="8" w:space="0" w:color="auto"/>
            </w:tcBorders>
            <w:shd w:val="clear" w:color="auto" w:fill="auto"/>
            <w:vAlign w:val="center"/>
            <w:hideMark/>
          </w:tcPr>
          <w:p w:rsidR="00EE1DBE" w:rsidRPr="006B1670" w:rsidRDefault="00EE1DBE" w:rsidP="00153B9C">
            <w:pPr>
              <w:jc w:val="center"/>
              <w:rPr>
                <w:sz w:val="20"/>
                <w:szCs w:val="20"/>
              </w:rPr>
            </w:pPr>
            <w:r w:rsidRPr="006B1670">
              <w:rPr>
                <w:sz w:val="20"/>
                <w:szCs w:val="20"/>
              </w:rPr>
              <w:t> </w:t>
            </w:r>
          </w:p>
        </w:tc>
        <w:tc>
          <w:tcPr>
            <w:tcW w:w="2668" w:type="dxa"/>
            <w:tcBorders>
              <w:top w:val="single" w:sz="8" w:space="0" w:color="auto"/>
            </w:tcBorders>
            <w:shd w:val="clear" w:color="auto" w:fill="auto"/>
            <w:vAlign w:val="center"/>
            <w:hideMark/>
          </w:tcPr>
          <w:p w:rsidR="00EE1DBE" w:rsidRPr="006B1670" w:rsidRDefault="00EE1DBE" w:rsidP="00153B9C">
            <w:pPr>
              <w:jc w:val="center"/>
              <w:rPr>
                <w:sz w:val="20"/>
                <w:szCs w:val="20"/>
              </w:rPr>
            </w:pPr>
            <w:r w:rsidRPr="006B1670">
              <w:rPr>
                <w:sz w:val="20"/>
                <w:szCs w:val="20"/>
              </w:rPr>
              <w:t xml:space="preserve">$230,400 </w:t>
            </w:r>
          </w:p>
        </w:tc>
      </w:tr>
    </w:tbl>
    <w:p w:rsidR="00EE1DBE" w:rsidRDefault="00EE1DBE" w:rsidP="00EE1DBE">
      <w:pPr>
        <w:tabs>
          <w:tab w:val="left" w:pos="2603"/>
        </w:tabs>
        <w:ind w:left="108"/>
        <w:jc w:val="center"/>
        <w:rPr>
          <w:b/>
          <w:u w:val="single"/>
        </w:rPr>
      </w:pPr>
    </w:p>
    <w:p w:rsidR="00144CC1" w:rsidRPr="00144CC1" w:rsidRDefault="00B36032" w:rsidP="00E35E94">
      <w:pPr>
        <w:tabs>
          <w:tab w:val="left" w:pos="2603"/>
        </w:tabs>
        <w:rPr>
          <w:color w:val="222222"/>
        </w:rPr>
      </w:pPr>
      <w:r>
        <w:rPr>
          <w:b/>
        </w:rPr>
        <w:t xml:space="preserve">Internships - </w:t>
      </w:r>
      <w:r w:rsidR="00E35E94">
        <w:t xml:space="preserve">Last year there were </w:t>
      </w:r>
      <w:r w:rsidR="00144CC1" w:rsidRPr="00144CC1">
        <w:rPr>
          <w:color w:val="222222"/>
        </w:rPr>
        <w:t>168</w:t>
      </w:r>
      <w:r w:rsidR="00E35E94">
        <w:rPr>
          <w:color w:val="222222"/>
        </w:rPr>
        <w:t xml:space="preserve"> Flagler College students who worked as interns for organizations in St. Augustine.  They completed 11,420 hours of work. With an hourly value of $15, this provided a $168,600 value to City residents. (Exhibit 18)</w:t>
      </w:r>
    </w:p>
    <w:p w:rsidR="0094596C" w:rsidRDefault="0094596C" w:rsidP="006A5431">
      <w:pPr>
        <w:tabs>
          <w:tab w:val="left" w:pos="2603"/>
        </w:tabs>
        <w:ind w:left="108"/>
        <w:jc w:val="center"/>
        <w:rPr>
          <w:b/>
        </w:rPr>
      </w:pPr>
    </w:p>
    <w:p w:rsidR="006A5431" w:rsidRPr="00FA33A6" w:rsidRDefault="006A5431" w:rsidP="006A5431">
      <w:pPr>
        <w:tabs>
          <w:tab w:val="left" w:pos="2603"/>
        </w:tabs>
        <w:ind w:left="108"/>
        <w:jc w:val="center"/>
        <w:rPr>
          <w:b/>
          <w:u w:val="single"/>
        </w:rPr>
      </w:pPr>
      <w:r w:rsidRPr="00FA33A6">
        <w:rPr>
          <w:b/>
          <w:u w:val="single"/>
        </w:rPr>
        <w:t>EXHIBIT 18</w:t>
      </w:r>
    </w:p>
    <w:p w:rsidR="006A5431" w:rsidRPr="00B06970" w:rsidRDefault="006A5431" w:rsidP="006A5431">
      <w:pPr>
        <w:jc w:val="center"/>
        <w:rPr>
          <w:b/>
          <w:bCs/>
        </w:rPr>
      </w:pPr>
      <w:r w:rsidRPr="00B06970">
        <w:rPr>
          <w:b/>
          <w:bCs/>
        </w:rPr>
        <w:t xml:space="preserve">VALUE OF FLAGLER COLLEGE STUDENT </w:t>
      </w:r>
    </w:p>
    <w:p w:rsidR="006A5431" w:rsidRPr="001E72AD" w:rsidRDefault="006A5431" w:rsidP="006A5431">
      <w:pPr>
        <w:jc w:val="center"/>
        <w:rPr>
          <w:color w:val="FF0000"/>
        </w:rPr>
      </w:pPr>
      <w:r>
        <w:rPr>
          <w:b/>
          <w:bCs/>
        </w:rPr>
        <w:t>INTERNSHIPS</w:t>
      </w:r>
      <w:r w:rsidRPr="00B06970">
        <w:rPr>
          <w:b/>
          <w:bCs/>
        </w:rPr>
        <w:t xml:space="preserve"> IN ST. AUGUSTINE</w:t>
      </w:r>
    </w:p>
    <w:tbl>
      <w:tblPr>
        <w:tblW w:w="6440" w:type="dxa"/>
        <w:jc w:val="center"/>
        <w:tblLook w:val="0000" w:firstRow="0" w:lastRow="0" w:firstColumn="0" w:lastColumn="0" w:noHBand="0" w:noVBand="0"/>
      </w:tblPr>
      <w:tblGrid>
        <w:gridCol w:w="2332"/>
        <w:gridCol w:w="400"/>
        <w:gridCol w:w="1235"/>
        <w:gridCol w:w="360"/>
        <w:gridCol w:w="2113"/>
      </w:tblGrid>
      <w:tr w:rsidR="006A5431" w:rsidRPr="001E72AD" w:rsidTr="003F6885">
        <w:trPr>
          <w:trHeight w:val="686"/>
          <w:jc w:val="center"/>
        </w:trPr>
        <w:tc>
          <w:tcPr>
            <w:tcW w:w="2332" w:type="dxa"/>
            <w:tcBorders>
              <w:top w:val="double" w:sz="6" w:space="0" w:color="auto"/>
              <w:left w:val="nil"/>
              <w:bottom w:val="single" w:sz="4" w:space="0" w:color="auto"/>
              <w:right w:val="nil"/>
            </w:tcBorders>
            <w:shd w:val="clear" w:color="auto" w:fill="auto"/>
            <w:vAlign w:val="center"/>
          </w:tcPr>
          <w:p w:rsidR="006A5431" w:rsidRPr="003F6885" w:rsidRDefault="006A5431" w:rsidP="0094596C">
            <w:pPr>
              <w:jc w:val="center"/>
              <w:rPr>
                <w:sz w:val="20"/>
                <w:szCs w:val="20"/>
              </w:rPr>
            </w:pPr>
            <w:r w:rsidRPr="003F6885">
              <w:rPr>
                <w:sz w:val="20"/>
                <w:szCs w:val="20"/>
              </w:rPr>
              <w:t>Number of Student Hours</w:t>
            </w:r>
          </w:p>
        </w:tc>
        <w:tc>
          <w:tcPr>
            <w:tcW w:w="400" w:type="dxa"/>
            <w:tcBorders>
              <w:top w:val="double" w:sz="6" w:space="0" w:color="auto"/>
              <w:left w:val="nil"/>
              <w:bottom w:val="single" w:sz="4" w:space="0" w:color="auto"/>
              <w:right w:val="nil"/>
            </w:tcBorders>
            <w:shd w:val="clear" w:color="auto" w:fill="auto"/>
            <w:vAlign w:val="center"/>
          </w:tcPr>
          <w:p w:rsidR="006A5431" w:rsidRPr="003F6885" w:rsidRDefault="006A5431" w:rsidP="0094596C">
            <w:pPr>
              <w:jc w:val="center"/>
              <w:rPr>
                <w:sz w:val="20"/>
                <w:szCs w:val="20"/>
              </w:rPr>
            </w:pPr>
            <w:r w:rsidRPr="003F6885">
              <w:rPr>
                <w:sz w:val="20"/>
                <w:szCs w:val="20"/>
              </w:rPr>
              <w:t>X</w:t>
            </w:r>
          </w:p>
        </w:tc>
        <w:tc>
          <w:tcPr>
            <w:tcW w:w="1235" w:type="dxa"/>
            <w:tcBorders>
              <w:top w:val="double" w:sz="6" w:space="0" w:color="auto"/>
              <w:left w:val="nil"/>
              <w:bottom w:val="single" w:sz="4" w:space="0" w:color="auto"/>
              <w:right w:val="nil"/>
            </w:tcBorders>
            <w:shd w:val="clear" w:color="auto" w:fill="auto"/>
            <w:vAlign w:val="center"/>
          </w:tcPr>
          <w:p w:rsidR="006A5431" w:rsidRPr="003F6885" w:rsidRDefault="006A5431" w:rsidP="0094596C">
            <w:pPr>
              <w:jc w:val="center"/>
              <w:rPr>
                <w:sz w:val="20"/>
                <w:szCs w:val="20"/>
              </w:rPr>
            </w:pPr>
            <w:r w:rsidRPr="003F6885">
              <w:rPr>
                <w:sz w:val="20"/>
                <w:szCs w:val="20"/>
              </w:rPr>
              <w:t>Hourly Value of Time</w:t>
            </w:r>
          </w:p>
        </w:tc>
        <w:tc>
          <w:tcPr>
            <w:tcW w:w="360" w:type="dxa"/>
            <w:tcBorders>
              <w:top w:val="double" w:sz="6" w:space="0" w:color="auto"/>
              <w:left w:val="nil"/>
              <w:bottom w:val="single" w:sz="4" w:space="0" w:color="auto"/>
              <w:right w:val="nil"/>
            </w:tcBorders>
            <w:shd w:val="clear" w:color="auto" w:fill="auto"/>
            <w:vAlign w:val="center"/>
          </w:tcPr>
          <w:p w:rsidR="006A5431" w:rsidRPr="003F6885" w:rsidRDefault="006A5431" w:rsidP="0094596C">
            <w:pPr>
              <w:jc w:val="center"/>
              <w:rPr>
                <w:sz w:val="20"/>
                <w:szCs w:val="20"/>
              </w:rPr>
            </w:pPr>
            <w:r w:rsidRPr="003F6885">
              <w:rPr>
                <w:sz w:val="20"/>
                <w:szCs w:val="20"/>
              </w:rPr>
              <w:t>=</w:t>
            </w:r>
          </w:p>
        </w:tc>
        <w:tc>
          <w:tcPr>
            <w:tcW w:w="2113" w:type="dxa"/>
            <w:tcBorders>
              <w:top w:val="double" w:sz="6" w:space="0" w:color="auto"/>
              <w:left w:val="nil"/>
              <w:bottom w:val="single" w:sz="4" w:space="0" w:color="auto"/>
              <w:right w:val="nil"/>
            </w:tcBorders>
            <w:shd w:val="clear" w:color="auto" w:fill="auto"/>
            <w:vAlign w:val="center"/>
          </w:tcPr>
          <w:p w:rsidR="006A5431" w:rsidRPr="003F6885" w:rsidRDefault="006A5431" w:rsidP="0094596C">
            <w:pPr>
              <w:jc w:val="center"/>
              <w:rPr>
                <w:sz w:val="20"/>
                <w:szCs w:val="20"/>
              </w:rPr>
            </w:pPr>
            <w:r w:rsidRPr="003F6885">
              <w:rPr>
                <w:sz w:val="20"/>
                <w:szCs w:val="20"/>
              </w:rPr>
              <w:t>Value of Student Work</w:t>
            </w:r>
          </w:p>
        </w:tc>
      </w:tr>
      <w:tr w:rsidR="006A5431" w:rsidRPr="001E72AD" w:rsidTr="003F6885">
        <w:trPr>
          <w:trHeight w:val="330"/>
          <w:jc w:val="center"/>
        </w:trPr>
        <w:tc>
          <w:tcPr>
            <w:tcW w:w="2332" w:type="dxa"/>
            <w:tcBorders>
              <w:top w:val="single" w:sz="4" w:space="0" w:color="auto"/>
              <w:left w:val="nil"/>
              <w:bottom w:val="double" w:sz="6" w:space="0" w:color="auto"/>
              <w:right w:val="nil"/>
            </w:tcBorders>
            <w:shd w:val="clear" w:color="auto" w:fill="auto"/>
            <w:vAlign w:val="bottom"/>
          </w:tcPr>
          <w:p w:rsidR="006A5431" w:rsidRPr="003F6885" w:rsidRDefault="006A5431" w:rsidP="006A5431">
            <w:pPr>
              <w:jc w:val="center"/>
              <w:rPr>
                <w:bCs/>
                <w:sz w:val="20"/>
                <w:szCs w:val="20"/>
              </w:rPr>
            </w:pPr>
            <w:r w:rsidRPr="003F6885">
              <w:rPr>
                <w:bCs/>
                <w:sz w:val="20"/>
                <w:szCs w:val="20"/>
              </w:rPr>
              <w:t> 11,240</w:t>
            </w:r>
          </w:p>
        </w:tc>
        <w:tc>
          <w:tcPr>
            <w:tcW w:w="400" w:type="dxa"/>
            <w:tcBorders>
              <w:top w:val="single" w:sz="4" w:space="0" w:color="auto"/>
              <w:left w:val="nil"/>
              <w:bottom w:val="double" w:sz="6" w:space="0" w:color="auto"/>
              <w:right w:val="nil"/>
            </w:tcBorders>
            <w:shd w:val="clear" w:color="auto" w:fill="auto"/>
            <w:vAlign w:val="center"/>
          </w:tcPr>
          <w:p w:rsidR="006A5431" w:rsidRPr="003F6885" w:rsidRDefault="006A5431" w:rsidP="0094596C">
            <w:pPr>
              <w:jc w:val="center"/>
              <w:rPr>
                <w:bCs/>
                <w:sz w:val="20"/>
                <w:szCs w:val="20"/>
              </w:rPr>
            </w:pPr>
            <w:r w:rsidRPr="003F6885">
              <w:rPr>
                <w:bCs/>
                <w:sz w:val="20"/>
                <w:szCs w:val="20"/>
              </w:rPr>
              <w:t> </w:t>
            </w:r>
          </w:p>
        </w:tc>
        <w:tc>
          <w:tcPr>
            <w:tcW w:w="1235" w:type="dxa"/>
            <w:tcBorders>
              <w:top w:val="single" w:sz="4" w:space="0" w:color="auto"/>
              <w:left w:val="nil"/>
              <w:bottom w:val="double" w:sz="6" w:space="0" w:color="auto"/>
              <w:right w:val="nil"/>
            </w:tcBorders>
            <w:shd w:val="clear" w:color="auto" w:fill="auto"/>
            <w:vAlign w:val="bottom"/>
          </w:tcPr>
          <w:p w:rsidR="006A5431" w:rsidRPr="003F6885" w:rsidRDefault="006A5431" w:rsidP="006A5431">
            <w:pPr>
              <w:jc w:val="center"/>
              <w:rPr>
                <w:bCs/>
                <w:sz w:val="20"/>
                <w:szCs w:val="20"/>
              </w:rPr>
            </w:pPr>
            <w:r w:rsidRPr="003F6885">
              <w:rPr>
                <w:bCs/>
                <w:sz w:val="20"/>
                <w:szCs w:val="20"/>
              </w:rPr>
              <w:t>$15.00 </w:t>
            </w:r>
          </w:p>
        </w:tc>
        <w:tc>
          <w:tcPr>
            <w:tcW w:w="360" w:type="dxa"/>
            <w:tcBorders>
              <w:top w:val="single" w:sz="4" w:space="0" w:color="auto"/>
              <w:left w:val="nil"/>
              <w:bottom w:val="double" w:sz="6" w:space="0" w:color="auto"/>
              <w:right w:val="nil"/>
            </w:tcBorders>
            <w:shd w:val="clear" w:color="auto" w:fill="auto"/>
            <w:vAlign w:val="center"/>
          </w:tcPr>
          <w:p w:rsidR="006A5431" w:rsidRPr="003F6885" w:rsidRDefault="006A5431" w:rsidP="0094596C">
            <w:pPr>
              <w:jc w:val="center"/>
              <w:rPr>
                <w:bCs/>
                <w:sz w:val="20"/>
                <w:szCs w:val="20"/>
              </w:rPr>
            </w:pPr>
            <w:r w:rsidRPr="003F6885">
              <w:rPr>
                <w:bCs/>
                <w:sz w:val="20"/>
                <w:szCs w:val="20"/>
              </w:rPr>
              <w:t> </w:t>
            </w:r>
          </w:p>
        </w:tc>
        <w:tc>
          <w:tcPr>
            <w:tcW w:w="2113" w:type="dxa"/>
            <w:tcBorders>
              <w:top w:val="single" w:sz="4" w:space="0" w:color="auto"/>
              <w:left w:val="nil"/>
              <w:bottom w:val="double" w:sz="6" w:space="0" w:color="auto"/>
              <w:right w:val="nil"/>
            </w:tcBorders>
            <w:shd w:val="clear" w:color="auto" w:fill="auto"/>
            <w:vAlign w:val="bottom"/>
          </w:tcPr>
          <w:p w:rsidR="006A5431" w:rsidRPr="003F6885" w:rsidRDefault="006A5431" w:rsidP="00D811E7">
            <w:pPr>
              <w:jc w:val="center"/>
              <w:rPr>
                <w:bCs/>
                <w:sz w:val="20"/>
                <w:szCs w:val="20"/>
              </w:rPr>
            </w:pPr>
            <w:r w:rsidRPr="003F6885">
              <w:rPr>
                <w:bCs/>
                <w:sz w:val="20"/>
                <w:szCs w:val="20"/>
              </w:rPr>
              <w:t>$</w:t>
            </w:r>
            <w:r w:rsidR="00D811E7" w:rsidRPr="003F6885">
              <w:rPr>
                <w:bCs/>
                <w:sz w:val="20"/>
                <w:szCs w:val="20"/>
              </w:rPr>
              <w:t>168,600</w:t>
            </w:r>
            <w:r w:rsidRPr="003F6885">
              <w:rPr>
                <w:bCs/>
                <w:sz w:val="20"/>
                <w:szCs w:val="20"/>
              </w:rPr>
              <w:t xml:space="preserve"> </w:t>
            </w:r>
          </w:p>
        </w:tc>
      </w:tr>
    </w:tbl>
    <w:p w:rsidR="006A5431" w:rsidRDefault="006A5431" w:rsidP="00EE1DBE">
      <w:pPr>
        <w:tabs>
          <w:tab w:val="left" w:pos="2603"/>
        </w:tabs>
        <w:ind w:left="108"/>
        <w:jc w:val="center"/>
        <w:rPr>
          <w:b/>
          <w:u w:val="single"/>
        </w:rPr>
      </w:pPr>
    </w:p>
    <w:p w:rsidR="00FC338F" w:rsidRDefault="00FC338F" w:rsidP="00EE1DBE">
      <w:pPr>
        <w:tabs>
          <w:tab w:val="left" w:pos="2603"/>
        </w:tabs>
        <w:ind w:left="108"/>
        <w:rPr>
          <w:b/>
          <w:u w:val="single"/>
        </w:rPr>
      </w:pPr>
    </w:p>
    <w:p w:rsidR="00785B4B" w:rsidRDefault="00785B4B" w:rsidP="00EE1DBE">
      <w:pPr>
        <w:tabs>
          <w:tab w:val="left" w:pos="2603"/>
        </w:tabs>
        <w:ind w:left="108"/>
        <w:rPr>
          <w:b/>
          <w:u w:val="single"/>
        </w:rPr>
      </w:pPr>
    </w:p>
    <w:p w:rsidR="00EE1DBE" w:rsidRPr="005D4B4C" w:rsidRDefault="00EE1DBE" w:rsidP="00EE1DBE">
      <w:pPr>
        <w:tabs>
          <w:tab w:val="left" w:pos="2603"/>
        </w:tabs>
        <w:ind w:left="108"/>
        <w:rPr>
          <w:b/>
          <w:u w:val="single"/>
        </w:rPr>
      </w:pPr>
      <w:r w:rsidRPr="005D4B4C">
        <w:rPr>
          <w:b/>
          <w:u w:val="single"/>
        </w:rPr>
        <w:t>RECREATION</w:t>
      </w:r>
    </w:p>
    <w:p w:rsidR="00EE1DBE" w:rsidRPr="00450377" w:rsidRDefault="00EE1DBE" w:rsidP="00EE1DBE">
      <w:pPr>
        <w:tabs>
          <w:tab w:val="left" w:pos="2603"/>
        </w:tabs>
        <w:ind w:left="108"/>
      </w:pPr>
    </w:p>
    <w:p w:rsidR="006C036D" w:rsidRDefault="009C2B33" w:rsidP="009C2B33">
      <w:pPr>
        <w:tabs>
          <w:tab w:val="left" w:pos="2603"/>
        </w:tabs>
        <w:rPr>
          <w:szCs w:val="32"/>
        </w:rPr>
      </w:pPr>
      <w:r>
        <w:rPr>
          <w:b/>
        </w:rPr>
        <w:t xml:space="preserve">Athletic Camps - </w:t>
      </w:r>
      <w:r w:rsidR="00EE1DBE">
        <w:t xml:space="preserve">Flagler offers summer and fall camps in six sports. 595 children from St. Augustine attended the camps. The close proximity of the camps in the City saved parents an hour per day.  When leisure time is valued at $15 an hour this places a value of $42,270 on the time that is saved. </w:t>
      </w:r>
    </w:p>
    <w:p w:rsidR="00D503DF" w:rsidRPr="00B377EB" w:rsidRDefault="00D503DF" w:rsidP="006C036D">
      <w:pPr>
        <w:pStyle w:val="ListParagraph"/>
        <w:ind w:left="360"/>
        <w:rPr>
          <w:szCs w:val="32"/>
        </w:rPr>
      </w:pPr>
    </w:p>
    <w:p w:rsidR="00B6774D" w:rsidRPr="00B6774D" w:rsidRDefault="00B6774D" w:rsidP="00B6774D">
      <w:pPr>
        <w:pStyle w:val="BodyText"/>
        <w:jc w:val="center"/>
        <w:rPr>
          <w:b/>
          <w:sz w:val="28"/>
          <w:szCs w:val="28"/>
          <w:u w:val="single"/>
        </w:rPr>
      </w:pPr>
      <w:r>
        <w:rPr>
          <w:b/>
          <w:sz w:val="28"/>
          <w:szCs w:val="28"/>
          <w:u w:val="single"/>
        </w:rPr>
        <w:t xml:space="preserve">ECONOMIC </w:t>
      </w:r>
      <w:r w:rsidRPr="00B6774D">
        <w:rPr>
          <w:b/>
          <w:sz w:val="28"/>
          <w:szCs w:val="28"/>
          <w:u w:val="single"/>
        </w:rPr>
        <w:t xml:space="preserve">IMPACT ON </w:t>
      </w:r>
      <w:r>
        <w:rPr>
          <w:b/>
          <w:sz w:val="28"/>
          <w:szCs w:val="28"/>
          <w:u w:val="single"/>
        </w:rPr>
        <w:t>THE LOCAL</w:t>
      </w:r>
      <w:r w:rsidRPr="00B6774D">
        <w:rPr>
          <w:b/>
          <w:sz w:val="28"/>
          <w:szCs w:val="28"/>
          <w:u w:val="single"/>
        </w:rPr>
        <w:t xml:space="preserve"> ECONOM</w:t>
      </w:r>
      <w:r>
        <w:rPr>
          <w:b/>
          <w:sz w:val="28"/>
          <w:szCs w:val="28"/>
          <w:u w:val="single"/>
        </w:rPr>
        <w:t>IES</w:t>
      </w:r>
    </w:p>
    <w:p w:rsidR="00B6774D" w:rsidRDefault="00B6774D" w:rsidP="00B6774D">
      <w:pPr>
        <w:pStyle w:val="BodyText"/>
        <w:jc w:val="left"/>
        <w:rPr>
          <w:b/>
          <w:szCs w:val="28"/>
          <w:u w:val="single"/>
        </w:rPr>
      </w:pPr>
    </w:p>
    <w:p w:rsidR="00C61885" w:rsidRPr="00B6774D" w:rsidRDefault="00C61885" w:rsidP="00B6774D">
      <w:pPr>
        <w:pStyle w:val="BodyText"/>
        <w:jc w:val="left"/>
        <w:rPr>
          <w:b/>
          <w:szCs w:val="28"/>
          <w:u w:val="single"/>
        </w:rPr>
      </w:pPr>
      <w:r w:rsidRPr="00B6774D">
        <w:rPr>
          <w:b/>
          <w:szCs w:val="28"/>
          <w:u w:val="single"/>
        </w:rPr>
        <w:t>ST. JOHNS COUNTY ECONOMY</w:t>
      </w:r>
    </w:p>
    <w:p w:rsidR="00C61885" w:rsidRDefault="00C61885" w:rsidP="00C61885">
      <w:pPr>
        <w:pStyle w:val="BodyText"/>
        <w:ind w:left="360"/>
        <w:jc w:val="center"/>
        <w:rPr>
          <w:b/>
          <w:sz w:val="28"/>
          <w:szCs w:val="28"/>
          <w:u w:val="single"/>
        </w:rPr>
      </w:pPr>
    </w:p>
    <w:p w:rsidR="00C61885" w:rsidRDefault="00C61885" w:rsidP="00BE24EB">
      <w:pPr>
        <w:pStyle w:val="BodyText"/>
        <w:jc w:val="left"/>
      </w:pPr>
      <w:r w:rsidRPr="00540F14">
        <w:rPr>
          <w:color w:val="000000"/>
        </w:rPr>
        <w:t xml:space="preserve">The </w:t>
      </w:r>
      <w:r>
        <w:rPr>
          <w:color w:val="000000"/>
        </w:rPr>
        <w:t>St. Johns County</w:t>
      </w:r>
      <w:r w:rsidRPr="00540F14">
        <w:rPr>
          <w:color w:val="000000"/>
        </w:rPr>
        <w:t xml:space="preserve"> </w:t>
      </w:r>
      <w:r>
        <w:rPr>
          <w:color w:val="000000"/>
        </w:rPr>
        <w:t>Gross Metropolitan Product</w:t>
      </w:r>
      <w:r w:rsidRPr="00540F14">
        <w:rPr>
          <w:color w:val="000000"/>
        </w:rPr>
        <w:t xml:space="preserve"> </w:t>
      </w:r>
      <w:r w:rsidR="00283788">
        <w:rPr>
          <w:color w:val="000000"/>
        </w:rPr>
        <w:t>was</w:t>
      </w:r>
      <w:r w:rsidRPr="00540F14">
        <w:rPr>
          <w:color w:val="000000"/>
        </w:rPr>
        <w:t xml:space="preserve"> </w:t>
      </w:r>
      <w:r w:rsidRPr="00283788">
        <w:rPr>
          <w:b/>
          <w:i/>
          <w:color w:val="000000"/>
        </w:rPr>
        <w:t>$</w:t>
      </w:r>
      <w:r w:rsidR="00677AB4">
        <w:rPr>
          <w:b/>
          <w:i/>
          <w:color w:val="000000"/>
        </w:rPr>
        <w:t>12</w:t>
      </w:r>
      <w:r w:rsidR="00B05ED8">
        <w:rPr>
          <w:b/>
          <w:i/>
          <w:color w:val="000000"/>
        </w:rPr>
        <w:t>.3</w:t>
      </w:r>
      <w:r w:rsidR="009B1432">
        <w:rPr>
          <w:b/>
          <w:i/>
          <w:color w:val="000000"/>
        </w:rPr>
        <w:t xml:space="preserve"> </w:t>
      </w:r>
      <w:r w:rsidRPr="00283788">
        <w:rPr>
          <w:b/>
          <w:i/>
          <w:color w:val="000000"/>
        </w:rPr>
        <w:t>billion</w:t>
      </w:r>
      <w:r w:rsidR="00283788">
        <w:rPr>
          <w:color w:val="000000"/>
        </w:rPr>
        <w:t xml:space="preserve"> in </w:t>
      </w:r>
      <w:r w:rsidR="00153B9C">
        <w:rPr>
          <w:color w:val="000000"/>
        </w:rPr>
        <w:t>201</w:t>
      </w:r>
      <w:r w:rsidR="00BD43D8">
        <w:rPr>
          <w:color w:val="000000"/>
        </w:rPr>
        <w:t>4</w:t>
      </w:r>
      <w:r w:rsidR="008E0791">
        <w:rPr>
          <w:color w:val="000000"/>
        </w:rPr>
        <w:t>, the latest year for which numbers are available.</w:t>
      </w:r>
      <w:r w:rsidRPr="00540F14">
        <w:rPr>
          <w:color w:val="000000"/>
        </w:rPr>
        <w:t xml:space="preserve"> This is the value of all sources of income received by </w:t>
      </w:r>
      <w:r>
        <w:rPr>
          <w:color w:val="000000"/>
        </w:rPr>
        <w:t>County</w:t>
      </w:r>
      <w:r w:rsidRPr="00540F14">
        <w:rPr>
          <w:color w:val="000000"/>
        </w:rPr>
        <w:t xml:space="preserve"> residents in </w:t>
      </w:r>
      <w:r w:rsidR="00153B9C">
        <w:rPr>
          <w:color w:val="000000"/>
        </w:rPr>
        <w:t>2014</w:t>
      </w:r>
      <w:r w:rsidRPr="00540F14">
        <w:rPr>
          <w:color w:val="000000"/>
        </w:rPr>
        <w:t>.</w:t>
      </w:r>
      <w:r>
        <w:rPr>
          <w:color w:val="000000"/>
        </w:rPr>
        <w:t xml:space="preserve"> Flagler College</w:t>
      </w:r>
      <w:r w:rsidRPr="00F14100">
        <w:rPr>
          <w:color w:val="000000"/>
        </w:rPr>
        <w:t xml:space="preserve">, alumni, faculty, students and visitors contributed </w:t>
      </w:r>
      <w:r w:rsidRPr="00283788">
        <w:rPr>
          <w:b/>
          <w:i/>
          <w:color w:val="000000"/>
        </w:rPr>
        <w:t>$</w:t>
      </w:r>
      <w:r w:rsidR="009B1432">
        <w:rPr>
          <w:b/>
          <w:i/>
          <w:color w:val="000000"/>
        </w:rPr>
        <w:t>10</w:t>
      </w:r>
      <w:r w:rsidR="00972CC1">
        <w:rPr>
          <w:b/>
          <w:i/>
          <w:color w:val="000000"/>
        </w:rPr>
        <w:t>9</w:t>
      </w:r>
      <w:r w:rsidRPr="00283788">
        <w:rPr>
          <w:b/>
          <w:i/>
          <w:color w:val="000000"/>
        </w:rPr>
        <w:t xml:space="preserve"> million </w:t>
      </w:r>
      <w:r w:rsidRPr="00E95329">
        <w:rPr>
          <w:color w:val="000000"/>
        </w:rPr>
        <w:t>to this $</w:t>
      </w:r>
      <w:r w:rsidR="009B1432" w:rsidRPr="00E95329">
        <w:rPr>
          <w:color w:val="000000"/>
        </w:rPr>
        <w:t>11.3</w:t>
      </w:r>
      <w:r w:rsidRPr="00E95329">
        <w:rPr>
          <w:color w:val="000000"/>
        </w:rPr>
        <w:t xml:space="preserve"> Billion</w:t>
      </w:r>
      <w:r w:rsidRPr="00F14100">
        <w:rPr>
          <w:color w:val="000000"/>
        </w:rPr>
        <w:t xml:space="preserve">. </w:t>
      </w:r>
      <w:r w:rsidR="00283788" w:rsidRPr="00F14100">
        <w:rPr>
          <w:color w:val="000000"/>
        </w:rPr>
        <w:t xml:space="preserve">This accounted for </w:t>
      </w:r>
      <w:r w:rsidR="00283788" w:rsidRPr="006C3636">
        <w:rPr>
          <w:b/>
          <w:i/>
          <w:color w:val="000000"/>
        </w:rPr>
        <w:t>$1 of every $</w:t>
      </w:r>
      <w:r w:rsidR="009B1432">
        <w:rPr>
          <w:b/>
          <w:i/>
          <w:color w:val="000000"/>
        </w:rPr>
        <w:t>11</w:t>
      </w:r>
      <w:r w:rsidR="00677AB4">
        <w:rPr>
          <w:b/>
          <w:i/>
          <w:color w:val="000000"/>
        </w:rPr>
        <w:t xml:space="preserve">5 </w:t>
      </w:r>
      <w:r w:rsidR="00283788">
        <w:rPr>
          <w:color w:val="000000"/>
        </w:rPr>
        <w:t>circulating</w:t>
      </w:r>
      <w:r w:rsidR="00283788" w:rsidRPr="00F14100">
        <w:rPr>
          <w:color w:val="000000"/>
        </w:rPr>
        <w:t xml:space="preserve"> in the </w:t>
      </w:r>
      <w:r w:rsidR="00283788">
        <w:rPr>
          <w:color w:val="000000"/>
        </w:rPr>
        <w:t>County</w:t>
      </w:r>
      <w:r w:rsidR="009B1432">
        <w:rPr>
          <w:color w:val="000000"/>
        </w:rPr>
        <w:t>.</w:t>
      </w:r>
      <w:r w:rsidR="00283788">
        <w:t xml:space="preserve"> </w:t>
      </w:r>
      <w:r>
        <w:t>Exhibit 1</w:t>
      </w:r>
      <w:r w:rsidR="008253E1">
        <w:t>9</w:t>
      </w:r>
      <w:r>
        <w:t xml:space="preserve"> shows these data.</w:t>
      </w:r>
    </w:p>
    <w:p w:rsidR="00C61885" w:rsidRDefault="00C61885" w:rsidP="00C61885">
      <w:pPr>
        <w:pStyle w:val="BodyText"/>
        <w:ind w:left="360"/>
      </w:pPr>
      <w:r>
        <w:t xml:space="preserve">    </w:t>
      </w:r>
    </w:p>
    <w:p w:rsidR="00283788" w:rsidRPr="00D84B9A" w:rsidRDefault="0050497B" w:rsidP="00283788">
      <w:r>
        <w:t>T</w:t>
      </w:r>
      <w:r w:rsidR="00283788">
        <w:t xml:space="preserve">he </w:t>
      </w:r>
      <w:r>
        <w:t xml:space="preserve">Flagler </w:t>
      </w:r>
      <w:r w:rsidR="00283788">
        <w:t xml:space="preserve">College </w:t>
      </w:r>
      <w:r>
        <w:t xml:space="preserve">Economic Impact of </w:t>
      </w:r>
      <w:r w:rsidR="00283788" w:rsidRPr="0050497B">
        <w:rPr>
          <w:bCs/>
        </w:rPr>
        <w:t>$</w:t>
      </w:r>
      <w:r w:rsidR="007B3206" w:rsidRPr="0050497B">
        <w:rPr>
          <w:bCs/>
        </w:rPr>
        <w:t>10</w:t>
      </w:r>
      <w:r w:rsidR="004E6301">
        <w:rPr>
          <w:bCs/>
        </w:rPr>
        <w:t>9</w:t>
      </w:r>
      <w:r w:rsidR="00283788" w:rsidRPr="0050497B">
        <w:rPr>
          <w:bCs/>
        </w:rPr>
        <w:t xml:space="preserve"> million</w:t>
      </w:r>
      <w:r w:rsidR="00283788">
        <w:rPr>
          <w:b/>
          <w:bCs/>
        </w:rPr>
        <w:t xml:space="preserve"> </w:t>
      </w:r>
      <w:r>
        <w:t>is derived from the following components</w:t>
      </w:r>
      <w:r w:rsidR="00283788" w:rsidRPr="00D84B9A">
        <w:t>:</w:t>
      </w:r>
    </w:p>
    <w:p w:rsidR="00283788" w:rsidRPr="00D84B9A" w:rsidRDefault="00283788" w:rsidP="00283788"/>
    <w:p w:rsidR="00283788" w:rsidRPr="00D84B9A" w:rsidRDefault="00283788" w:rsidP="00283788">
      <w:pPr>
        <w:pStyle w:val="ListParagraph"/>
        <w:numPr>
          <w:ilvl w:val="0"/>
          <w:numId w:val="2"/>
        </w:numPr>
        <w:tabs>
          <w:tab w:val="left" w:pos="360"/>
          <w:tab w:val="left" w:pos="1080"/>
        </w:tabs>
        <w:ind w:left="360"/>
      </w:pPr>
      <w:r w:rsidRPr="00D84B9A">
        <w:rPr>
          <w:bCs/>
        </w:rPr>
        <w:t>$</w:t>
      </w:r>
      <w:r w:rsidR="00972CC1">
        <w:rPr>
          <w:bCs/>
        </w:rPr>
        <w:t>51.7</w:t>
      </w:r>
      <w:r>
        <w:rPr>
          <w:bCs/>
        </w:rPr>
        <w:t xml:space="preserve"> million</w:t>
      </w:r>
      <w:r w:rsidRPr="00D84B9A">
        <w:rPr>
          <w:bCs/>
        </w:rPr>
        <w:t xml:space="preserve"> </w:t>
      </w:r>
      <w:r w:rsidRPr="00D84B9A">
        <w:t>in Direct Spending</w:t>
      </w:r>
    </w:p>
    <w:p w:rsidR="00283788" w:rsidRPr="00D84B9A" w:rsidRDefault="00283788" w:rsidP="00283788">
      <w:pPr>
        <w:pStyle w:val="ListParagraph"/>
        <w:numPr>
          <w:ilvl w:val="0"/>
          <w:numId w:val="2"/>
        </w:numPr>
        <w:tabs>
          <w:tab w:val="left" w:pos="360"/>
          <w:tab w:val="left" w:pos="1080"/>
        </w:tabs>
        <w:ind w:left="360"/>
      </w:pPr>
      <w:r w:rsidRPr="00D84B9A">
        <w:t>$</w:t>
      </w:r>
      <w:r w:rsidR="00972CC1">
        <w:rPr>
          <w:bCs/>
        </w:rPr>
        <w:t>28.4</w:t>
      </w:r>
      <w:r>
        <w:rPr>
          <w:bCs/>
        </w:rPr>
        <w:t xml:space="preserve"> million in</w:t>
      </w:r>
      <w:r w:rsidRPr="00D84B9A">
        <w:t xml:space="preserve"> Secondary Business Spending</w:t>
      </w:r>
    </w:p>
    <w:p w:rsidR="00283788" w:rsidRPr="00D84B9A" w:rsidRDefault="00283788" w:rsidP="00283788">
      <w:pPr>
        <w:pStyle w:val="ListParagraph"/>
        <w:numPr>
          <w:ilvl w:val="0"/>
          <w:numId w:val="2"/>
        </w:numPr>
        <w:tabs>
          <w:tab w:val="left" w:pos="360"/>
          <w:tab w:val="left" w:pos="1080"/>
        </w:tabs>
        <w:ind w:left="360"/>
      </w:pPr>
      <w:r w:rsidRPr="00D84B9A">
        <w:rPr>
          <w:bCs/>
        </w:rPr>
        <w:t>$</w:t>
      </w:r>
      <w:r w:rsidR="00DE7545">
        <w:rPr>
          <w:bCs/>
        </w:rPr>
        <w:t>17.</w:t>
      </w:r>
      <w:r w:rsidR="00455122">
        <w:rPr>
          <w:bCs/>
        </w:rPr>
        <w:t>8</w:t>
      </w:r>
      <w:r>
        <w:rPr>
          <w:bCs/>
        </w:rPr>
        <w:t xml:space="preserve"> million</w:t>
      </w:r>
      <w:r w:rsidRPr="00D84B9A">
        <w:rPr>
          <w:bCs/>
        </w:rPr>
        <w:t xml:space="preserve"> </w:t>
      </w:r>
      <w:r w:rsidRPr="00D84B9A">
        <w:t>in Increased Alumni Earnings</w:t>
      </w:r>
    </w:p>
    <w:p w:rsidR="00283788" w:rsidRPr="00D84B9A" w:rsidRDefault="00283788" w:rsidP="00283788">
      <w:pPr>
        <w:pStyle w:val="ListParagraph"/>
        <w:numPr>
          <w:ilvl w:val="0"/>
          <w:numId w:val="2"/>
        </w:numPr>
        <w:tabs>
          <w:tab w:val="left" w:pos="360"/>
          <w:tab w:val="left" w:pos="1080"/>
        </w:tabs>
        <w:ind w:left="360"/>
      </w:pPr>
      <w:r w:rsidRPr="00D84B9A">
        <w:rPr>
          <w:bCs/>
        </w:rPr>
        <w:t>$</w:t>
      </w:r>
      <w:r w:rsidR="007B3206">
        <w:rPr>
          <w:bCs/>
        </w:rPr>
        <w:t>8.</w:t>
      </w:r>
      <w:r w:rsidR="009B6DB5">
        <w:rPr>
          <w:bCs/>
        </w:rPr>
        <w:t>8</w:t>
      </w:r>
      <w:r>
        <w:rPr>
          <w:bCs/>
        </w:rPr>
        <w:t xml:space="preserve"> million </w:t>
      </w:r>
      <w:r w:rsidRPr="00D84B9A">
        <w:t>in Social Benefits</w:t>
      </w:r>
    </w:p>
    <w:p w:rsidR="00283788" w:rsidRPr="00AD6DEC" w:rsidRDefault="00283788" w:rsidP="00283788">
      <w:pPr>
        <w:pStyle w:val="ListParagraph"/>
        <w:numPr>
          <w:ilvl w:val="0"/>
          <w:numId w:val="2"/>
        </w:numPr>
        <w:tabs>
          <w:tab w:val="left" w:pos="360"/>
          <w:tab w:val="left" w:pos="1080"/>
        </w:tabs>
        <w:ind w:left="360"/>
      </w:pPr>
      <w:r w:rsidRPr="00AD6DEC">
        <w:rPr>
          <w:bCs/>
        </w:rPr>
        <w:t>$</w:t>
      </w:r>
      <w:r w:rsidR="00455122">
        <w:rPr>
          <w:bCs/>
        </w:rPr>
        <w:t>2.5</w:t>
      </w:r>
      <w:r w:rsidRPr="00AD6DEC">
        <w:rPr>
          <w:bCs/>
        </w:rPr>
        <w:t xml:space="preserve"> million </w:t>
      </w:r>
      <w:r w:rsidRPr="00AD6DEC">
        <w:t xml:space="preserve">in Net Benefits to </w:t>
      </w:r>
      <w:r w:rsidR="00F82B99">
        <w:t>the St Johns County and St. Augustine City</w:t>
      </w:r>
      <w:r w:rsidRPr="00AD6DEC">
        <w:t xml:space="preserve"> budgets</w:t>
      </w:r>
    </w:p>
    <w:p w:rsidR="00C61885" w:rsidRPr="00AD6DEC" w:rsidRDefault="00C61885" w:rsidP="00C61885">
      <w:pPr>
        <w:pStyle w:val="BodyText2"/>
        <w:spacing w:after="0" w:line="240" w:lineRule="auto"/>
        <w:ind w:left="720"/>
        <w:rPr>
          <w:b/>
          <w:sz w:val="28"/>
          <w:u w:val="single"/>
        </w:rPr>
      </w:pPr>
    </w:p>
    <w:p w:rsidR="00F7046F" w:rsidRPr="00B6774D" w:rsidRDefault="00F7046F" w:rsidP="00B6774D">
      <w:pPr>
        <w:pStyle w:val="BodyText"/>
        <w:jc w:val="left"/>
        <w:rPr>
          <w:b/>
          <w:bCs/>
          <w:szCs w:val="28"/>
          <w:u w:val="single"/>
        </w:rPr>
      </w:pPr>
      <w:r w:rsidRPr="00B6774D">
        <w:rPr>
          <w:b/>
          <w:bCs/>
          <w:szCs w:val="28"/>
          <w:u w:val="single"/>
        </w:rPr>
        <w:t>SAINT AUGUSTINE ECONOMY</w:t>
      </w:r>
    </w:p>
    <w:p w:rsidR="00F7046F" w:rsidRPr="00AD6DEC" w:rsidRDefault="00F7046F" w:rsidP="00F7046F">
      <w:pPr>
        <w:pStyle w:val="BodyText"/>
        <w:ind w:left="720"/>
      </w:pPr>
    </w:p>
    <w:p w:rsidR="00F7046F" w:rsidRPr="00AD6DEC" w:rsidRDefault="00F7046F" w:rsidP="00BE24EB">
      <w:pPr>
        <w:pStyle w:val="BodyText"/>
        <w:jc w:val="left"/>
      </w:pPr>
      <w:r w:rsidRPr="00AD6DEC">
        <w:t xml:space="preserve">The Saint Augustine economy is large -- </w:t>
      </w:r>
      <w:r w:rsidRPr="00AD6DEC">
        <w:rPr>
          <w:b/>
          <w:i/>
        </w:rPr>
        <w:t>$</w:t>
      </w:r>
      <w:r w:rsidR="00DD493B">
        <w:rPr>
          <w:b/>
          <w:i/>
        </w:rPr>
        <w:t>537</w:t>
      </w:r>
      <w:r w:rsidRPr="00AD6DEC">
        <w:rPr>
          <w:b/>
          <w:i/>
        </w:rPr>
        <w:t xml:space="preserve"> Million</w:t>
      </w:r>
      <w:r w:rsidRPr="00AD6DEC">
        <w:t xml:space="preserve">! This is the value of all sources of income received by Saint Augustine residents in </w:t>
      </w:r>
      <w:r w:rsidR="00153B9C">
        <w:t>201</w:t>
      </w:r>
      <w:r w:rsidR="009E2CC5">
        <w:t>4</w:t>
      </w:r>
      <w:r w:rsidR="008E0791">
        <w:t xml:space="preserve">, </w:t>
      </w:r>
      <w:r w:rsidR="008E0791">
        <w:rPr>
          <w:color w:val="000000"/>
        </w:rPr>
        <w:t>the latest year for which numbers are available.</w:t>
      </w:r>
      <w:r w:rsidRPr="00AD6DEC">
        <w:t xml:space="preserve"> Flagler College, alumni, faculty, students and visitors contributed </w:t>
      </w:r>
      <w:r w:rsidRPr="00AD6DEC">
        <w:rPr>
          <w:b/>
          <w:i/>
        </w:rPr>
        <w:t>$</w:t>
      </w:r>
      <w:r w:rsidR="007069AB">
        <w:rPr>
          <w:b/>
          <w:i/>
        </w:rPr>
        <w:t>6</w:t>
      </w:r>
      <w:r w:rsidR="00DD493B">
        <w:rPr>
          <w:b/>
          <w:i/>
        </w:rPr>
        <w:t>7.5</w:t>
      </w:r>
      <w:r w:rsidRPr="00AD6DEC">
        <w:rPr>
          <w:b/>
          <w:i/>
        </w:rPr>
        <w:t xml:space="preserve"> million </w:t>
      </w:r>
      <w:r w:rsidRPr="00E95329">
        <w:t>to this $</w:t>
      </w:r>
      <w:r w:rsidR="003229CB" w:rsidRPr="00E95329">
        <w:t>570</w:t>
      </w:r>
      <w:r w:rsidRPr="00E95329">
        <w:t xml:space="preserve"> Million.</w:t>
      </w:r>
      <w:r w:rsidRPr="00AD6DEC">
        <w:t xml:space="preserve"> This accounted for </w:t>
      </w:r>
      <w:r w:rsidRPr="00AD6DEC">
        <w:rPr>
          <w:b/>
          <w:i/>
        </w:rPr>
        <w:t>$1 of every $</w:t>
      </w:r>
      <w:r w:rsidR="00DD493B">
        <w:rPr>
          <w:b/>
          <w:i/>
        </w:rPr>
        <w:t>8</w:t>
      </w:r>
      <w:r w:rsidR="001518FA">
        <w:rPr>
          <w:b/>
          <w:i/>
        </w:rPr>
        <w:t xml:space="preserve"> </w:t>
      </w:r>
      <w:r w:rsidRPr="00AD6DEC">
        <w:t>circulating in the City.</w:t>
      </w:r>
      <w:r w:rsidR="00444208" w:rsidRPr="00AD6DEC">
        <w:t xml:space="preserve"> </w:t>
      </w:r>
      <w:r w:rsidR="003229CB">
        <w:t xml:space="preserve">Exhibit </w:t>
      </w:r>
      <w:r w:rsidR="008253E1">
        <w:t>20</w:t>
      </w:r>
      <w:r w:rsidR="003229CB">
        <w:t xml:space="preserve"> shows these data.</w:t>
      </w:r>
    </w:p>
    <w:p w:rsidR="00F7046F" w:rsidRPr="00AD6DEC" w:rsidRDefault="00F7046F" w:rsidP="00F7046F">
      <w:pPr>
        <w:pStyle w:val="BodyText"/>
        <w:rPr>
          <w:b/>
        </w:rPr>
      </w:pPr>
    </w:p>
    <w:p w:rsidR="0050497B" w:rsidRPr="00D84B9A" w:rsidRDefault="0050497B" w:rsidP="0050497B">
      <w:r>
        <w:t xml:space="preserve">The Flagler College Economic Impact of </w:t>
      </w:r>
      <w:r w:rsidRPr="0050497B">
        <w:rPr>
          <w:bCs/>
        </w:rPr>
        <w:t>$</w:t>
      </w:r>
      <w:r w:rsidR="001518FA">
        <w:rPr>
          <w:bCs/>
        </w:rPr>
        <w:t>6</w:t>
      </w:r>
      <w:r w:rsidR="00586F3B">
        <w:rPr>
          <w:bCs/>
        </w:rPr>
        <w:t>7.5</w:t>
      </w:r>
      <w:r w:rsidRPr="0050497B">
        <w:rPr>
          <w:bCs/>
        </w:rPr>
        <w:t xml:space="preserve"> million</w:t>
      </w:r>
      <w:r>
        <w:rPr>
          <w:b/>
          <w:bCs/>
        </w:rPr>
        <w:t xml:space="preserve"> </w:t>
      </w:r>
      <w:r>
        <w:t>is derived from the following components</w:t>
      </w:r>
      <w:r w:rsidRPr="00D84B9A">
        <w:t>:</w:t>
      </w:r>
    </w:p>
    <w:p w:rsidR="006C3636" w:rsidRPr="00AD6DEC" w:rsidRDefault="006C3636" w:rsidP="006C3636"/>
    <w:p w:rsidR="006C3636" w:rsidRPr="00AD6DEC" w:rsidRDefault="006C3636" w:rsidP="006C3636">
      <w:pPr>
        <w:pStyle w:val="ListParagraph"/>
        <w:numPr>
          <w:ilvl w:val="0"/>
          <w:numId w:val="2"/>
        </w:numPr>
        <w:tabs>
          <w:tab w:val="left" w:pos="360"/>
          <w:tab w:val="left" w:pos="1080"/>
        </w:tabs>
        <w:ind w:left="360"/>
      </w:pPr>
      <w:r w:rsidRPr="00AD6DEC">
        <w:rPr>
          <w:bCs/>
        </w:rPr>
        <w:t>$</w:t>
      </w:r>
      <w:r w:rsidR="00004378">
        <w:rPr>
          <w:bCs/>
        </w:rPr>
        <w:t>32.1</w:t>
      </w:r>
      <w:r w:rsidRPr="00AD6DEC">
        <w:rPr>
          <w:bCs/>
        </w:rPr>
        <w:t xml:space="preserve"> million </w:t>
      </w:r>
      <w:r w:rsidRPr="00AD6DEC">
        <w:t>in Direct Spending</w:t>
      </w:r>
    </w:p>
    <w:p w:rsidR="006C3636" w:rsidRPr="00AD6DEC" w:rsidRDefault="006C3636" w:rsidP="006C3636">
      <w:pPr>
        <w:pStyle w:val="ListParagraph"/>
        <w:numPr>
          <w:ilvl w:val="0"/>
          <w:numId w:val="2"/>
        </w:numPr>
        <w:tabs>
          <w:tab w:val="left" w:pos="360"/>
          <w:tab w:val="left" w:pos="1080"/>
        </w:tabs>
        <w:ind w:left="360"/>
      </w:pPr>
      <w:r w:rsidRPr="00AD6DEC">
        <w:t>$</w:t>
      </w:r>
      <w:r w:rsidR="00214314">
        <w:t>9.</w:t>
      </w:r>
      <w:r w:rsidR="00004378">
        <w:t xml:space="preserve">6 </w:t>
      </w:r>
      <w:r w:rsidRPr="00AD6DEC">
        <w:rPr>
          <w:bCs/>
        </w:rPr>
        <w:t>million in</w:t>
      </w:r>
      <w:r w:rsidRPr="00AD6DEC">
        <w:t xml:space="preserve"> Secondary Business Spending</w:t>
      </w:r>
    </w:p>
    <w:p w:rsidR="006C3636" w:rsidRPr="00AD6DEC" w:rsidRDefault="006C3636" w:rsidP="006C3636">
      <w:pPr>
        <w:pStyle w:val="ListParagraph"/>
        <w:numPr>
          <w:ilvl w:val="0"/>
          <w:numId w:val="2"/>
        </w:numPr>
        <w:tabs>
          <w:tab w:val="left" w:pos="360"/>
          <w:tab w:val="left" w:pos="1080"/>
        </w:tabs>
        <w:ind w:left="360"/>
      </w:pPr>
      <w:r w:rsidRPr="00AD6DEC">
        <w:rPr>
          <w:bCs/>
        </w:rPr>
        <w:t>$</w:t>
      </w:r>
      <w:r w:rsidR="00214314">
        <w:rPr>
          <w:bCs/>
        </w:rPr>
        <w:t>15.</w:t>
      </w:r>
      <w:r w:rsidR="00004378">
        <w:rPr>
          <w:bCs/>
        </w:rPr>
        <w:t>5</w:t>
      </w:r>
      <w:r w:rsidRPr="00AD6DEC">
        <w:rPr>
          <w:bCs/>
        </w:rPr>
        <w:t xml:space="preserve"> million </w:t>
      </w:r>
      <w:r w:rsidRPr="00AD6DEC">
        <w:t>in Increased Alumni Earnings</w:t>
      </w:r>
    </w:p>
    <w:p w:rsidR="006C3636" w:rsidRPr="00AD6DEC" w:rsidRDefault="006C3636" w:rsidP="006C3636">
      <w:pPr>
        <w:pStyle w:val="ListParagraph"/>
        <w:numPr>
          <w:ilvl w:val="0"/>
          <w:numId w:val="2"/>
        </w:numPr>
        <w:tabs>
          <w:tab w:val="left" w:pos="360"/>
          <w:tab w:val="left" w:pos="1080"/>
        </w:tabs>
        <w:ind w:left="360"/>
      </w:pPr>
      <w:r w:rsidRPr="00AD6DEC">
        <w:rPr>
          <w:bCs/>
        </w:rPr>
        <w:t>$</w:t>
      </w:r>
      <w:r w:rsidR="007B3206" w:rsidRPr="00AD6DEC">
        <w:rPr>
          <w:bCs/>
        </w:rPr>
        <w:t>7.</w:t>
      </w:r>
      <w:r w:rsidR="00214314">
        <w:rPr>
          <w:bCs/>
        </w:rPr>
        <w:t>6</w:t>
      </w:r>
      <w:r w:rsidRPr="00AD6DEC">
        <w:rPr>
          <w:bCs/>
        </w:rPr>
        <w:t xml:space="preserve"> million </w:t>
      </w:r>
      <w:r w:rsidRPr="00AD6DEC">
        <w:t>in Social Benefits</w:t>
      </w:r>
    </w:p>
    <w:p w:rsidR="006C3636" w:rsidRPr="00AD6DEC" w:rsidRDefault="006C3636" w:rsidP="006C3636">
      <w:pPr>
        <w:pStyle w:val="ListParagraph"/>
        <w:numPr>
          <w:ilvl w:val="0"/>
          <w:numId w:val="2"/>
        </w:numPr>
        <w:tabs>
          <w:tab w:val="left" w:pos="360"/>
          <w:tab w:val="left" w:pos="1080"/>
        </w:tabs>
        <w:ind w:left="360"/>
      </w:pPr>
      <w:r w:rsidRPr="00AD6DEC">
        <w:rPr>
          <w:bCs/>
        </w:rPr>
        <w:t>$</w:t>
      </w:r>
      <w:r w:rsidR="00004378">
        <w:rPr>
          <w:bCs/>
        </w:rPr>
        <w:t>2.3</w:t>
      </w:r>
      <w:r w:rsidR="002169CE">
        <w:rPr>
          <w:bCs/>
        </w:rPr>
        <w:t xml:space="preserve"> million in Benefits to Residents.</w:t>
      </w:r>
    </w:p>
    <w:p w:rsidR="006C3636" w:rsidRPr="00AD6DEC" w:rsidRDefault="006C3636" w:rsidP="006C3636">
      <w:pPr>
        <w:pStyle w:val="ListParagraph"/>
        <w:numPr>
          <w:ilvl w:val="0"/>
          <w:numId w:val="2"/>
        </w:numPr>
        <w:tabs>
          <w:tab w:val="left" w:pos="360"/>
          <w:tab w:val="left" w:pos="1080"/>
        </w:tabs>
        <w:ind w:left="360"/>
      </w:pPr>
      <w:r w:rsidRPr="00AD6DEC">
        <w:rPr>
          <w:bCs/>
        </w:rPr>
        <w:t>$</w:t>
      </w:r>
      <w:r w:rsidR="004C7471">
        <w:rPr>
          <w:bCs/>
        </w:rPr>
        <w:t>3</w:t>
      </w:r>
      <w:r w:rsidR="00004378">
        <w:rPr>
          <w:bCs/>
        </w:rPr>
        <w:t>66</w:t>
      </w:r>
      <w:r w:rsidR="007B3206" w:rsidRPr="00AD6DEC">
        <w:rPr>
          <w:bCs/>
        </w:rPr>
        <w:t>,00</w:t>
      </w:r>
      <w:r w:rsidRPr="00AD6DEC">
        <w:rPr>
          <w:bCs/>
        </w:rPr>
        <w:t xml:space="preserve"> </w:t>
      </w:r>
      <w:r w:rsidRPr="00AD6DEC">
        <w:t xml:space="preserve">in Net Benefits to </w:t>
      </w:r>
      <w:r w:rsidR="007B3206" w:rsidRPr="00AD6DEC">
        <w:t>the St. Augustine City</w:t>
      </w:r>
      <w:r w:rsidRPr="00AD6DEC">
        <w:t xml:space="preserve"> budget</w:t>
      </w:r>
    </w:p>
    <w:p w:rsidR="00F360C2" w:rsidRDefault="00F360C2" w:rsidP="00F360C2">
      <w:pPr>
        <w:tabs>
          <w:tab w:val="left" w:pos="360"/>
          <w:tab w:val="left" w:pos="1080"/>
        </w:tabs>
      </w:pPr>
    </w:p>
    <w:p w:rsidR="00EC318D" w:rsidRDefault="00EC318D" w:rsidP="00F360C2">
      <w:pPr>
        <w:tabs>
          <w:tab w:val="left" w:pos="360"/>
          <w:tab w:val="left" w:pos="1080"/>
        </w:tabs>
      </w:pPr>
    </w:p>
    <w:p w:rsidR="006163DE" w:rsidRDefault="006163DE" w:rsidP="00F360C2">
      <w:pPr>
        <w:tabs>
          <w:tab w:val="left" w:pos="360"/>
          <w:tab w:val="left" w:pos="1080"/>
        </w:tabs>
      </w:pPr>
    </w:p>
    <w:p w:rsidR="006163DE" w:rsidRDefault="006163DE" w:rsidP="00F360C2">
      <w:pPr>
        <w:tabs>
          <w:tab w:val="left" w:pos="360"/>
          <w:tab w:val="left" w:pos="1080"/>
        </w:tabs>
      </w:pPr>
    </w:p>
    <w:p w:rsidR="006163DE" w:rsidRDefault="006163DE" w:rsidP="00F360C2">
      <w:pPr>
        <w:tabs>
          <w:tab w:val="left" w:pos="360"/>
          <w:tab w:val="left" w:pos="1080"/>
        </w:tabs>
      </w:pPr>
    </w:p>
    <w:p w:rsidR="006163DE" w:rsidRDefault="006163DE" w:rsidP="00F360C2">
      <w:pPr>
        <w:tabs>
          <w:tab w:val="left" w:pos="360"/>
          <w:tab w:val="left" w:pos="1080"/>
        </w:tabs>
      </w:pPr>
    </w:p>
    <w:p w:rsidR="006163DE" w:rsidRDefault="006163DE" w:rsidP="00F360C2">
      <w:pPr>
        <w:tabs>
          <w:tab w:val="left" w:pos="360"/>
          <w:tab w:val="left" w:pos="1080"/>
        </w:tabs>
      </w:pPr>
    </w:p>
    <w:p w:rsidR="006163DE" w:rsidRDefault="006163DE" w:rsidP="00F360C2">
      <w:pPr>
        <w:tabs>
          <w:tab w:val="left" w:pos="360"/>
          <w:tab w:val="left" w:pos="1080"/>
        </w:tabs>
      </w:pPr>
    </w:p>
    <w:tbl>
      <w:tblPr>
        <w:tblW w:w="8941" w:type="dxa"/>
        <w:jc w:val="center"/>
        <w:tblLook w:val="04A0" w:firstRow="1" w:lastRow="0" w:firstColumn="1" w:lastColumn="0" w:noHBand="0" w:noVBand="1"/>
      </w:tblPr>
      <w:tblGrid>
        <w:gridCol w:w="6370"/>
        <w:gridCol w:w="1250"/>
        <w:gridCol w:w="1324"/>
      </w:tblGrid>
      <w:tr w:rsidR="00AE03DC" w:rsidTr="00822184">
        <w:trPr>
          <w:trHeight w:val="315"/>
          <w:jc w:val="center"/>
        </w:trPr>
        <w:tc>
          <w:tcPr>
            <w:tcW w:w="8941" w:type="dxa"/>
            <w:gridSpan w:val="3"/>
            <w:tcBorders>
              <w:top w:val="nil"/>
              <w:left w:val="nil"/>
              <w:bottom w:val="nil"/>
              <w:right w:val="nil"/>
            </w:tcBorders>
            <w:shd w:val="clear" w:color="auto" w:fill="auto"/>
            <w:noWrap/>
            <w:vAlign w:val="bottom"/>
            <w:hideMark/>
          </w:tcPr>
          <w:p w:rsidR="00AE03DC" w:rsidRPr="00FA33A6" w:rsidRDefault="00AE03DC" w:rsidP="00DE7D04">
            <w:pPr>
              <w:jc w:val="center"/>
              <w:rPr>
                <w:b/>
                <w:bCs/>
                <w:u w:val="single"/>
              </w:rPr>
            </w:pPr>
            <w:r w:rsidRPr="00FA33A6">
              <w:rPr>
                <w:b/>
                <w:bCs/>
                <w:u w:val="single"/>
              </w:rPr>
              <w:t xml:space="preserve">EXHIBIT </w:t>
            </w:r>
            <w:r w:rsidR="00DE7D04" w:rsidRPr="00FA33A6">
              <w:rPr>
                <w:b/>
                <w:bCs/>
                <w:u w:val="single"/>
              </w:rPr>
              <w:t>19</w:t>
            </w:r>
          </w:p>
        </w:tc>
      </w:tr>
      <w:tr w:rsidR="00AE03DC" w:rsidTr="00822184">
        <w:trPr>
          <w:trHeight w:val="315"/>
          <w:jc w:val="center"/>
        </w:trPr>
        <w:tc>
          <w:tcPr>
            <w:tcW w:w="8941" w:type="dxa"/>
            <w:gridSpan w:val="3"/>
            <w:tcBorders>
              <w:top w:val="nil"/>
              <w:left w:val="nil"/>
              <w:bottom w:val="nil"/>
              <w:right w:val="nil"/>
            </w:tcBorders>
            <w:shd w:val="clear" w:color="auto" w:fill="auto"/>
            <w:noWrap/>
            <w:vAlign w:val="bottom"/>
            <w:hideMark/>
          </w:tcPr>
          <w:p w:rsidR="00AE03DC" w:rsidRDefault="00AE03DC" w:rsidP="00822184">
            <w:pPr>
              <w:jc w:val="center"/>
              <w:rPr>
                <w:b/>
                <w:bCs/>
                <w:color w:val="000000"/>
              </w:rPr>
            </w:pPr>
            <w:r>
              <w:rPr>
                <w:b/>
                <w:bCs/>
                <w:color w:val="000000"/>
              </w:rPr>
              <w:t>FLAGLER ECONOMIC IMPACT ON ST JOHNS COUNTY</w:t>
            </w:r>
          </w:p>
        </w:tc>
      </w:tr>
      <w:tr w:rsidR="00AE03DC" w:rsidTr="00822184">
        <w:trPr>
          <w:trHeight w:val="330"/>
          <w:jc w:val="center"/>
        </w:trPr>
        <w:tc>
          <w:tcPr>
            <w:tcW w:w="8941" w:type="dxa"/>
            <w:gridSpan w:val="3"/>
            <w:tcBorders>
              <w:top w:val="nil"/>
              <w:left w:val="nil"/>
              <w:bottom w:val="double" w:sz="6" w:space="0" w:color="auto"/>
              <w:right w:val="nil"/>
            </w:tcBorders>
            <w:shd w:val="clear" w:color="auto" w:fill="auto"/>
            <w:noWrap/>
            <w:vAlign w:val="bottom"/>
            <w:hideMark/>
          </w:tcPr>
          <w:p w:rsidR="00AE03DC" w:rsidRDefault="00AE03DC" w:rsidP="00822184">
            <w:pPr>
              <w:jc w:val="center"/>
              <w:rPr>
                <w:b/>
                <w:bCs/>
              </w:rPr>
            </w:pPr>
            <w:r>
              <w:rPr>
                <w:b/>
                <w:bCs/>
              </w:rPr>
              <w:t>SPENDING IMPACT</w:t>
            </w:r>
          </w:p>
        </w:tc>
      </w:tr>
      <w:tr w:rsidR="00AE03DC" w:rsidTr="00822184">
        <w:trPr>
          <w:trHeight w:val="270"/>
          <w:jc w:val="center"/>
        </w:trPr>
        <w:tc>
          <w:tcPr>
            <w:tcW w:w="6370" w:type="dxa"/>
            <w:tcBorders>
              <w:top w:val="nil"/>
              <w:left w:val="nil"/>
              <w:bottom w:val="nil"/>
              <w:right w:val="nil"/>
            </w:tcBorders>
            <w:shd w:val="clear" w:color="auto" w:fill="auto"/>
            <w:noWrap/>
            <w:vAlign w:val="bottom"/>
            <w:hideMark/>
          </w:tcPr>
          <w:p w:rsidR="00AE03DC" w:rsidRDefault="00AE03DC" w:rsidP="00822184">
            <w:pPr>
              <w:rPr>
                <w:b/>
                <w:bCs/>
                <w:sz w:val="20"/>
                <w:szCs w:val="20"/>
              </w:rPr>
            </w:pPr>
            <w:r>
              <w:rPr>
                <w:b/>
                <w:bCs/>
                <w:sz w:val="20"/>
                <w:szCs w:val="20"/>
              </w:rPr>
              <w:t>DIRECT SPENDING BY FLAGLER IN ST JOHNS COUNTY</w:t>
            </w:r>
          </w:p>
        </w:tc>
        <w:tc>
          <w:tcPr>
            <w:tcW w:w="1247"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c>
          <w:tcPr>
            <w:tcW w:w="1324"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r>
              <w:rPr>
                <w:color w:val="000000"/>
                <w:sz w:val="20"/>
                <w:szCs w:val="20"/>
              </w:rPr>
              <w:t> </w:t>
            </w: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sz w:val="20"/>
                <w:szCs w:val="20"/>
              </w:rPr>
            </w:pPr>
            <w:r>
              <w:rPr>
                <w:sz w:val="20"/>
                <w:szCs w:val="20"/>
              </w:rPr>
              <w:t>College Spending</w:t>
            </w:r>
          </w:p>
        </w:tc>
        <w:tc>
          <w:tcPr>
            <w:tcW w:w="1247" w:type="dxa"/>
            <w:tcBorders>
              <w:top w:val="nil"/>
              <w:left w:val="nil"/>
              <w:bottom w:val="nil"/>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$8,917,437</w:t>
            </w:r>
          </w:p>
        </w:tc>
        <w:tc>
          <w:tcPr>
            <w:tcW w:w="1324" w:type="dxa"/>
            <w:tcBorders>
              <w:top w:val="nil"/>
              <w:left w:val="nil"/>
              <w:bottom w:val="nil"/>
              <w:right w:val="nil"/>
            </w:tcBorders>
            <w:shd w:val="clear" w:color="auto" w:fill="auto"/>
            <w:noWrap/>
            <w:vAlign w:val="bottom"/>
            <w:hideMark/>
          </w:tcPr>
          <w:p w:rsidR="00AE03DC" w:rsidRDefault="00AE03DC" w:rsidP="00822184">
            <w:pPr>
              <w:rPr>
                <w:b/>
                <w:bCs/>
                <w:color w:val="000000"/>
                <w:sz w:val="20"/>
                <w:szCs w:val="20"/>
              </w:rPr>
            </w:pP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sz w:val="20"/>
                <w:szCs w:val="20"/>
              </w:rPr>
            </w:pPr>
            <w:r>
              <w:rPr>
                <w:sz w:val="20"/>
                <w:szCs w:val="20"/>
              </w:rPr>
              <w:t>Employee Spending</w:t>
            </w:r>
          </w:p>
        </w:tc>
        <w:tc>
          <w:tcPr>
            <w:tcW w:w="1247" w:type="dxa"/>
            <w:tcBorders>
              <w:top w:val="nil"/>
              <w:left w:val="nil"/>
              <w:bottom w:val="nil"/>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$10,756,520</w:t>
            </w:r>
          </w:p>
        </w:tc>
        <w:tc>
          <w:tcPr>
            <w:tcW w:w="1324"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sz w:val="20"/>
                <w:szCs w:val="20"/>
              </w:rPr>
            </w:pPr>
            <w:r>
              <w:rPr>
                <w:sz w:val="20"/>
                <w:szCs w:val="20"/>
              </w:rPr>
              <w:t>Student Spending</w:t>
            </w:r>
          </w:p>
        </w:tc>
        <w:tc>
          <w:tcPr>
            <w:tcW w:w="1247" w:type="dxa"/>
            <w:tcBorders>
              <w:top w:val="nil"/>
              <w:left w:val="nil"/>
              <w:bottom w:val="nil"/>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$14,558,787</w:t>
            </w:r>
          </w:p>
        </w:tc>
        <w:tc>
          <w:tcPr>
            <w:tcW w:w="1324"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r>
      <w:tr w:rsidR="00AE03DC" w:rsidTr="00822184">
        <w:trPr>
          <w:trHeight w:val="255"/>
          <w:jc w:val="center"/>
        </w:trPr>
        <w:tc>
          <w:tcPr>
            <w:tcW w:w="6370" w:type="dxa"/>
            <w:tcBorders>
              <w:top w:val="nil"/>
              <w:left w:val="nil"/>
              <w:bottom w:val="single" w:sz="4" w:space="0" w:color="auto"/>
              <w:right w:val="nil"/>
            </w:tcBorders>
            <w:shd w:val="clear" w:color="auto" w:fill="auto"/>
            <w:noWrap/>
            <w:vAlign w:val="bottom"/>
            <w:hideMark/>
          </w:tcPr>
          <w:p w:rsidR="00AE03DC" w:rsidRDefault="00AE03DC" w:rsidP="00822184">
            <w:pPr>
              <w:rPr>
                <w:sz w:val="20"/>
                <w:szCs w:val="20"/>
              </w:rPr>
            </w:pPr>
            <w:r>
              <w:rPr>
                <w:sz w:val="20"/>
                <w:szCs w:val="20"/>
              </w:rPr>
              <w:t>Visitor  Spending</w:t>
            </w:r>
          </w:p>
        </w:tc>
        <w:tc>
          <w:tcPr>
            <w:tcW w:w="1247" w:type="dxa"/>
            <w:tcBorders>
              <w:top w:val="nil"/>
              <w:left w:val="nil"/>
              <w:bottom w:val="single" w:sz="4" w:space="0" w:color="auto"/>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$17,432,650</w:t>
            </w:r>
          </w:p>
        </w:tc>
        <w:tc>
          <w:tcPr>
            <w:tcW w:w="1324"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sz w:val="20"/>
                <w:szCs w:val="20"/>
              </w:rPr>
            </w:pPr>
          </w:p>
        </w:tc>
        <w:tc>
          <w:tcPr>
            <w:tcW w:w="1247" w:type="dxa"/>
            <w:tcBorders>
              <w:top w:val="nil"/>
              <w:left w:val="nil"/>
              <w:bottom w:val="nil"/>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$51,665,394</w:t>
            </w:r>
          </w:p>
        </w:tc>
        <w:tc>
          <w:tcPr>
            <w:tcW w:w="1324"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sz w:val="20"/>
                <w:szCs w:val="20"/>
              </w:rPr>
            </w:pPr>
          </w:p>
        </w:tc>
        <w:tc>
          <w:tcPr>
            <w:tcW w:w="1247"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c>
          <w:tcPr>
            <w:tcW w:w="1324"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b/>
                <w:bCs/>
                <w:sz w:val="20"/>
                <w:szCs w:val="20"/>
              </w:rPr>
            </w:pPr>
            <w:r>
              <w:rPr>
                <w:b/>
                <w:bCs/>
                <w:sz w:val="20"/>
                <w:szCs w:val="20"/>
              </w:rPr>
              <w:t>SECONDARY SPENDING IN ST JOHNS COUNTY</w:t>
            </w:r>
          </w:p>
        </w:tc>
        <w:tc>
          <w:tcPr>
            <w:tcW w:w="1247"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c>
          <w:tcPr>
            <w:tcW w:w="1324"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sz w:val="20"/>
                <w:szCs w:val="20"/>
              </w:rPr>
            </w:pPr>
            <w:r>
              <w:rPr>
                <w:sz w:val="20"/>
                <w:szCs w:val="20"/>
              </w:rPr>
              <w:t>Secondary Spending by Flagler</w:t>
            </w:r>
          </w:p>
        </w:tc>
        <w:tc>
          <w:tcPr>
            <w:tcW w:w="1247" w:type="dxa"/>
            <w:tcBorders>
              <w:top w:val="nil"/>
              <w:left w:val="nil"/>
              <w:bottom w:val="nil"/>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$4,904,590</w:t>
            </w:r>
          </w:p>
        </w:tc>
        <w:tc>
          <w:tcPr>
            <w:tcW w:w="1324"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r>
      <w:tr w:rsidR="00AE03DC" w:rsidTr="00822184">
        <w:trPr>
          <w:trHeight w:val="255"/>
          <w:jc w:val="center"/>
        </w:trPr>
        <w:tc>
          <w:tcPr>
            <w:tcW w:w="6370" w:type="dxa"/>
            <w:tcBorders>
              <w:top w:val="nil"/>
              <w:left w:val="nil"/>
              <w:bottom w:val="single" w:sz="4" w:space="0" w:color="auto"/>
              <w:right w:val="nil"/>
            </w:tcBorders>
            <w:shd w:val="clear" w:color="auto" w:fill="auto"/>
            <w:noWrap/>
            <w:vAlign w:val="bottom"/>
            <w:hideMark/>
          </w:tcPr>
          <w:p w:rsidR="00AE03DC" w:rsidRDefault="00AE03DC" w:rsidP="00822184">
            <w:pPr>
              <w:rPr>
                <w:sz w:val="20"/>
                <w:szCs w:val="20"/>
              </w:rPr>
            </w:pPr>
            <w:r>
              <w:rPr>
                <w:sz w:val="20"/>
                <w:szCs w:val="20"/>
              </w:rPr>
              <w:t>Secondary Spending by Employees, Students and Visitors</w:t>
            </w:r>
          </w:p>
        </w:tc>
        <w:tc>
          <w:tcPr>
            <w:tcW w:w="1247" w:type="dxa"/>
            <w:tcBorders>
              <w:top w:val="nil"/>
              <w:left w:val="nil"/>
              <w:bottom w:val="single" w:sz="4" w:space="0" w:color="auto"/>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$23,511,376</w:t>
            </w:r>
          </w:p>
        </w:tc>
        <w:tc>
          <w:tcPr>
            <w:tcW w:w="1324"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sz w:val="20"/>
                <w:szCs w:val="20"/>
              </w:rPr>
            </w:pPr>
          </w:p>
        </w:tc>
        <w:tc>
          <w:tcPr>
            <w:tcW w:w="1247" w:type="dxa"/>
            <w:tcBorders>
              <w:top w:val="nil"/>
              <w:left w:val="nil"/>
              <w:bottom w:val="nil"/>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$28,415,967</w:t>
            </w:r>
          </w:p>
        </w:tc>
        <w:tc>
          <w:tcPr>
            <w:tcW w:w="1324" w:type="dxa"/>
            <w:tcBorders>
              <w:top w:val="nil"/>
              <w:left w:val="nil"/>
              <w:bottom w:val="nil"/>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$80,081,362</w:t>
            </w: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sz w:val="20"/>
                <w:szCs w:val="20"/>
              </w:rPr>
            </w:pPr>
          </w:p>
        </w:tc>
        <w:tc>
          <w:tcPr>
            <w:tcW w:w="1247"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c>
          <w:tcPr>
            <w:tcW w:w="1324"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r>
      <w:tr w:rsidR="00AE03DC" w:rsidTr="00822184">
        <w:trPr>
          <w:trHeight w:val="330"/>
          <w:jc w:val="center"/>
        </w:trPr>
        <w:tc>
          <w:tcPr>
            <w:tcW w:w="7617" w:type="dxa"/>
            <w:gridSpan w:val="2"/>
            <w:tcBorders>
              <w:top w:val="nil"/>
              <w:left w:val="nil"/>
              <w:bottom w:val="double" w:sz="6" w:space="0" w:color="auto"/>
              <w:right w:val="nil"/>
            </w:tcBorders>
            <w:shd w:val="clear" w:color="auto" w:fill="auto"/>
            <w:noWrap/>
            <w:vAlign w:val="bottom"/>
            <w:hideMark/>
          </w:tcPr>
          <w:p w:rsidR="00AE03DC" w:rsidRDefault="00AE03DC" w:rsidP="00822184">
            <w:pPr>
              <w:jc w:val="center"/>
              <w:rPr>
                <w:b/>
                <w:bCs/>
              </w:rPr>
            </w:pPr>
            <w:r>
              <w:rPr>
                <w:b/>
                <w:bCs/>
              </w:rPr>
              <w:t>FLAGLER KNOWLEDGE IMPACT</w:t>
            </w:r>
          </w:p>
        </w:tc>
        <w:tc>
          <w:tcPr>
            <w:tcW w:w="1324"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r>
      <w:tr w:rsidR="00AE03DC" w:rsidTr="00822184">
        <w:trPr>
          <w:trHeight w:val="270"/>
          <w:jc w:val="center"/>
        </w:trPr>
        <w:tc>
          <w:tcPr>
            <w:tcW w:w="6370" w:type="dxa"/>
            <w:tcBorders>
              <w:top w:val="nil"/>
              <w:left w:val="nil"/>
              <w:bottom w:val="single" w:sz="4" w:space="0" w:color="auto"/>
              <w:right w:val="nil"/>
            </w:tcBorders>
            <w:shd w:val="clear" w:color="auto" w:fill="auto"/>
            <w:noWrap/>
            <w:vAlign w:val="bottom"/>
            <w:hideMark/>
          </w:tcPr>
          <w:p w:rsidR="00AE03DC" w:rsidRDefault="00AE03DC" w:rsidP="00822184">
            <w:pPr>
              <w:rPr>
                <w:b/>
                <w:bCs/>
                <w:sz w:val="20"/>
                <w:szCs w:val="20"/>
              </w:rPr>
            </w:pPr>
            <w:r>
              <w:rPr>
                <w:b/>
                <w:bCs/>
                <w:sz w:val="20"/>
                <w:szCs w:val="20"/>
              </w:rPr>
              <w:t xml:space="preserve">INCREASED EARNINGS OF ALUMNI </w:t>
            </w:r>
          </w:p>
        </w:tc>
        <w:tc>
          <w:tcPr>
            <w:tcW w:w="1247" w:type="dxa"/>
            <w:tcBorders>
              <w:top w:val="nil"/>
              <w:left w:val="nil"/>
              <w:bottom w:val="single" w:sz="4" w:space="0" w:color="auto"/>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$17,777,726</w:t>
            </w:r>
          </w:p>
        </w:tc>
        <w:tc>
          <w:tcPr>
            <w:tcW w:w="1324"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b/>
                <w:bCs/>
                <w:sz w:val="20"/>
                <w:szCs w:val="20"/>
              </w:rPr>
            </w:pPr>
          </w:p>
        </w:tc>
        <w:tc>
          <w:tcPr>
            <w:tcW w:w="1247" w:type="dxa"/>
            <w:tcBorders>
              <w:top w:val="nil"/>
              <w:left w:val="nil"/>
              <w:bottom w:val="nil"/>
              <w:right w:val="nil"/>
            </w:tcBorders>
            <w:shd w:val="clear" w:color="auto" w:fill="auto"/>
            <w:noWrap/>
            <w:vAlign w:val="bottom"/>
            <w:hideMark/>
          </w:tcPr>
          <w:p w:rsidR="00AE03DC" w:rsidRDefault="00AE03DC" w:rsidP="00822184">
            <w:pPr>
              <w:rPr>
                <w:b/>
                <w:bCs/>
                <w:color w:val="000000"/>
                <w:sz w:val="20"/>
                <w:szCs w:val="20"/>
              </w:rPr>
            </w:pPr>
          </w:p>
        </w:tc>
        <w:tc>
          <w:tcPr>
            <w:tcW w:w="1324" w:type="dxa"/>
            <w:tcBorders>
              <w:top w:val="nil"/>
              <w:left w:val="nil"/>
              <w:bottom w:val="nil"/>
              <w:right w:val="nil"/>
            </w:tcBorders>
            <w:shd w:val="clear" w:color="auto" w:fill="auto"/>
            <w:noWrap/>
            <w:vAlign w:val="bottom"/>
            <w:hideMark/>
          </w:tcPr>
          <w:p w:rsidR="00AE03DC" w:rsidRDefault="00AE03DC" w:rsidP="00822184">
            <w:pPr>
              <w:rPr>
                <w:b/>
                <w:bCs/>
                <w:color w:val="000000"/>
                <w:sz w:val="20"/>
                <w:szCs w:val="20"/>
              </w:rPr>
            </w:pP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b/>
                <w:bCs/>
                <w:sz w:val="20"/>
                <w:szCs w:val="20"/>
              </w:rPr>
            </w:pPr>
            <w:r>
              <w:rPr>
                <w:b/>
                <w:bCs/>
                <w:sz w:val="20"/>
                <w:szCs w:val="20"/>
              </w:rPr>
              <w:t>SOCIAL BENEFIT IMPACT</w:t>
            </w:r>
          </w:p>
        </w:tc>
        <w:tc>
          <w:tcPr>
            <w:tcW w:w="1247"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c>
          <w:tcPr>
            <w:tcW w:w="1324"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sz w:val="20"/>
                <w:szCs w:val="20"/>
              </w:rPr>
            </w:pPr>
            <w:r>
              <w:rPr>
                <w:sz w:val="20"/>
                <w:szCs w:val="20"/>
              </w:rPr>
              <w:t>Reduced Absenteeism</w:t>
            </w:r>
          </w:p>
        </w:tc>
        <w:tc>
          <w:tcPr>
            <w:tcW w:w="1247" w:type="dxa"/>
            <w:tcBorders>
              <w:top w:val="nil"/>
              <w:left w:val="nil"/>
              <w:bottom w:val="nil"/>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$995,573</w:t>
            </w:r>
          </w:p>
        </w:tc>
        <w:tc>
          <w:tcPr>
            <w:tcW w:w="1324" w:type="dxa"/>
            <w:tcBorders>
              <w:top w:val="nil"/>
              <w:left w:val="nil"/>
              <w:bottom w:val="nil"/>
              <w:right w:val="nil"/>
            </w:tcBorders>
            <w:shd w:val="clear" w:color="auto" w:fill="auto"/>
            <w:noWrap/>
            <w:vAlign w:val="bottom"/>
            <w:hideMark/>
          </w:tcPr>
          <w:p w:rsidR="00AE03DC" w:rsidRDefault="00AE03DC" w:rsidP="00822184">
            <w:pPr>
              <w:jc w:val="center"/>
              <w:rPr>
                <w:color w:val="000000"/>
                <w:sz w:val="20"/>
                <w:szCs w:val="20"/>
              </w:rPr>
            </w:pP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sz w:val="20"/>
                <w:szCs w:val="20"/>
              </w:rPr>
            </w:pPr>
            <w:r>
              <w:rPr>
                <w:sz w:val="20"/>
                <w:szCs w:val="20"/>
              </w:rPr>
              <w:t>Reduced Alcoholism</w:t>
            </w:r>
          </w:p>
        </w:tc>
        <w:tc>
          <w:tcPr>
            <w:tcW w:w="1247" w:type="dxa"/>
            <w:tcBorders>
              <w:top w:val="nil"/>
              <w:left w:val="nil"/>
              <w:bottom w:val="nil"/>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$319,989</w:t>
            </w:r>
          </w:p>
        </w:tc>
        <w:tc>
          <w:tcPr>
            <w:tcW w:w="1324" w:type="dxa"/>
            <w:tcBorders>
              <w:top w:val="nil"/>
              <w:left w:val="nil"/>
              <w:bottom w:val="nil"/>
              <w:right w:val="nil"/>
            </w:tcBorders>
            <w:shd w:val="clear" w:color="auto" w:fill="auto"/>
            <w:noWrap/>
            <w:vAlign w:val="bottom"/>
            <w:hideMark/>
          </w:tcPr>
          <w:p w:rsidR="00AE03DC" w:rsidRDefault="00AE03DC" w:rsidP="00822184">
            <w:pPr>
              <w:jc w:val="center"/>
              <w:rPr>
                <w:color w:val="000000"/>
                <w:sz w:val="20"/>
                <w:szCs w:val="20"/>
              </w:rPr>
            </w:pP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sz w:val="20"/>
                <w:szCs w:val="20"/>
              </w:rPr>
            </w:pPr>
            <w:r>
              <w:rPr>
                <w:sz w:val="20"/>
                <w:szCs w:val="20"/>
              </w:rPr>
              <w:t>Reduced Crime Victim Cost</w:t>
            </w:r>
          </w:p>
        </w:tc>
        <w:tc>
          <w:tcPr>
            <w:tcW w:w="1247" w:type="dxa"/>
            <w:tcBorders>
              <w:top w:val="nil"/>
              <w:left w:val="nil"/>
              <w:bottom w:val="nil"/>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$382,715</w:t>
            </w:r>
          </w:p>
        </w:tc>
        <w:tc>
          <w:tcPr>
            <w:tcW w:w="1324" w:type="dxa"/>
            <w:tcBorders>
              <w:top w:val="nil"/>
              <w:left w:val="nil"/>
              <w:bottom w:val="nil"/>
              <w:right w:val="nil"/>
            </w:tcBorders>
            <w:shd w:val="clear" w:color="auto" w:fill="auto"/>
            <w:noWrap/>
            <w:vAlign w:val="bottom"/>
            <w:hideMark/>
          </w:tcPr>
          <w:p w:rsidR="00AE03DC" w:rsidRDefault="00AE03DC" w:rsidP="00822184">
            <w:pPr>
              <w:jc w:val="center"/>
              <w:rPr>
                <w:color w:val="000000"/>
                <w:sz w:val="20"/>
                <w:szCs w:val="20"/>
              </w:rPr>
            </w:pP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sz w:val="20"/>
                <w:szCs w:val="20"/>
              </w:rPr>
            </w:pPr>
            <w:r>
              <w:rPr>
                <w:sz w:val="20"/>
                <w:szCs w:val="20"/>
              </w:rPr>
              <w:t>Reduced Incarceration</w:t>
            </w:r>
          </w:p>
        </w:tc>
        <w:tc>
          <w:tcPr>
            <w:tcW w:w="1247" w:type="dxa"/>
            <w:tcBorders>
              <w:top w:val="nil"/>
              <w:left w:val="nil"/>
              <w:bottom w:val="nil"/>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$1,168,442</w:t>
            </w:r>
          </w:p>
        </w:tc>
        <w:tc>
          <w:tcPr>
            <w:tcW w:w="1324" w:type="dxa"/>
            <w:tcBorders>
              <w:top w:val="nil"/>
              <w:left w:val="nil"/>
              <w:bottom w:val="nil"/>
              <w:right w:val="nil"/>
            </w:tcBorders>
            <w:shd w:val="clear" w:color="auto" w:fill="auto"/>
            <w:noWrap/>
            <w:vAlign w:val="center"/>
            <w:hideMark/>
          </w:tcPr>
          <w:p w:rsidR="00AE03DC" w:rsidRDefault="00AE03DC" w:rsidP="00822184">
            <w:pPr>
              <w:jc w:val="center"/>
              <w:rPr>
                <w:sz w:val="20"/>
                <w:szCs w:val="20"/>
              </w:rPr>
            </w:pP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sz w:val="20"/>
                <w:szCs w:val="20"/>
              </w:rPr>
            </w:pPr>
            <w:r>
              <w:rPr>
                <w:sz w:val="20"/>
                <w:szCs w:val="20"/>
              </w:rPr>
              <w:t>Reduced Smoking</w:t>
            </w:r>
          </w:p>
        </w:tc>
        <w:tc>
          <w:tcPr>
            <w:tcW w:w="1247" w:type="dxa"/>
            <w:tcBorders>
              <w:top w:val="nil"/>
              <w:left w:val="nil"/>
              <w:bottom w:val="nil"/>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$497,583</w:t>
            </w:r>
          </w:p>
        </w:tc>
        <w:tc>
          <w:tcPr>
            <w:tcW w:w="1324" w:type="dxa"/>
            <w:tcBorders>
              <w:top w:val="nil"/>
              <w:left w:val="nil"/>
              <w:bottom w:val="nil"/>
              <w:right w:val="nil"/>
            </w:tcBorders>
            <w:shd w:val="clear" w:color="auto" w:fill="auto"/>
            <w:noWrap/>
            <w:vAlign w:val="bottom"/>
            <w:hideMark/>
          </w:tcPr>
          <w:p w:rsidR="00AE03DC" w:rsidRDefault="00AE03DC" w:rsidP="00822184">
            <w:pPr>
              <w:jc w:val="center"/>
              <w:rPr>
                <w:color w:val="000000"/>
                <w:sz w:val="20"/>
                <w:szCs w:val="20"/>
              </w:rPr>
            </w:pP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sz w:val="20"/>
                <w:szCs w:val="20"/>
              </w:rPr>
            </w:pPr>
            <w:r>
              <w:rPr>
                <w:sz w:val="20"/>
                <w:szCs w:val="20"/>
              </w:rPr>
              <w:t>Reduced Unemployment</w:t>
            </w:r>
          </w:p>
        </w:tc>
        <w:tc>
          <w:tcPr>
            <w:tcW w:w="1247" w:type="dxa"/>
            <w:tcBorders>
              <w:top w:val="nil"/>
              <w:left w:val="nil"/>
              <w:bottom w:val="nil"/>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$3,003,781</w:t>
            </w:r>
          </w:p>
        </w:tc>
        <w:tc>
          <w:tcPr>
            <w:tcW w:w="1324" w:type="dxa"/>
            <w:tcBorders>
              <w:top w:val="nil"/>
              <w:left w:val="nil"/>
              <w:bottom w:val="nil"/>
              <w:right w:val="nil"/>
            </w:tcBorders>
            <w:shd w:val="clear" w:color="auto" w:fill="auto"/>
            <w:noWrap/>
            <w:vAlign w:val="bottom"/>
            <w:hideMark/>
          </w:tcPr>
          <w:p w:rsidR="00AE03DC" w:rsidRDefault="00AE03DC" w:rsidP="00822184">
            <w:pPr>
              <w:jc w:val="center"/>
              <w:rPr>
                <w:color w:val="000000"/>
                <w:sz w:val="20"/>
                <w:szCs w:val="20"/>
              </w:rPr>
            </w:pPr>
          </w:p>
        </w:tc>
      </w:tr>
      <w:tr w:rsidR="00AE03DC" w:rsidTr="00822184">
        <w:trPr>
          <w:trHeight w:val="255"/>
          <w:jc w:val="center"/>
        </w:trPr>
        <w:tc>
          <w:tcPr>
            <w:tcW w:w="6370" w:type="dxa"/>
            <w:tcBorders>
              <w:top w:val="nil"/>
              <w:left w:val="nil"/>
              <w:bottom w:val="single" w:sz="4" w:space="0" w:color="auto"/>
              <w:right w:val="nil"/>
            </w:tcBorders>
            <w:shd w:val="clear" w:color="auto" w:fill="auto"/>
            <w:noWrap/>
            <w:vAlign w:val="bottom"/>
            <w:hideMark/>
          </w:tcPr>
          <w:p w:rsidR="00AE03DC" w:rsidRDefault="00AE03DC" w:rsidP="00822184">
            <w:pPr>
              <w:rPr>
                <w:sz w:val="20"/>
                <w:szCs w:val="20"/>
              </w:rPr>
            </w:pPr>
            <w:r>
              <w:rPr>
                <w:sz w:val="20"/>
                <w:szCs w:val="20"/>
              </w:rPr>
              <w:t>Reduced Welfare Expenditures</w:t>
            </w:r>
          </w:p>
        </w:tc>
        <w:tc>
          <w:tcPr>
            <w:tcW w:w="1247" w:type="dxa"/>
            <w:tcBorders>
              <w:top w:val="nil"/>
              <w:left w:val="nil"/>
              <w:bottom w:val="nil"/>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$2,386,156</w:t>
            </w:r>
          </w:p>
        </w:tc>
        <w:tc>
          <w:tcPr>
            <w:tcW w:w="1324" w:type="dxa"/>
            <w:tcBorders>
              <w:top w:val="nil"/>
              <w:left w:val="nil"/>
              <w:bottom w:val="nil"/>
              <w:right w:val="nil"/>
            </w:tcBorders>
            <w:shd w:val="clear" w:color="auto" w:fill="auto"/>
            <w:noWrap/>
            <w:vAlign w:val="bottom"/>
            <w:hideMark/>
          </w:tcPr>
          <w:p w:rsidR="00AE03DC" w:rsidRDefault="00AE03DC" w:rsidP="00822184">
            <w:pPr>
              <w:jc w:val="center"/>
              <w:rPr>
                <w:color w:val="000000"/>
                <w:sz w:val="20"/>
                <w:szCs w:val="20"/>
              </w:rPr>
            </w:pP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b/>
                <w:bCs/>
                <w:sz w:val="20"/>
                <w:szCs w:val="20"/>
              </w:rPr>
            </w:pPr>
            <w:r>
              <w:rPr>
                <w:b/>
                <w:bCs/>
                <w:sz w:val="20"/>
                <w:szCs w:val="20"/>
              </w:rPr>
              <w:t>Total Flagler Social Benefit Impact</w:t>
            </w:r>
          </w:p>
        </w:tc>
        <w:tc>
          <w:tcPr>
            <w:tcW w:w="1247" w:type="dxa"/>
            <w:tcBorders>
              <w:top w:val="single" w:sz="4" w:space="0" w:color="auto"/>
              <w:left w:val="nil"/>
              <w:bottom w:val="nil"/>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$8,754,239</w:t>
            </w:r>
          </w:p>
        </w:tc>
        <w:tc>
          <w:tcPr>
            <w:tcW w:w="1324" w:type="dxa"/>
            <w:tcBorders>
              <w:top w:val="nil"/>
              <w:left w:val="nil"/>
              <w:bottom w:val="nil"/>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$26,531,966</w:t>
            </w: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b/>
                <w:bCs/>
                <w:sz w:val="20"/>
                <w:szCs w:val="20"/>
              </w:rPr>
            </w:pPr>
          </w:p>
        </w:tc>
        <w:tc>
          <w:tcPr>
            <w:tcW w:w="1247"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c>
          <w:tcPr>
            <w:tcW w:w="1324"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r>
      <w:tr w:rsidR="00AE03DC" w:rsidTr="00822184">
        <w:trPr>
          <w:trHeight w:val="330"/>
          <w:jc w:val="center"/>
        </w:trPr>
        <w:tc>
          <w:tcPr>
            <w:tcW w:w="7617" w:type="dxa"/>
            <w:gridSpan w:val="2"/>
            <w:tcBorders>
              <w:top w:val="nil"/>
              <w:left w:val="nil"/>
              <w:bottom w:val="double" w:sz="6" w:space="0" w:color="auto"/>
              <w:right w:val="nil"/>
            </w:tcBorders>
            <w:shd w:val="clear" w:color="auto" w:fill="auto"/>
            <w:noWrap/>
            <w:vAlign w:val="bottom"/>
            <w:hideMark/>
          </w:tcPr>
          <w:p w:rsidR="00AE03DC" w:rsidRDefault="00AE03DC" w:rsidP="00822184">
            <w:pPr>
              <w:jc w:val="center"/>
              <w:rPr>
                <w:b/>
                <w:bCs/>
              </w:rPr>
            </w:pPr>
            <w:r>
              <w:rPr>
                <w:b/>
                <w:bCs/>
              </w:rPr>
              <w:t>FLAGLER LOCAL GOVERNMENT IMPACT</w:t>
            </w:r>
          </w:p>
        </w:tc>
        <w:tc>
          <w:tcPr>
            <w:tcW w:w="1324"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r>
      <w:tr w:rsidR="00AE03DC" w:rsidTr="00822184">
        <w:trPr>
          <w:trHeight w:val="270"/>
          <w:jc w:val="center"/>
        </w:trPr>
        <w:tc>
          <w:tcPr>
            <w:tcW w:w="6370" w:type="dxa"/>
            <w:tcBorders>
              <w:top w:val="nil"/>
              <w:left w:val="nil"/>
              <w:bottom w:val="nil"/>
              <w:right w:val="nil"/>
            </w:tcBorders>
            <w:shd w:val="clear" w:color="auto" w:fill="auto"/>
            <w:noWrap/>
            <w:vAlign w:val="bottom"/>
            <w:hideMark/>
          </w:tcPr>
          <w:p w:rsidR="00AE03DC" w:rsidRDefault="00AE03DC" w:rsidP="00822184">
            <w:pPr>
              <w:rPr>
                <w:sz w:val="20"/>
                <w:szCs w:val="20"/>
              </w:rPr>
            </w:pPr>
            <w:r>
              <w:rPr>
                <w:sz w:val="20"/>
                <w:szCs w:val="20"/>
              </w:rPr>
              <w:t xml:space="preserve"> Total Benefit to St. Augustine City Government </w:t>
            </w:r>
          </w:p>
        </w:tc>
        <w:tc>
          <w:tcPr>
            <w:tcW w:w="1247" w:type="dxa"/>
            <w:tcBorders>
              <w:top w:val="nil"/>
              <w:left w:val="nil"/>
              <w:bottom w:val="nil"/>
              <w:right w:val="nil"/>
            </w:tcBorders>
            <w:shd w:val="clear" w:color="auto" w:fill="auto"/>
            <w:noWrap/>
            <w:vAlign w:val="bottom"/>
            <w:hideMark/>
          </w:tcPr>
          <w:p w:rsidR="00AE03DC" w:rsidRDefault="00AE03DC" w:rsidP="00822184">
            <w:pPr>
              <w:jc w:val="right"/>
              <w:rPr>
                <w:sz w:val="20"/>
                <w:szCs w:val="20"/>
              </w:rPr>
            </w:pPr>
            <w:r>
              <w:rPr>
                <w:sz w:val="20"/>
                <w:szCs w:val="20"/>
              </w:rPr>
              <w:t>$817,372</w:t>
            </w:r>
          </w:p>
        </w:tc>
        <w:tc>
          <w:tcPr>
            <w:tcW w:w="1324"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r>
      <w:tr w:rsidR="00AE03DC" w:rsidTr="00822184">
        <w:trPr>
          <w:trHeight w:val="255"/>
          <w:jc w:val="center"/>
        </w:trPr>
        <w:tc>
          <w:tcPr>
            <w:tcW w:w="6370" w:type="dxa"/>
            <w:tcBorders>
              <w:top w:val="nil"/>
              <w:left w:val="nil"/>
              <w:bottom w:val="single" w:sz="4" w:space="0" w:color="auto"/>
              <w:right w:val="nil"/>
            </w:tcBorders>
            <w:shd w:val="clear" w:color="auto" w:fill="auto"/>
            <w:noWrap/>
            <w:vAlign w:val="bottom"/>
            <w:hideMark/>
          </w:tcPr>
          <w:p w:rsidR="00AE03DC" w:rsidRDefault="00AE03DC" w:rsidP="00822184">
            <w:pPr>
              <w:rPr>
                <w:sz w:val="20"/>
                <w:szCs w:val="20"/>
              </w:rPr>
            </w:pPr>
            <w:r>
              <w:rPr>
                <w:sz w:val="20"/>
                <w:szCs w:val="20"/>
              </w:rPr>
              <w:t xml:space="preserve"> Total Cost to St. Augustine City Government </w:t>
            </w:r>
          </w:p>
        </w:tc>
        <w:tc>
          <w:tcPr>
            <w:tcW w:w="1247" w:type="dxa"/>
            <w:tcBorders>
              <w:top w:val="nil"/>
              <w:left w:val="nil"/>
              <w:bottom w:val="nil"/>
              <w:right w:val="nil"/>
            </w:tcBorders>
            <w:shd w:val="clear" w:color="auto" w:fill="auto"/>
            <w:noWrap/>
            <w:vAlign w:val="bottom"/>
            <w:hideMark/>
          </w:tcPr>
          <w:p w:rsidR="00AE03DC" w:rsidRDefault="00AE03DC" w:rsidP="00822184">
            <w:pPr>
              <w:jc w:val="right"/>
              <w:rPr>
                <w:sz w:val="20"/>
                <w:szCs w:val="20"/>
              </w:rPr>
            </w:pPr>
            <w:r>
              <w:rPr>
                <w:sz w:val="20"/>
                <w:szCs w:val="20"/>
              </w:rPr>
              <w:t>-$451,653</w:t>
            </w:r>
          </w:p>
        </w:tc>
        <w:tc>
          <w:tcPr>
            <w:tcW w:w="1324"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b/>
                <w:bCs/>
                <w:sz w:val="20"/>
                <w:szCs w:val="20"/>
              </w:rPr>
            </w:pPr>
            <w:r>
              <w:rPr>
                <w:b/>
                <w:bCs/>
                <w:sz w:val="20"/>
                <w:szCs w:val="20"/>
              </w:rPr>
              <w:t xml:space="preserve"> Net Benefit to St. Augustine City Government </w:t>
            </w:r>
          </w:p>
        </w:tc>
        <w:tc>
          <w:tcPr>
            <w:tcW w:w="1247" w:type="dxa"/>
            <w:tcBorders>
              <w:top w:val="single" w:sz="4" w:space="0" w:color="auto"/>
              <w:left w:val="nil"/>
              <w:bottom w:val="nil"/>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$365,719</w:t>
            </w:r>
          </w:p>
        </w:tc>
        <w:tc>
          <w:tcPr>
            <w:tcW w:w="1324"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b/>
                <w:bCs/>
                <w:sz w:val="20"/>
                <w:szCs w:val="20"/>
              </w:rPr>
            </w:pPr>
          </w:p>
        </w:tc>
        <w:tc>
          <w:tcPr>
            <w:tcW w:w="1247" w:type="dxa"/>
            <w:tcBorders>
              <w:top w:val="nil"/>
              <w:left w:val="nil"/>
              <w:bottom w:val="nil"/>
              <w:right w:val="nil"/>
            </w:tcBorders>
            <w:shd w:val="clear" w:color="auto" w:fill="auto"/>
            <w:noWrap/>
            <w:vAlign w:val="bottom"/>
            <w:hideMark/>
          </w:tcPr>
          <w:p w:rsidR="00AE03DC" w:rsidRDefault="00AE03DC" w:rsidP="00822184">
            <w:pPr>
              <w:rPr>
                <w:b/>
                <w:bCs/>
                <w:color w:val="000000"/>
                <w:sz w:val="20"/>
                <w:szCs w:val="20"/>
              </w:rPr>
            </w:pPr>
          </w:p>
        </w:tc>
        <w:tc>
          <w:tcPr>
            <w:tcW w:w="1324" w:type="dxa"/>
            <w:tcBorders>
              <w:top w:val="nil"/>
              <w:left w:val="nil"/>
              <w:bottom w:val="nil"/>
              <w:right w:val="nil"/>
            </w:tcBorders>
            <w:shd w:val="clear" w:color="auto" w:fill="auto"/>
            <w:noWrap/>
            <w:vAlign w:val="bottom"/>
            <w:hideMark/>
          </w:tcPr>
          <w:p w:rsidR="00AE03DC" w:rsidRDefault="00AE03DC" w:rsidP="00822184">
            <w:pPr>
              <w:rPr>
                <w:b/>
                <w:bCs/>
                <w:color w:val="000000"/>
                <w:sz w:val="20"/>
                <w:szCs w:val="20"/>
              </w:rPr>
            </w:pPr>
          </w:p>
        </w:tc>
      </w:tr>
      <w:tr w:rsidR="00AE03DC" w:rsidTr="00822184">
        <w:trPr>
          <w:trHeight w:val="270"/>
          <w:jc w:val="center"/>
        </w:trPr>
        <w:tc>
          <w:tcPr>
            <w:tcW w:w="6370" w:type="dxa"/>
            <w:tcBorders>
              <w:top w:val="nil"/>
              <w:left w:val="nil"/>
              <w:bottom w:val="nil"/>
              <w:right w:val="nil"/>
            </w:tcBorders>
            <w:shd w:val="clear" w:color="auto" w:fill="auto"/>
            <w:noWrap/>
            <w:vAlign w:val="bottom"/>
            <w:hideMark/>
          </w:tcPr>
          <w:p w:rsidR="00AE03DC" w:rsidRDefault="00AE03DC" w:rsidP="00822184">
            <w:pPr>
              <w:rPr>
                <w:b/>
                <w:bCs/>
                <w:sz w:val="20"/>
                <w:szCs w:val="20"/>
              </w:rPr>
            </w:pPr>
            <w:r>
              <w:rPr>
                <w:b/>
                <w:bCs/>
                <w:sz w:val="20"/>
                <w:szCs w:val="20"/>
              </w:rPr>
              <w:t xml:space="preserve"> SAINT JOHNS COUNTY GOVERNMENT </w:t>
            </w:r>
          </w:p>
        </w:tc>
        <w:tc>
          <w:tcPr>
            <w:tcW w:w="1247" w:type="dxa"/>
            <w:tcBorders>
              <w:top w:val="nil"/>
              <w:left w:val="nil"/>
              <w:bottom w:val="nil"/>
              <w:right w:val="nil"/>
            </w:tcBorders>
            <w:shd w:val="clear" w:color="auto" w:fill="auto"/>
            <w:noWrap/>
            <w:vAlign w:val="bottom"/>
            <w:hideMark/>
          </w:tcPr>
          <w:p w:rsidR="00AE03DC" w:rsidRDefault="00AE03DC" w:rsidP="00822184">
            <w:pPr>
              <w:rPr>
                <w:b/>
                <w:bCs/>
                <w:color w:val="000000"/>
                <w:sz w:val="20"/>
                <w:szCs w:val="20"/>
              </w:rPr>
            </w:pPr>
          </w:p>
        </w:tc>
        <w:tc>
          <w:tcPr>
            <w:tcW w:w="1324" w:type="dxa"/>
            <w:tcBorders>
              <w:top w:val="nil"/>
              <w:left w:val="nil"/>
              <w:bottom w:val="nil"/>
              <w:right w:val="nil"/>
            </w:tcBorders>
            <w:shd w:val="clear" w:color="auto" w:fill="auto"/>
            <w:noWrap/>
            <w:vAlign w:val="bottom"/>
            <w:hideMark/>
          </w:tcPr>
          <w:p w:rsidR="00AE03DC" w:rsidRDefault="00AE03DC" w:rsidP="00822184">
            <w:pPr>
              <w:rPr>
                <w:b/>
                <w:bCs/>
                <w:color w:val="000000"/>
                <w:sz w:val="20"/>
                <w:szCs w:val="20"/>
              </w:rPr>
            </w:pPr>
          </w:p>
        </w:tc>
      </w:tr>
      <w:tr w:rsidR="00AE03DC" w:rsidTr="00822184">
        <w:trPr>
          <w:trHeight w:val="270"/>
          <w:jc w:val="center"/>
        </w:trPr>
        <w:tc>
          <w:tcPr>
            <w:tcW w:w="6370" w:type="dxa"/>
            <w:tcBorders>
              <w:top w:val="double" w:sz="6" w:space="0" w:color="auto"/>
              <w:left w:val="nil"/>
              <w:bottom w:val="nil"/>
              <w:right w:val="nil"/>
            </w:tcBorders>
            <w:shd w:val="clear" w:color="auto" w:fill="auto"/>
            <w:noWrap/>
            <w:vAlign w:val="bottom"/>
            <w:hideMark/>
          </w:tcPr>
          <w:p w:rsidR="00AE03DC" w:rsidRDefault="00AE03DC" w:rsidP="00822184">
            <w:pPr>
              <w:rPr>
                <w:sz w:val="20"/>
                <w:szCs w:val="20"/>
              </w:rPr>
            </w:pPr>
            <w:r>
              <w:rPr>
                <w:sz w:val="20"/>
                <w:szCs w:val="20"/>
              </w:rPr>
              <w:t xml:space="preserve"> Total Benefit to Saint Johns County Government </w:t>
            </w:r>
          </w:p>
        </w:tc>
        <w:tc>
          <w:tcPr>
            <w:tcW w:w="1247" w:type="dxa"/>
            <w:tcBorders>
              <w:top w:val="double" w:sz="6" w:space="0" w:color="auto"/>
              <w:left w:val="nil"/>
              <w:bottom w:val="nil"/>
              <w:right w:val="nil"/>
            </w:tcBorders>
            <w:shd w:val="clear" w:color="auto" w:fill="auto"/>
            <w:noWrap/>
            <w:vAlign w:val="bottom"/>
            <w:hideMark/>
          </w:tcPr>
          <w:p w:rsidR="00AE03DC" w:rsidRDefault="00AE03DC" w:rsidP="00822184">
            <w:pPr>
              <w:jc w:val="right"/>
              <w:rPr>
                <w:sz w:val="20"/>
                <w:szCs w:val="20"/>
              </w:rPr>
            </w:pPr>
            <w:r>
              <w:rPr>
                <w:sz w:val="20"/>
                <w:szCs w:val="20"/>
              </w:rPr>
              <w:t xml:space="preserve">$3,970,523 </w:t>
            </w:r>
          </w:p>
        </w:tc>
        <w:tc>
          <w:tcPr>
            <w:tcW w:w="1324" w:type="dxa"/>
            <w:tcBorders>
              <w:top w:val="nil"/>
              <w:left w:val="nil"/>
              <w:bottom w:val="nil"/>
              <w:right w:val="nil"/>
            </w:tcBorders>
            <w:shd w:val="clear" w:color="auto" w:fill="auto"/>
            <w:noWrap/>
            <w:vAlign w:val="bottom"/>
            <w:hideMark/>
          </w:tcPr>
          <w:p w:rsidR="00AE03DC" w:rsidRDefault="00AE03DC" w:rsidP="00822184">
            <w:pPr>
              <w:rPr>
                <w:b/>
                <w:bCs/>
                <w:color w:val="000000"/>
                <w:sz w:val="20"/>
                <w:szCs w:val="20"/>
              </w:rPr>
            </w:pP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sz w:val="20"/>
                <w:szCs w:val="20"/>
              </w:rPr>
            </w:pPr>
            <w:r>
              <w:rPr>
                <w:sz w:val="20"/>
                <w:szCs w:val="20"/>
              </w:rPr>
              <w:t xml:space="preserve"> Total Cost to Saint Johns County Government </w:t>
            </w:r>
          </w:p>
        </w:tc>
        <w:tc>
          <w:tcPr>
            <w:tcW w:w="1247" w:type="dxa"/>
            <w:tcBorders>
              <w:top w:val="nil"/>
              <w:left w:val="nil"/>
              <w:bottom w:val="nil"/>
              <w:right w:val="nil"/>
            </w:tcBorders>
            <w:shd w:val="clear" w:color="auto" w:fill="auto"/>
            <w:noWrap/>
            <w:vAlign w:val="bottom"/>
            <w:hideMark/>
          </w:tcPr>
          <w:p w:rsidR="00AE03DC" w:rsidRDefault="00AE03DC" w:rsidP="00822184">
            <w:pPr>
              <w:jc w:val="right"/>
              <w:rPr>
                <w:sz w:val="20"/>
                <w:szCs w:val="20"/>
              </w:rPr>
            </w:pPr>
            <w:r>
              <w:rPr>
                <w:sz w:val="20"/>
                <w:szCs w:val="20"/>
              </w:rPr>
              <w:t>($1,849,907)</w:t>
            </w:r>
          </w:p>
        </w:tc>
        <w:tc>
          <w:tcPr>
            <w:tcW w:w="1324" w:type="dxa"/>
            <w:tcBorders>
              <w:top w:val="nil"/>
              <w:left w:val="nil"/>
              <w:bottom w:val="nil"/>
              <w:right w:val="nil"/>
            </w:tcBorders>
            <w:shd w:val="clear" w:color="auto" w:fill="auto"/>
            <w:noWrap/>
            <w:vAlign w:val="bottom"/>
            <w:hideMark/>
          </w:tcPr>
          <w:p w:rsidR="00AE03DC" w:rsidRDefault="00AE03DC" w:rsidP="00822184">
            <w:pPr>
              <w:rPr>
                <w:b/>
                <w:bCs/>
                <w:color w:val="000000"/>
                <w:sz w:val="20"/>
                <w:szCs w:val="20"/>
              </w:rPr>
            </w:pPr>
          </w:p>
        </w:tc>
      </w:tr>
      <w:tr w:rsidR="00AE03DC" w:rsidTr="00822184">
        <w:trPr>
          <w:trHeight w:val="255"/>
          <w:jc w:val="center"/>
        </w:trPr>
        <w:tc>
          <w:tcPr>
            <w:tcW w:w="6370" w:type="dxa"/>
            <w:tcBorders>
              <w:top w:val="single" w:sz="4" w:space="0" w:color="auto"/>
              <w:left w:val="nil"/>
              <w:bottom w:val="nil"/>
              <w:right w:val="nil"/>
            </w:tcBorders>
            <w:shd w:val="clear" w:color="auto" w:fill="auto"/>
            <w:noWrap/>
            <w:vAlign w:val="bottom"/>
            <w:hideMark/>
          </w:tcPr>
          <w:p w:rsidR="00AE03DC" w:rsidRDefault="00AE03DC" w:rsidP="00822184">
            <w:pPr>
              <w:rPr>
                <w:b/>
                <w:bCs/>
                <w:sz w:val="20"/>
                <w:szCs w:val="20"/>
              </w:rPr>
            </w:pPr>
            <w:r>
              <w:rPr>
                <w:b/>
                <w:bCs/>
                <w:sz w:val="20"/>
                <w:szCs w:val="20"/>
              </w:rPr>
              <w:t xml:space="preserve"> Net Benefit to Saint Johns County Government </w:t>
            </w:r>
          </w:p>
        </w:tc>
        <w:tc>
          <w:tcPr>
            <w:tcW w:w="1247" w:type="dxa"/>
            <w:tcBorders>
              <w:top w:val="single" w:sz="4" w:space="0" w:color="auto"/>
              <w:left w:val="nil"/>
              <w:bottom w:val="nil"/>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$2,120,616</w:t>
            </w:r>
          </w:p>
        </w:tc>
        <w:tc>
          <w:tcPr>
            <w:tcW w:w="1324" w:type="dxa"/>
            <w:tcBorders>
              <w:top w:val="nil"/>
              <w:left w:val="nil"/>
              <w:bottom w:val="nil"/>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$2,486,336</w:t>
            </w:r>
          </w:p>
        </w:tc>
      </w:tr>
      <w:tr w:rsidR="00AE03DC" w:rsidTr="00822184">
        <w:trPr>
          <w:trHeight w:val="255"/>
          <w:jc w:val="center"/>
        </w:trPr>
        <w:tc>
          <w:tcPr>
            <w:tcW w:w="6370" w:type="dxa"/>
            <w:tcBorders>
              <w:top w:val="nil"/>
              <w:left w:val="nil"/>
              <w:bottom w:val="nil"/>
              <w:right w:val="nil"/>
            </w:tcBorders>
            <w:shd w:val="clear" w:color="auto" w:fill="auto"/>
            <w:noWrap/>
            <w:vAlign w:val="bottom"/>
            <w:hideMark/>
          </w:tcPr>
          <w:p w:rsidR="00AE03DC" w:rsidRDefault="00AE03DC" w:rsidP="00822184">
            <w:pPr>
              <w:rPr>
                <w:b/>
                <w:bCs/>
                <w:sz w:val="20"/>
                <w:szCs w:val="20"/>
              </w:rPr>
            </w:pPr>
          </w:p>
        </w:tc>
        <w:tc>
          <w:tcPr>
            <w:tcW w:w="1247" w:type="dxa"/>
            <w:tcBorders>
              <w:top w:val="nil"/>
              <w:left w:val="nil"/>
              <w:bottom w:val="single" w:sz="4" w:space="0" w:color="auto"/>
              <w:right w:val="nil"/>
            </w:tcBorders>
            <w:shd w:val="clear" w:color="auto" w:fill="auto"/>
            <w:noWrap/>
            <w:vAlign w:val="bottom"/>
            <w:hideMark/>
          </w:tcPr>
          <w:p w:rsidR="00AE03DC" w:rsidRDefault="00AE03DC" w:rsidP="00822184">
            <w:pPr>
              <w:rPr>
                <w:color w:val="000000"/>
                <w:sz w:val="20"/>
                <w:szCs w:val="20"/>
              </w:rPr>
            </w:pPr>
            <w:r>
              <w:rPr>
                <w:color w:val="000000"/>
                <w:sz w:val="20"/>
                <w:szCs w:val="20"/>
              </w:rPr>
              <w:t> </w:t>
            </w:r>
          </w:p>
        </w:tc>
        <w:tc>
          <w:tcPr>
            <w:tcW w:w="1324" w:type="dxa"/>
            <w:tcBorders>
              <w:top w:val="nil"/>
              <w:left w:val="nil"/>
              <w:bottom w:val="nil"/>
              <w:right w:val="nil"/>
            </w:tcBorders>
            <w:shd w:val="clear" w:color="auto" w:fill="auto"/>
            <w:noWrap/>
            <w:vAlign w:val="bottom"/>
            <w:hideMark/>
          </w:tcPr>
          <w:p w:rsidR="00AE03DC" w:rsidRDefault="00AE03DC" w:rsidP="00822184">
            <w:pPr>
              <w:rPr>
                <w:color w:val="000000"/>
                <w:sz w:val="20"/>
                <w:szCs w:val="20"/>
              </w:rPr>
            </w:pPr>
          </w:p>
        </w:tc>
      </w:tr>
      <w:tr w:rsidR="00AE03DC" w:rsidTr="00822184">
        <w:trPr>
          <w:trHeight w:val="270"/>
          <w:jc w:val="center"/>
        </w:trPr>
        <w:tc>
          <w:tcPr>
            <w:tcW w:w="6370" w:type="dxa"/>
            <w:tcBorders>
              <w:top w:val="single" w:sz="4" w:space="0" w:color="auto"/>
              <w:left w:val="nil"/>
              <w:bottom w:val="double" w:sz="6" w:space="0" w:color="auto"/>
              <w:right w:val="nil"/>
            </w:tcBorders>
            <w:shd w:val="clear" w:color="000080" w:fill="FFFFFF"/>
            <w:noWrap/>
            <w:vAlign w:val="bottom"/>
            <w:hideMark/>
          </w:tcPr>
          <w:p w:rsidR="00AE03DC" w:rsidRDefault="00AE03DC" w:rsidP="00822184">
            <w:pPr>
              <w:rPr>
                <w:b/>
                <w:bCs/>
                <w:sz w:val="20"/>
                <w:szCs w:val="20"/>
              </w:rPr>
            </w:pPr>
            <w:r>
              <w:rPr>
                <w:b/>
                <w:bCs/>
                <w:sz w:val="20"/>
                <w:szCs w:val="20"/>
              </w:rPr>
              <w:t>TOTAL ST JOHNS COUNTY ECONOMIC IMPACT</w:t>
            </w:r>
          </w:p>
        </w:tc>
        <w:tc>
          <w:tcPr>
            <w:tcW w:w="1247" w:type="dxa"/>
            <w:tcBorders>
              <w:top w:val="nil"/>
              <w:left w:val="nil"/>
              <w:bottom w:val="double" w:sz="6" w:space="0" w:color="auto"/>
              <w:right w:val="nil"/>
            </w:tcBorders>
            <w:shd w:val="clear" w:color="auto" w:fill="auto"/>
            <w:noWrap/>
            <w:vAlign w:val="bottom"/>
            <w:hideMark/>
          </w:tcPr>
          <w:p w:rsidR="00AE03DC" w:rsidRDefault="00AE03DC" w:rsidP="00822184">
            <w:pPr>
              <w:rPr>
                <w:color w:val="000000"/>
                <w:sz w:val="20"/>
                <w:szCs w:val="20"/>
              </w:rPr>
            </w:pPr>
            <w:r>
              <w:rPr>
                <w:color w:val="000000"/>
                <w:sz w:val="20"/>
                <w:szCs w:val="20"/>
              </w:rPr>
              <w:t> </w:t>
            </w:r>
          </w:p>
        </w:tc>
        <w:tc>
          <w:tcPr>
            <w:tcW w:w="1324" w:type="dxa"/>
            <w:tcBorders>
              <w:top w:val="nil"/>
              <w:left w:val="nil"/>
              <w:bottom w:val="double" w:sz="6" w:space="0" w:color="auto"/>
              <w:right w:val="nil"/>
            </w:tcBorders>
            <w:shd w:val="clear" w:color="auto" w:fill="auto"/>
            <w:noWrap/>
            <w:vAlign w:val="bottom"/>
            <w:hideMark/>
          </w:tcPr>
          <w:p w:rsidR="00AE03DC" w:rsidRDefault="00AE03DC" w:rsidP="00822184">
            <w:pPr>
              <w:jc w:val="right"/>
              <w:rPr>
                <w:b/>
                <w:bCs/>
                <w:color w:val="000000"/>
                <w:sz w:val="20"/>
                <w:szCs w:val="20"/>
              </w:rPr>
            </w:pPr>
            <w:r>
              <w:rPr>
                <w:b/>
                <w:bCs/>
                <w:color w:val="000000"/>
                <w:sz w:val="20"/>
                <w:szCs w:val="20"/>
              </w:rPr>
              <w:t>$109,099,664</w:t>
            </w:r>
          </w:p>
        </w:tc>
      </w:tr>
    </w:tbl>
    <w:p w:rsidR="00441F8A" w:rsidRDefault="00441F8A">
      <w:pPr>
        <w:rPr>
          <w:b/>
          <w:sz w:val="28"/>
          <w:u w:val="single"/>
        </w:rPr>
      </w:pPr>
      <w:r>
        <w:rPr>
          <w:b/>
          <w:sz w:val="28"/>
          <w:u w:val="single"/>
        </w:rPr>
        <w:br w:type="page"/>
      </w:r>
    </w:p>
    <w:tbl>
      <w:tblPr>
        <w:tblW w:w="8012" w:type="dxa"/>
        <w:jc w:val="center"/>
        <w:tblLook w:val="04A0" w:firstRow="1" w:lastRow="0" w:firstColumn="1" w:lastColumn="0" w:noHBand="0" w:noVBand="1"/>
      </w:tblPr>
      <w:tblGrid>
        <w:gridCol w:w="5580"/>
        <w:gridCol w:w="1216"/>
        <w:gridCol w:w="1216"/>
      </w:tblGrid>
      <w:tr w:rsidR="002E2C32" w:rsidTr="00F213A9">
        <w:trPr>
          <w:trHeight w:val="315"/>
          <w:jc w:val="center"/>
        </w:trPr>
        <w:tc>
          <w:tcPr>
            <w:tcW w:w="8012" w:type="dxa"/>
            <w:gridSpan w:val="3"/>
            <w:tcBorders>
              <w:top w:val="nil"/>
              <w:left w:val="nil"/>
              <w:bottom w:val="nil"/>
              <w:right w:val="nil"/>
            </w:tcBorders>
            <w:shd w:val="clear" w:color="auto" w:fill="auto"/>
            <w:noWrap/>
            <w:vAlign w:val="bottom"/>
            <w:hideMark/>
          </w:tcPr>
          <w:p w:rsidR="002E2C32" w:rsidRPr="00B81FB1" w:rsidRDefault="002E2C32" w:rsidP="002E2C32">
            <w:pPr>
              <w:jc w:val="center"/>
              <w:rPr>
                <w:b/>
                <w:bCs/>
                <w:u w:val="single"/>
              </w:rPr>
            </w:pPr>
            <w:r w:rsidRPr="00B81FB1">
              <w:rPr>
                <w:b/>
                <w:bCs/>
                <w:u w:val="single"/>
              </w:rPr>
              <w:t>EXHIBIT 20</w:t>
            </w:r>
          </w:p>
        </w:tc>
      </w:tr>
      <w:tr w:rsidR="002E2C32" w:rsidTr="00F213A9">
        <w:trPr>
          <w:trHeight w:val="315"/>
          <w:jc w:val="center"/>
        </w:trPr>
        <w:tc>
          <w:tcPr>
            <w:tcW w:w="8012" w:type="dxa"/>
            <w:gridSpan w:val="3"/>
            <w:tcBorders>
              <w:top w:val="nil"/>
              <w:left w:val="nil"/>
              <w:bottom w:val="nil"/>
              <w:right w:val="nil"/>
            </w:tcBorders>
            <w:shd w:val="clear" w:color="auto" w:fill="auto"/>
            <w:noWrap/>
            <w:vAlign w:val="bottom"/>
            <w:hideMark/>
          </w:tcPr>
          <w:p w:rsidR="002E2C32" w:rsidRDefault="002E2C32" w:rsidP="00F213A9">
            <w:pPr>
              <w:jc w:val="center"/>
              <w:rPr>
                <w:b/>
                <w:bCs/>
                <w:color w:val="000000"/>
              </w:rPr>
            </w:pPr>
            <w:r>
              <w:rPr>
                <w:b/>
                <w:bCs/>
                <w:color w:val="000000"/>
              </w:rPr>
              <w:t>FLAGLER ECONOMIC IMPACT ON ST AUGUSTINE</w:t>
            </w:r>
          </w:p>
        </w:tc>
      </w:tr>
      <w:tr w:rsidR="002E2C32" w:rsidTr="00F213A9">
        <w:trPr>
          <w:trHeight w:val="330"/>
          <w:jc w:val="center"/>
        </w:trPr>
        <w:tc>
          <w:tcPr>
            <w:tcW w:w="8012" w:type="dxa"/>
            <w:gridSpan w:val="3"/>
            <w:tcBorders>
              <w:top w:val="nil"/>
              <w:left w:val="nil"/>
              <w:bottom w:val="double" w:sz="6" w:space="0" w:color="auto"/>
              <w:right w:val="nil"/>
            </w:tcBorders>
            <w:shd w:val="clear" w:color="auto" w:fill="auto"/>
            <w:noWrap/>
            <w:vAlign w:val="bottom"/>
            <w:hideMark/>
          </w:tcPr>
          <w:p w:rsidR="002E2C32" w:rsidRDefault="002E2C32" w:rsidP="00F213A9">
            <w:pPr>
              <w:jc w:val="center"/>
              <w:rPr>
                <w:b/>
                <w:bCs/>
              </w:rPr>
            </w:pPr>
            <w:r>
              <w:rPr>
                <w:b/>
                <w:bCs/>
              </w:rPr>
              <w:t>SPENDING IMPACT</w:t>
            </w:r>
          </w:p>
        </w:tc>
      </w:tr>
      <w:tr w:rsidR="002E2C32" w:rsidTr="00F213A9">
        <w:trPr>
          <w:trHeight w:val="270"/>
          <w:jc w:val="center"/>
        </w:trPr>
        <w:tc>
          <w:tcPr>
            <w:tcW w:w="5580" w:type="dxa"/>
            <w:tcBorders>
              <w:top w:val="nil"/>
              <w:left w:val="nil"/>
              <w:bottom w:val="nil"/>
              <w:right w:val="nil"/>
            </w:tcBorders>
            <w:shd w:val="clear" w:color="auto" w:fill="auto"/>
            <w:noWrap/>
            <w:vAlign w:val="bottom"/>
            <w:hideMark/>
          </w:tcPr>
          <w:p w:rsidR="002E2C32" w:rsidRDefault="002E2C32" w:rsidP="00F213A9">
            <w:pPr>
              <w:rPr>
                <w:b/>
                <w:bCs/>
                <w:sz w:val="20"/>
                <w:szCs w:val="20"/>
              </w:rPr>
            </w:pPr>
            <w:r>
              <w:rPr>
                <w:b/>
                <w:bCs/>
                <w:sz w:val="20"/>
                <w:szCs w:val="20"/>
              </w:rPr>
              <w:t>DIRECT SPENDING BY FLAGLER IN ST AUGUSTINE</w:t>
            </w:r>
          </w:p>
        </w:tc>
        <w:tc>
          <w:tcPr>
            <w:tcW w:w="1216" w:type="dxa"/>
            <w:tcBorders>
              <w:top w:val="nil"/>
              <w:left w:val="nil"/>
              <w:bottom w:val="nil"/>
              <w:right w:val="nil"/>
            </w:tcBorders>
            <w:shd w:val="clear" w:color="auto" w:fill="auto"/>
            <w:noWrap/>
            <w:vAlign w:val="bottom"/>
            <w:hideMark/>
          </w:tcPr>
          <w:p w:rsidR="002E2C32" w:rsidRDefault="002E2C32" w:rsidP="00F213A9">
            <w:pPr>
              <w:rPr>
                <w:color w:val="000000"/>
                <w:sz w:val="20"/>
                <w:szCs w:val="20"/>
              </w:rPr>
            </w:pP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r>
              <w:rPr>
                <w:color w:val="000000"/>
                <w:sz w:val="20"/>
                <w:szCs w:val="20"/>
              </w:rPr>
              <w:t> </w:t>
            </w: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sz w:val="20"/>
                <w:szCs w:val="20"/>
              </w:rPr>
            </w:pPr>
            <w:r>
              <w:rPr>
                <w:sz w:val="20"/>
                <w:szCs w:val="20"/>
              </w:rPr>
              <w:t>College Spending</w:t>
            </w:r>
          </w:p>
        </w:tc>
        <w:tc>
          <w:tcPr>
            <w:tcW w:w="1216" w:type="dxa"/>
            <w:tcBorders>
              <w:top w:val="nil"/>
              <w:left w:val="nil"/>
              <w:bottom w:val="nil"/>
              <w:right w:val="nil"/>
            </w:tcBorders>
            <w:shd w:val="clear" w:color="auto" w:fill="auto"/>
            <w:noWrap/>
            <w:vAlign w:val="bottom"/>
            <w:hideMark/>
          </w:tcPr>
          <w:p w:rsidR="002E2C32" w:rsidRDefault="002E2C32" w:rsidP="00F213A9">
            <w:pPr>
              <w:jc w:val="right"/>
              <w:rPr>
                <w:b/>
                <w:bCs/>
                <w:color w:val="000000"/>
                <w:sz w:val="20"/>
                <w:szCs w:val="20"/>
              </w:rPr>
            </w:pPr>
            <w:r>
              <w:rPr>
                <w:b/>
                <w:bCs/>
                <w:color w:val="000000"/>
                <w:sz w:val="20"/>
                <w:szCs w:val="20"/>
              </w:rPr>
              <w:t>$8,836,523</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b/>
                <w:bCs/>
                <w:color w:val="000000"/>
                <w:sz w:val="20"/>
                <w:szCs w:val="20"/>
              </w:rPr>
            </w:pP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sz w:val="20"/>
                <w:szCs w:val="20"/>
              </w:rPr>
            </w:pPr>
            <w:r>
              <w:rPr>
                <w:sz w:val="20"/>
                <w:szCs w:val="20"/>
              </w:rPr>
              <w:t>Employee Spending</w:t>
            </w:r>
          </w:p>
        </w:tc>
        <w:tc>
          <w:tcPr>
            <w:tcW w:w="1216" w:type="dxa"/>
            <w:tcBorders>
              <w:top w:val="nil"/>
              <w:left w:val="nil"/>
              <w:bottom w:val="nil"/>
              <w:right w:val="nil"/>
            </w:tcBorders>
            <w:shd w:val="clear" w:color="auto" w:fill="auto"/>
            <w:noWrap/>
            <w:vAlign w:val="bottom"/>
            <w:hideMark/>
          </w:tcPr>
          <w:p w:rsidR="002E2C32" w:rsidRDefault="002E2C32" w:rsidP="00F213A9">
            <w:pPr>
              <w:jc w:val="right"/>
              <w:rPr>
                <w:b/>
                <w:bCs/>
                <w:color w:val="000000"/>
                <w:sz w:val="20"/>
                <w:szCs w:val="20"/>
              </w:rPr>
            </w:pPr>
            <w:r>
              <w:rPr>
                <w:b/>
                <w:bCs/>
                <w:color w:val="000000"/>
                <w:sz w:val="20"/>
                <w:szCs w:val="20"/>
              </w:rPr>
              <w:t>$4,275,859</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sz w:val="20"/>
                <w:szCs w:val="20"/>
              </w:rPr>
            </w:pPr>
            <w:r>
              <w:rPr>
                <w:sz w:val="20"/>
                <w:szCs w:val="20"/>
              </w:rPr>
              <w:t>Student Spending</w:t>
            </w:r>
          </w:p>
        </w:tc>
        <w:tc>
          <w:tcPr>
            <w:tcW w:w="1216" w:type="dxa"/>
            <w:tcBorders>
              <w:top w:val="nil"/>
              <w:left w:val="nil"/>
              <w:bottom w:val="nil"/>
              <w:right w:val="nil"/>
            </w:tcBorders>
            <w:shd w:val="clear" w:color="auto" w:fill="auto"/>
            <w:noWrap/>
            <w:vAlign w:val="bottom"/>
            <w:hideMark/>
          </w:tcPr>
          <w:p w:rsidR="002E2C32" w:rsidRDefault="002E2C32" w:rsidP="00F213A9">
            <w:pPr>
              <w:jc w:val="right"/>
              <w:rPr>
                <w:b/>
                <w:bCs/>
                <w:color w:val="000000"/>
                <w:sz w:val="20"/>
                <w:szCs w:val="20"/>
              </w:rPr>
            </w:pPr>
            <w:r>
              <w:rPr>
                <w:b/>
                <w:bCs/>
                <w:color w:val="000000"/>
                <w:sz w:val="20"/>
                <w:szCs w:val="20"/>
              </w:rPr>
              <w:t>$7,707,593</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5580" w:type="dxa"/>
            <w:tcBorders>
              <w:top w:val="nil"/>
              <w:left w:val="nil"/>
              <w:bottom w:val="single" w:sz="4" w:space="0" w:color="auto"/>
              <w:right w:val="nil"/>
            </w:tcBorders>
            <w:shd w:val="clear" w:color="auto" w:fill="auto"/>
            <w:noWrap/>
            <w:vAlign w:val="bottom"/>
            <w:hideMark/>
          </w:tcPr>
          <w:p w:rsidR="002E2C32" w:rsidRDefault="002E2C32" w:rsidP="00F213A9">
            <w:pPr>
              <w:rPr>
                <w:sz w:val="20"/>
                <w:szCs w:val="20"/>
              </w:rPr>
            </w:pPr>
            <w:r>
              <w:rPr>
                <w:sz w:val="20"/>
                <w:szCs w:val="20"/>
              </w:rPr>
              <w:t>Visitor  Spending</w:t>
            </w:r>
          </w:p>
        </w:tc>
        <w:tc>
          <w:tcPr>
            <w:tcW w:w="1216" w:type="dxa"/>
            <w:tcBorders>
              <w:top w:val="nil"/>
              <w:left w:val="nil"/>
              <w:bottom w:val="single" w:sz="4" w:space="0" w:color="auto"/>
              <w:right w:val="nil"/>
            </w:tcBorders>
            <w:shd w:val="clear" w:color="auto" w:fill="auto"/>
            <w:noWrap/>
            <w:vAlign w:val="bottom"/>
            <w:hideMark/>
          </w:tcPr>
          <w:p w:rsidR="002E2C32" w:rsidRDefault="002E2C32" w:rsidP="00F213A9">
            <w:pPr>
              <w:jc w:val="right"/>
              <w:rPr>
                <w:b/>
                <w:bCs/>
                <w:color w:val="000000"/>
                <w:sz w:val="20"/>
                <w:szCs w:val="20"/>
              </w:rPr>
            </w:pPr>
            <w:r>
              <w:rPr>
                <w:b/>
                <w:bCs/>
                <w:color w:val="000000"/>
                <w:sz w:val="20"/>
                <w:szCs w:val="20"/>
              </w:rPr>
              <w:t>$11,279,950</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sz w:val="20"/>
                <w:szCs w:val="20"/>
              </w:rPr>
            </w:pPr>
          </w:p>
        </w:tc>
        <w:tc>
          <w:tcPr>
            <w:tcW w:w="1216" w:type="dxa"/>
            <w:tcBorders>
              <w:top w:val="nil"/>
              <w:left w:val="nil"/>
              <w:bottom w:val="nil"/>
              <w:right w:val="nil"/>
            </w:tcBorders>
            <w:shd w:val="clear" w:color="auto" w:fill="auto"/>
            <w:noWrap/>
            <w:vAlign w:val="bottom"/>
            <w:hideMark/>
          </w:tcPr>
          <w:p w:rsidR="002E2C32" w:rsidRDefault="002E2C32" w:rsidP="00F213A9">
            <w:pPr>
              <w:jc w:val="right"/>
              <w:rPr>
                <w:b/>
                <w:bCs/>
                <w:color w:val="000000"/>
                <w:sz w:val="20"/>
                <w:szCs w:val="20"/>
              </w:rPr>
            </w:pPr>
            <w:r>
              <w:rPr>
                <w:b/>
                <w:bCs/>
                <w:color w:val="000000"/>
                <w:sz w:val="20"/>
                <w:szCs w:val="20"/>
              </w:rPr>
              <w:t>$32,099,925</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sz w:val="20"/>
                <w:szCs w:val="20"/>
              </w:rPr>
            </w:pPr>
          </w:p>
        </w:tc>
        <w:tc>
          <w:tcPr>
            <w:tcW w:w="1216" w:type="dxa"/>
            <w:tcBorders>
              <w:top w:val="nil"/>
              <w:left w:val="nil"/>
              <w:bottom w:val="nil"/>
              <w:right w:val="nil"/>
            </w:tcBorders>
            <w:shd w:val="clear" w:color="auto" w:fill="auto"/>
            <w:noWrap/>
            <w:vAlign w:val="bottom"/>
            <w:hideMark/>
          </w:tcPr>
          <w:p w:rsidR="002E2C32" w:rsidRDefault="002E2C32" w:rsidP="00F213A9">
            <w:pPr>
              <w:rPr>
                <w:color w:val="000000"/>
                <w:sz w:val="20"/>
                <w:szCs w:val="20"/>
              </w:rPr>
            </w:pP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b/>
                <w:bCs/>
                <w:sz w:val="20"/>
                <w:szCs w:val="20"/>
              </w:rPr>
            </w:pPr>
            <w:r>
              <w:rPr>
                <w:b/>
                <w:bCs/>
                <w:sz w:val="20"/>
                <w:szCs w:val="20"/>
              </w:rPr>
              <w:t>SECONDARY SPENDING IN ST AUGUSTINE</w:t>
            </w:r>
          </w:p>
        </w:tc>
        <w:tc>
          <w:tcPr>
            <w:tcW w:w="1216" w:type="dxa"/>
            <w:tcBorders>
              <w:top w:val="nil"/>
              <w:left w:val="nil"/>
              <w:bottom w:val="nil"/>
              <w:right w:val="nil"/>
            </w:tcBorders>
            <w:shd w:val="clear" w:color="auto" w:fill="auto"/>
            <w:noWrap/>
            <w:vAlign w:val="bottom"/>
            <w:hideMark/>
          </w:tcPr>
          <w:p w:rsidR="002E2C32" w:rsidRDefault="002E2C32" w:rsidP="00F213A9">
            <w:pPr>
              <w:rPr>
                <w:color w:val="000000"/>
                <w:sz w:val="20"/>
                <w:szCs w:val="20"/>
              </w:rPr>
            </w:pP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sz w:val="20"/>
                <w:szCs w:val="20"/>
              </w:rPr>
            </w:pPr>
            <w:r>
              <w:rPr>
                <w:sz w:val="20"/>
                <w:szCs w:val="20"/>
              </w:rPr>
              <w:t>Secondary Spending by Flagler</w:t>
            </w:r>
          </w:p>
        </w:tc>
        <w:tc>
          <w:tcPr>
            <w:tcW w:w="1216" w:type="dxa"/>
            <w:tcBorders>
              <w:top w:val="nil"/>
              <w:left w:val="nil"/>
              <w:bottom w:val="nil"/>
              <w:right w:val="nil"/>
            </w:tcBorders>
            <w:shd w:val="clear" w:color="auto" w:fill="auto"/>
            <w:noWrap/>
            <w:vAlign w:val="bottom"/>
            <w:hideMark/>
          </w:tcPr>
          <w:p w:rsidR="002E2C32" w:rsidRDefault="002E2C32" w:rsidP="00F213A9">
            <w:pPr>
              <w:jc w:val="right"/>
              <w:rPr>
                <w:b/>
                <w:bCs/>
                <w:color w:val="000000"/>
                <w:sz w:val="20"/>
                <w:szCs w:val="20"/>
              </w:rPr>
            </w:pPr>
            <w:r>
              <w:rPr>
                <w:b/>
                <w:bCs/>
                <w:color w:val="000000"/>
                <w:sz w:val="20"/>
                <w:szCs w:val="20"/>
              </w:rPr>
              <w:t>$2,650,957</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5580" w:type="dxa"/>
            <w:tcBorders>
              <w:top w:val="nil"/>
              <w:left w:val="nil"/>
              <w:bottom w:val="single" w:sz="4" w:space="0" w:color="auto"/>
              <w:right w:val="nil"/>
            </w:tcBorders>
            <w:shd w:val="clear" w:color="auto" w:fill="auto"/>
            <w:noWrap/>
            <w:vAlign w:val="bottom"/>
            <w:hideMark/>
          </w:tcPr>
          <w:p w:rsidR="002E2C32" w:rsidRDefault="002E2C32" w:rsidP="00F213A9">
            <w:pPr>
              <w:rPr>
                <w:sz w:val="20"/>
                <w:szCs w:val="20"/>
              </w:rPr>
            </w:pPr>
            <w:r>
              <w:rPr>
                <w:sz w:val="20"/>
                <w:szCs w:val="20"/>
              </w:rPr>
              <w:t>Secondary Spending by Employees, Students and Visitors</w:t>
            </w:r>
          </w:p>
        </w:tc>
        <w:tc>
          <w:tcPr>
            <w:tcW w:w="1216" w:type="dxa"/>
            <w:tcBorders>
              <w:top w:val="nil"/>
              <w:left w:val="nil"/>
              <w:bottom w:val="single" w:sz="4" w:space="0" w:color="auto"/>
              <w:right w:val="nil"/>
            </w:tcBorders>
            <w:shd w:val="clear" w:color="auto" w:fill="auto"/>
            <w:noWrap/>
            <w:vAlign w:val="bottom"/>
            <w:hideMark/>
          </w:tcPr>
          <w:p w:rsidR="002E2C32" w:rsidRDefault="002E2C32" w:rsidP="00F213A9">
            <w:pPr>
              <w:jc w:val="right"/>
              <w:rPr>
                <w:b/>
                <w:bCs/>
                <w:color w:val="000000"/>
                <w:sz w:val="20"/>
                <w:szCs w:val="20"/>
              </w:rPr>
            </w:pPr>
            <w:r>
              <w:rPr>
                <w:b/>
                <w:bCs/>
                <w:color w:val="000000"/>
                <w:sz w:val="20"/>
                <w:szCs w:val="20"/>
              </w:rPr>
              <w:t>$6,979,021</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sz w:val="20"/>
                <w:szCs w:val="20"/>
              </w:rPr>
            </w:pPr>
          </w:p>
        </w:tc>
        <w:tc>
          <w:tcPr>
            <w:tcW w:w="1216" w:type="dxa"/>
            <w:tcBorders>
              <w:top w:val="nil"/>
              <w:left w:val="nil"/>
              <w:bottom w:val="nil"/>
              <w:right w:val="nil"/>
            </w:tcBorders>
            <w:shd w:val="clear" w:color="auto" w:fill="auto"/>
            <w:noWrap/>
            <w:vAlign w:val="bottom"/>
            <w:hideMark/>
          </w:tcPr>
          <w:p w:rsidR="002E2C32" w:rsidRDefault="002E2C32" w:rsidP="00F213A9">
            <w:pPr>
              <w:jc w:val="right"/>
              <w:rPr>
                <w:b/>
                <w:bCs/>
                <w:color w:val="000000"/>
                <w:sz w:val="20"/>
                <w:szCs w:val="20"/>
              </w:rPr>
            </w:pPr>
            <w:r>
              <w:rPr>
                <w:b/>
                <w:bCs/>
                <w:color w:val="000000"/>
                <w:sz w:val="20"/>
                <w:szCs w:val="20"/>
              </w:rPr>
              <w:t>$9,629,978</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b/>
                <w:bCs/>
                <w:color w:val="000000"/>
                <w:sz w:val="20"/>
                <w:szCs w:val="20"/>
              </w:rPr>
            </w:pPr>
            <w:r>
              <w:rPr>
                <w:b/>
                <w:bCs/>
                <w:color w:val="000000"/>
                <w:sz w:val="20"/>
                <w:szCs w:val="20"/>
              </w:rPr>
              <w:t>$41,729,903</w:t>
            </w: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sz w:val="20"/>
                <w:szCs w:val="20"/>
              </w:rPr>
            </w:pPr>
          </w:p>
        </w:tc>
        <w:tc>
          <w:tcPr>
            <w:tcW w:w="1216" w:type="dxa"/>
            <w:tcBorders>
              <w:top w:val="nil"/>
              <w:left w:val="nil"/>
              <w:bottom w:val="nil"/>
              <w:right w:val="nil"/>
            </w:tcBorders>
            <w:shd w:val="clear" w:color="auto" w:fill="auto"/>
            <w:noWrap/>
            <w:vAlign w:val="bottom"/>
            <w:hideMark/>
          </w:tcPr>
          <w:p w:rsidR="002E2C32" w:rsidRDefault="002E2C32" w:rsidP="00F213A9">
            <w:pPr>
              <w:rPr>
                <w:color w:val="000000"/>
                <w:sz w:val="20"/>
                <w:szCs w:val="20"/>
              </w:rPr>
            </w:pP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330"/>
          <w:jc w:val="center"/>
        </w:trPr>
        <w:tc>
          <w:tcPr>
            <w:tcW w:w="6796" w:type="dxa"/>
            <w:gridSpan w:val="2"/>
            <w:tcBorders>
              <w:top w:val="nil"/>
              <w:left w:val="nil"/>
              <w:bottom w:val="double" w:sz="6" w:space="0" w:color="auto"/>
              <w:right w:val="nil"/>
            </w:tcBorders>
            <w:shd w:val="clear" w:color="auto" w:fill="auto"/>
            <w:noWrap/>
            <w:vAlign w:val="bottom"/>
            <w:hideMark/>
          </w:tcPr>
          <w:p w:rsidR="002E2C32" w:rsidRDefault="002E2C32" w:rsidP="00F213A9">
            <w:pPr>
              <w:jc w:val="center"/>
              <w:rPr>
                <w:b/>
                <w:bCs/>
              </w:rPr>
            </w:pPr>
            <w:r>
              <w:rPr>
                <w:b/>
                <w:bCs/>
              </w:rPr>
              <w:t>KNOWLEDGE IMPACT</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70"/>
          <w:jc w:val="center"/>
        </w:trPr>
        <w:tc>
          <w:tcPr>
            <w:tcW w:w="5580" w:type="dxa"/>
            <w:tcBorders>
              <w:top w:val="nil"/>
              <w:left w:val="nil"/>
              <w:bottom w:val="single" w:sz="4" w:space="0" w:color="auto"/>
              <w:right w:val="nil"/>
            </w:tcBorders>
            <w:shd w:val="clear" w:color="auto" w:fill="auto"/>
            <w:noWrap/>
            <w:vAlign w:val="bottom"/>
            <w:hideMark/>
          </w:tcPr>
          <w:p w:rsidR="002E2C32" w:rsidRDefault="002E2C32" w:rsidP="00F213A9">
            <w:pPr>
              <w:rPr>
                <w:b/>
                <w:bCs/>
                <w:sz w:val="20"/>
                <w:szCs w:val="20"/>
              </w:rPr>
            </w:pPr>
            <w:r>
              <w:rPr>
                <w:b/>
                <w:bCs/>
                <w:sz w:val="20"/>
                <w:szCs w:val="20"/>
              </w:rPr>
              <w:t xml:space="preserve">INCREASED EARNINGS OF ALUMNI </w:t>
            </w:r>
          </w:p>
        </w:tc>
        <w:tc>
          <w:tcPr>
            <w:tcW w:w="1216" w:type="dxa"/>
            <w:tcBorders>
              <w:top w:val="nil"/>
              <w:left w:val="nil"/>
              <w:bottom w:val="single" w:sz="4" w:space="0" w:color="auto"/>
              <w:right w:val="nil"/>
            </w:tcBorders>
            <w:shd w:val="clear" w:color="auto" w:fill="auto"/>
            <w:noWrap/>
            <w:vAlign w:val="bottom"/>
            <w:hideMark/>
          </w:tcPr>
          <w:p w:rsidR="002E2C32" w:rsidRDefault="002E2C32" w:rsidP="00F213A9">
            <w:pPr>
              <w:jc w:val="right"/>
              <w:rPr>
                <w:b/>
                <w:bCs/>
                <w:color w:val="000000"/>
                <w:sz w:val="20"/>
                <w:szCs w:val="20"/>
              </w:rPr>
            </w:pPr>
            <w:r>
              <w:rPr>
                <w:b/>
                <w:bCs/>
                <w:color w:val="000000"/>
                <w:sz w:val="20"/>
                <w:szCs w:val="20"/>
              </w:rPr>
              <w:t>$15,490,282</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b/>
                <w:bCs/>
                <w:sz w:val="20"/>
                <w:szCs w:val="20"/>
              </w:rPr>
            </w:pPr>
          </w:p>
        </w:tc>
        <w:tc>
          <w:tcPr>
            <w:tcW w:w="1216" w:type="dxa"/>
            <w:tcBorders>
              <w:top w:val="nil"/>
              <w:left w:val="nil"/>
              <w:bottom w:val="nil"/>
              <w:right w:val="nil"/>
            </w:tcBorders>
            <w:shd w:val="clear" w:color="auto" w:fill="auto"/>
            <w:noWrap/>
            <w:vAlign w:val="bottom"/>
            <w:hideMark/>
          </w:tcPr>
          <w:p w:rsidR="002E2C32" w:rsidRDefault="002E2C32" w:rsidP="00F213A9">
            <w:pPr>
              <w:rPr>
                <w:b/>
                <w:bCs/>
                <w:color w:val="000000"/>
                <w:sz w:val="20"/>
                <w:szCs w:val="20"/>
              </w:rPr>
            </w:pP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b/>
                <w:bCs/>
                <w:color w:val="000000"/>
                <w:sz w:val="20"/>
                <w:szCs w:val="20"/>
              </w:rPr>
            </w:pP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b/>
                <w:bCs/>
                <w:sz w:val="20"/>
                <w:szCs w:val="20"/>
              </w:rPr>
            </w:pPr>
            <w:r>
              <w:rPr>
                <w:b/>
                <w:bCs/>
                <w:sz w:val="20"/>
                <w:szCs w:val="20"/>
              </w:rPr>
              <w:t>SOCIAL BENEFIT IMPACT</w:t>
            </w:r>
          </w:p>
        </w:tc>
        <w:tc>
          <w:tcPr>
            <w:tcW w:w="1216" w:type="dxa"/>
            <w:tcBorders>
              <w:top w:val="nil"/>
              <w:left w:val="nil"/>
              <w:bottom w:val="nil"/>
              <w:right w:val="nil"/>
            </w:tcBorders>
            <w:shd w:val="clear" w:color="auto" w:fill="auto"/>
            <w:noWrap/>
            <w:vAlign w:val="bottom"/>
            <w:hideMark/>
          </w:tcPr>
          <w:p w:rsidR="002E2C32" w:rsidRDefault="002E2C32" w:rsidP="00F213A9">
            <w:pPr>
              <w:rPr>
                <w:color w:val="000000"/>
                <w:sz w:val="20"/>
                <w:szCs w:val="20"/>
              </w:rPr>
            </w:pP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sz w:val="20"/>
                <w:szCs w:val="20"/>
              </w:rPr>
            </w:pPr>
            <w:r>
              <w:rPr>
                <w:sz w:val="20"/>
                <w:szCs w:val="20"/>
              </w:rPr>
              <w:t>Reduced Absenteeism</w:t>
            </w:r>
          </w:p>
        </w:tc>
        <w:tc>
          <w:tcPr>
            <w:tcW w:w="1216" w:type="dxa"/>
            <w:tcBorders>
              <w:top w:val="nil"/>
              <w:left w:val="nil"/>
              <w:bottom w:val="nil"/>
              <w:right w:val="nil"/>
            </w:tcBorders>
            <w:shd w:val="clear" w:color="auto" w:fill="auto"/>
            <w:noWrap/>
            <w:vAlign w:val="bottom"/>
            <w:hideMark/>
          </w:tcPr>
          <w:p w:rsidR="002E2C32" w:rsidRDefault="002E2C32" w:rsidP="00F213A9">
            <w:pPr>
              <w:jc w:val="right"/>
              <w:rPr>
                <w:b/>
                <w:bCs/>
                <w:color w:val="000000"/>
                <w:sz w:val="20"/>
                <w:szCs w:val="20"/>
              </w:rPr>
            </w:pPr>
            <w:r>
              <w:rPr>
                <w:b/>
                <w:bCs/>
                <w:color w:val="000000"/>
                <w:sz w:val="20"/>
                <w:szCs w:val="20"/>
              </w:rPr>
              <w:t>$867,474</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sz w:val="20"/>
                <w:szCs w:val="20"/>
              </w:rPr>
            </w:pPr>
            <w:r>
              <w:rPr>
                <w:sz w:val="20"/>
                <w:szCs w:val="20"/>
              </w:rPr>
              <w:t>Reduced Alcoholism</w:t>
            </w:r>
          </w:p>
        </w:tc>
        <w:tc>
          <w:tcPr>
            <w:tcW w:w="1216" w:type="dxa"/>
            <w:tcBorders>
              <w:top w:val="nil"/>
              <w:left w:val="nil"/>
              <w:bottom w:val="nil"/>
              <w:right w:val="nil"/>
            </w:tcBorders>
            <w:shd w:val="clear" w:color="auto" w:fill="auto"/>
            <w:noWrap/>
            <w:vAlign w:val="bottom"/>
            <w:hideMark/>
          </w:tcPr>
          <w:p w:rsidR="002E2C32" w:rsidRDefault="002E2C32" w:rsidP="00F213A9">
            <w:pPr>
              <w:jc w:val="right"/>
              <w:rPr>
                <w:b/>
                <w:bCs/>
                <w:color w:val="000000"/>
                <w:sz w:val="20"/>
                <w:szCs w:val="20"/>
              </w:rPr>
            </w:pPr>
            <w:r>
              <w:rPr>
                <w:b/>
                <w:bCs/>
                <w:color w:val="000000"/>
                <w:sz w:val="20"/>
                <w:szCs w:val="20"/>
              </w:rPr>
              <w:t>$278,816</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sz w:val="20"/>
                <w:szCs w:val="20"/>
              </w:rPr>
            </w:pPr>
            <w:r>
              <w:rPr>
                <w:sz w:val="20"/>
                <w:szCs w:val="20"/>
              </w:rPr>
              <w:t>Reduced Crime Victim Cost</w:t>
            </w:r>
          </w:p>
        </w:tc>
        <w:tc>
          <w:tcPr>
            <w:tcW w:w="1216" w:type="dxa"/>
            <w:tcBorders>
              <w:top w:val="nil"/>
              <w:left w:val="nil"/>
              <w:bottom w:val="nil"/>
              <w:right w:val="nil"/>
            </w:tcBorders>
            <w:shd w:val="clear" w:color="auto" w:fill="auto"/>
            <w:noWrap/>
            <w:vAlign w:val="bottom"/>
            <w:hideMark/>
          </w:tcPr>
          <w:p w:rsidR="002E2C32" w:rsidRDefault="002E2C32" w:rsidP="00F213A9">
            <w:pPr>
              <w:jc w:val="right"/>
              <w:rPr>
                <w:b/>
                <w:bCs/>
                <w:color w:val="000000"/>
                <w:sz w:val="20"/>
                <w:szCs w:val="20"/>
              </w:rPr>
            </w:pPr>
            <w:r>
              <w:rPr>
                <w:b/>
                <w:bCs/>
                <w:color w:val="000000"/>
                <w:sz w:val="20"/>
                <w:szCs w:val="20"/>
              </w:rPr>
              <w:t>$333,471</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sz w:val="20"/>
                <w:szCs w:val="20"/>
              </w:rPr>
            </w:pPr>
            <w:r>
              <w:rPr>
                <w:sz w:val="20"/>
                <w:szCs w:val="20"/>
              </w:rPr>
              <w:t>Reduced Incarceration</w:t>
            </w:r>
          </w:p>
        </w:tc>
        <w:tc>
          <w:tcPr>
            <w:tcW w:w="1216" w:type="dxa"/>
            <w:tcBorders>
              <w:top w:val="nil"/>
              <w:left w:val="nil"/>
              <w:bottom w:val="nil"/>
              <w:right w:val="nil"/>
            </w:tcBorders>
            <w:shd w:val="clear" w:color="auto" w:fill="auto"/>
            <w:noWrap/>
            <w:vAlign w:val="bottom"/>
            <w:hideMark/>
          </w:tcPr>
          <w:p w:rsidR="002E2C32" w:rsidRDefault="002E2C32" w:rsidP="00F213A9">
            <w:pPr>
              <w:jc w:val="right"/>
              <w:rPr>
                <w:b/>
                <w:bCs/>
                <w:color w:val="000000"/>
                <w:sz w:val="20"/>
                <w:szCs w:val="20"/>
              </w:rPr>
            </w:pPr>
            <w:r>
              <w:rPr>
                <w:b/>
                <w:bCs/>
                <w:color w:val="000000"/>
                <w:sz w:val="20"/>
                <w:szCs w:val="20"/>
              </w:rPr>
              <w:t>$1,018,100</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sz w:val="20"/>
                <w:szCs w:val="20"/>
              </w:rPr>
            </w:pPr>
            <w:r>
              <w:rPr>
                <w:sz w:val="20"/>
                <w:szCs w:val="20"/>
              </w:rPr>
              <w:t>Reduced Smoking</w:t>
            </w:r>
          </w:p>
        </w:tc>
        <w:tc>
          <w:tcPr>
            <w:tcW w:w="1216" w:type="dxa"/>
            <w:tcBorders>
              <w:top w:val="nil"/>
              <w:left w:val="nil"/>
              <w:bottom w:val="nil"/>
              <w:right w:val="nil"/>
            </w:tcBorders>
            <w:shd w:val="clear" w:color="auto" w:fill="auto"/>
            <w:noWrap/>
            <w:vAlign w:val="bottom"/>
            <w:hideMark/>
          </w:tcPr>
          <w:p w:rsidR="002E2C32" w:rsidRDefault="002E2C32" w:rsidP="00F213A9">
            <w:pPr>
              <w:jc w:val="right"/>
              <w:rPr>
                <w:b/>
                <w:bCs/>
                <w:color w:val="000000"/>
                <w:sz w:val="20"/>
                <w:szCs w:val="20"/>
              </w:rPr>
            </w:pPr>
            <w:r>
              <w:rPr>
                <w:b/>
                <w:bCs/>
                <w:color w:val="000000"/>
                <w:sz w:val="20"/>
                <w:szCs w:val="20"/>
              </w:rPr>
              <w:t>$433,560</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sz w:val="20"/>
                <w:szCs w:val="20"/>
              </w:rPr>
            </w:pPr>
            <w:r>
              <w:rPr>
                <w:sz w:val="20"/>
                <w:szCs w:val="20"/>
              </w:rPr>
              <w:t>Reduced Unemployment</w:t>
            </w:r>
          </w:p>
        </w:tc>
        <w:tc>
          <w:tcPr>
            <w:tcW w:w="1216" w:type="dxa"/>
            <w:tcBorders>
              <w:top w:val="nil"/>
              <w:left w:val="nil"/>
              <w:bottom w:val="nil"/>
              <w:right w:val="nil"/>
            </w:tcBorders>
            <w:shd w:val="clear" w:color="auto" w:fill="auto"/>
            <w:noWrap/>
            <w:vAlign w:val="bottom"/>
            <w:hideMark/>
          </w:tcPr>
          <w:p w:rsidR="002E2C32" w:rsidRDefault="002E2C32" w:rsidP="00F213A9">
            <w:pPr>
              <w:jc w:val="right"/>
              <w:rPr>
                <w:b/>
                <w:bCs/>
                <w:color w:val="000000"/>
                <w:sz w:val="20"/>
                <w:szCs w:val="20"/>
              </w:rPr>
            </w:pPr>
            <w:r>
              <w:rPr>
                <w:b/>
                <w:bCs/>
                <w:color w:val="000000"/>
                <w:sz w:val="20"/>
                <w:szCs w:val="20"/>
              </w:rPr>
              <w:t>$2,617,287</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5580" w:type="dxa"/>
            <w:tcBorders>
              <w:top w:val="nil"/>
              <w:left w:val="nil"/>
              <w:bottom w:val="single" w:sz="4" w:space="0" w:color="auto"/>
              <w:right w:val="nil"/>
            </w:tcBorders>
            <w:shd w:val="clear" w:color="auto" w:fill="auto"/>
            <w:noWrap/>
            <w:vAlign w:val="bottom"/>
            <w:hideMark/>
          </w:tcPr>
          <w:p w:rsidR="002E2C32" w:rsidRDefault="002E2C32" w:rsidP="00F213A9">
            <w:pPr>
              <w:rPr>
                <w:sz w:val="20"/>
                <w:szCs w:val="20"/>
              </w:rPr>
            </w:pPr>
            <w:r>
              <w:rPr>
                <w:sz w:val="20"/>
                <w:szCs w:val="20"/>
              </w:rPr>
              <w:t>Reduced Welfare Expenditures</w:t>
            </w:r>
          </w:p>
        </w:tc>
        <w:tc>
          <w:tcPr>
            <w:tcW w:w="1216" w:type="dxa"/>
            <w:tcBorders>
              <w:top w:val="nil"/>
              <w:left w:val="nil"/>
              <w:bottom w:val="nil"/>
              <w:right w:val="nil"/>
            </w:tcBorders>
            <w:shd w:val="clear" w:color="auto" w:fill="auto"/>
            <w:noWrap/>
            <w:vAlign w:val="bottom"/>
            <w:hideMark/>
          </w:tcPr>
          <w:p w:rsidR="002E2C32" w:rsidRDefault="002E2C32" w:rsidP="00F213A9">
            <w:pPr>
              <w:jc w:val="right"/>
              <w:rPr>
                <w:b/>
                <w:bCs/>
                <w:color w:val="000000"/>
                <w:sz w:val="20"/>
                <w:szCs w:val="20"/>
              </w:rPr>
            </w:pPr>
            <w:r>
              <w:rPr>
                <w:b/>
                <w:bCs/>
                <w:color w:val="000000"/>
                <w:sz w:val="20"/>
                <w:szCs w:val="20"/>
              </w:rPr>
              <w:t>$2,079,132</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b/>
                <w:bCs/>
                <w:sz w:val="20"/>
                <w:szCs w:val="20"/>
              </w:rPr>
            </w:pPr>
            <w:r>
              <w:rPr>
                <w:b/>
                <w:bCs/>
                <w:sz w:val="20"/>
                <w:szCs w:val="20"/>
              </w:rPr>
              <w:t>Total Flagler Social Benefit Impact</w:t>
            </w:r>
          </w:p>
        </w:tc>
        <w:tc>
          <w:tcPr>
            <w:tcW w:w="1216" w:type="dxa"/>
            <w:tcBorders>
              <w:top w:val="single" w:sz="4" w:space="0" w:color="auto"/>
              <w:left w:val="nil"/>
              <w:bottom w:val="nil"/>
              <w:right w:val="nil"/>
            </w:tcBorders>
            <w:shd w:val="clear" w:color="auto" w:fill="auto"/>
            <w:noWrap/>
            <w:vAlign w:val="bottom"/>
            <w:hideMark/>
          </w:tcPr>
          <w:p w:rsidR="002E2C32" w:rsidRDefault="002E2C32" w:rsidP="00F213A9">
            <w:pPr>
              <w:jc w:val="right"/>
              <w:rPr>
                <w:b/>
                <w:bCs/>
                <w:color w:val="000000"/>
                <w:sz w:val="20"/>
                <w:szCs w:val="20"/>
              </w:rPr>
            </w:pPr>
            <w:r>
              <w:rPr>
                <w:b/>
                <w:bCs/>
                <w:color w:val="000000"/>
                <w:sz w:val="20"/>
                <w:szCs w:val="20"/>
              </w:rPr>
              <w:t>$7,627,839</w:t>
            </w:r>
          </w:p>
        </w:tc>
        <w:tc>
          <w:tcPr>
            <w:tcW w:w="1216" w:type="dxa"/>
            <w:tcBorders>
              <w:top w:val="nil"/>
              <w:left w:val="nil"/>
              <w:bottom w:val="nil"/>
              <w:right w:val="nil"/>
            </w:tcBorders>
            <w:shd w:val="clear" w:color="auto" w:fill="auto"/>
            <w:noWrap/>
            <w:vAlign w:val="bottom"/>
            <w:hideMark/>
          </w:tcPr>
          <w:p w:rsidR="002E2C32" w:rsidRDefault="002E2C32" w:rsidP="00F213A9">
            <w:pPr>
              <w:rPr>
                <w:color w:val="000000"/>
                <w:sz w:val="20"/>
                <w:szCs w:val="20"/>
              </w:rPr>
            </w:pPr>
            <w:r w:rsidRPr="00881072">
              <w:rPr>
                <w:b/>
                <w:bCs/>
                <w:color w:val="000000"/>
                <w:sz w:val="20"/>
                <w:szCs w:val="20"/>
              </w:rPr>
              <w:t>$23,118,121</w:t>
            </w: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b/>
                <w:bCs/>
                <w:sz w:val="20"/>
                <w:szCs w:val="20"/>
              </w:rPr>
            </w:pPr>
          </w:p>
        </w:tc>
        <w:tc>
          <w:tcPr>
            <w:tcW w:w="1216" w:type="dxa"/>
            <w:tcBorders>
              <w:top w:val="nil"/>
              <w:left w:val="nil"/>
              <w:bottom w:val="nil"/>
              <w:right w:val="nil"/>
            </w:tcBorders>
            <w:shd w:val="clear" w:color="auto" w:fill="auto"/>
            <w:noWrap/>
            <w:vAlign w:val="bottom"/>
            <w:hideMark/>
          </w:tcPr>
          <w:p w:rsidR="002E2C32" w:rsidRDefault="002E2C32" w:rsidP="00F213A9">
            <w:pPr>
              <w:rPr>
                <w:color w:val="000000"/>
                <w:sz w:val="20"/>
                <w:szCs w:val="20"/>
              </w:rPr>
            </w:pP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6796" w:type="dxa"/>
            <w:gridSpan w:val="2"/>
            <w:tcBorders>
              <w:top w:val="nil"/>
              <w:left w:val="nil"/>
              <w:bottom w:val="single" w:sz="4" w:space="0" w:color="auto"/>
              <w:right w:val="nil"/>
            </w:tcBorders>
            <w:shd w:val="clear" w:color="auto" w:fill="auto"/>
            <w:noWrap/>
            <w:vAlign w:val="bottom"/>
          </w:tcPr>
          <w:p w:rsidR="002E2C32" w:rsidRPr="00A273CD" w:rsidRDefault="002E2C32" w:rsidP="00F213A9">
            <w:pPr>
              <w:jc w:val="center"/>
              <w:rPr>
                <w:b/>
              </w:rPr>
            </w:pPr>
            <w:r w:rsidRPr="00A273CD">
              <w:rPr>
                <w:b/>
              </w:rPr>
              <w:t>IMPACT ON ST AUGUSTINE RESIDENTS</w:t>
            </w:r>
          </w:p>
        </w:tc>
        <w:tc>
          <w:tcPr>
            <w:tcW w:w="1216" w:type="dxa"/>
            <w:tcBorders>
              <w:top w:val="nil"/>
              <w:left w:val="nil"/>
              <w:bottom w:val="nil"/>
              <w:right w:val="nil"/>
            </w:tcBorders>
            <w:shd w:val="clear" w:color="auto" w:fill="auto"/>
            <w:noWrap/>
            <w:vAlign w:val="bottom"/>
          </w:tcPr>
          <w:p w:rsidR="002E2C32" w:rsidRDefault="002E2C32" w:rsidP="00F213A9">
            <w:pPr>
              <w:jc w:val="center"/>
              <w:rPr>
                <w:b/>
                <w:bCs/>
                <w:color w:val="000000"/>
                <w:sz w:val="20"/>
                <w:szCs w:val="20"/>
              </w:rPr>
            </w:pPr>
          </w:p>
        </w:tc>
      </w:tr>
      <w:tr w:rsidR="002E2C32" w:rsidTr="00F213A9">
        <w:trPr>
          <w:trHeight w:val="255"/>
          <w:jc w:val="center"/>
        </w:trPr>
        <w:tc>
          <w:tcPr>
            <w:tcW w:w="5580" w:type="dxa"/>
            <w:tcBorders>
              <w:top w:val="single" w:sz="4" w:space="0" w:color="auto"/>
              <w:left w:val="nil"/>
              <w:bottom w:val="double" w:sz="6" w:space="0" w:color="auto"/>
              <w:right w:val="nil"/>
            </w:tcBorders>
            <w:shd w:val="clear" w:color="auto" w:fill="auto"/>
            <w:noWrap/>
            <w:vAlign w:val="bottom"/>
          </w:tcPr>
          <w:p w:rsidR="002E2C32" w:rsidRDefault="002E2C32" w:rsidP="00F213A9">
            <w:pPr>
              <w:rPr>
                <w:b/>
                <w:bCs/>
                <w:sz w:val="20"/>
                <w:szCs w:val="20"/>
              </w:rPr>
            </w:pPr>
          </w:p>
        </w:tc>
        <w:tc>
          <w:tcPr>
            <w:tcW w:w="1216" w:type="dxa"/>
            <w:tcBorders>
              <w:top w:val="single" w:sz="4" w:space="0" w:color="auto"/>
              <w:left w:val="nil"/>
              <w:bottom w:val="double" w:sz="6" w:space="0" w:color="auto"/>
              <w:right w:val="nil"/>
            </w:tcBorders>
            <w:shd w:val="clear" w:color="auto" w:fill="auto"/>
            <w:noWrap/>
            <w:vAlign w:val="bottom"/>
            <w:hideMark/>
          </w:tcPr>
          <w:p w:rsidR="002E2C32" w:rsidRDefault="002E2C32" w:rsidP="00F213A9">
            <w:pPr>
              <w:jc w:val="right"/>
              <w:rPr>
                <w:b/>
                <w:bCs/>
                <w:color w:val="000000"/>
                <w:sz w:val="20"/>
                <w:szCs w:val="20"/>
              </w:rPr>
            </w:pPr>
            <w:r>
              <w:rPr>
                <w:b/>
                <w:bCs/>
                <w:color w:val="000000"/>
                <w:sz w:val="20"/>
                <w:szCs w:val="20"/>
              </w:rPr>
              <w:t>$2,294,756</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b/>
                <w:bCs/>
                <w:color w:val="000000"/>
                <w:sz w:val="20"/>
                <w:szCs w:val="20"/>
              </w:rPr>
            </w:pPr>
            <w:r>
              <w:rPr>
                <w:b/>
                <w:bCs/>
                <w:color w:val="000000"/>
                <w:sz w:val="20"/>
                <w:szCs w:val="20"/>
              </w:rPr>
              <w:t>$2,294,756</w:t>
            </w:r>
          </w:p>
        </w:tc>
      </w:tr>
      <w:tr w:rsidR="002E2C32" w:rsidTr="00F213A9">
        <w:trPr>
          <w:trHeight w:val="255"/>
          <w:jc w:val="center"/>
        </w:trPr>
        <w:tc>
          <w:tcPr>
            <w:tcW w:w="5580" w:type="dxa"/>
            <w:tcBorders>
              <w:top w:val="double" w:sz="6" w:space="0" w:color="auto"/>
              <w:left w:val="nil"/>
              <w:bottom w:val="nil"/>
              <w:right w:val="nil"/>
            </w:tcBorders>
            <w:shd w:val="clear" w:color="auto" w:fill="auto"/>
            <w:noWrap/>
            <w:vAlign w:val="bottom"/>
            <w:hideMark/>
          </w:tcPr>
          <w:p w:rsidR="002E2C32" w:rsidRDefault="002E2C32" w:rsidP="00F213A9">
            <w:pPr>
              <w:rPr>
                <w:sz w:val="20"/>
                <w:szCs w:val="20"/>
              </w:rPr>
            </w:pPr>
          </w:p>
        </w:tc>
        <w:tc>
          <w:tcPr>
            <w:tcW w:w="1216" w:type="dxa"/>
            <w:tcBorders>
              <w:top w:val="double" w:sz="6" w:space="0" w:color="auto"/>
              <w:left w:val="nil"/>
              <w:bottom w:val="nil"/>
              <w:right w:val="nil"/>
            </w:tcBorders>
            <w:shd w:val="clear" w:color="auto" w:fill="auto"/>
            <w:noWrap/>
            <w:vAlign w:val="bottom"/>
            <w:hideMark/>
          </w:tcPr>
          <w:p w:rsidR="002E2C32" w:rsidRDefault="002E2C32" w:rsidP="00F213A9">
            <w:pPr>
              <w:rPr>
                <w:color w:val="000000"/>
                <w:sz w:val="20"/>
                <w:szCs w:val="20"/>
              </w:rPr>
            </w:pP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330"/>
          <w:jc w:val="center"/>
        </w:trPr>
        <w:tc>
          <w:tcPr>
            <w:tcW w:w="6796" w:type="dxa"/>
            <w:gridSpan w:val="2"/>
            <w:tcBorders>
              <w:top w:val="nil"/>
              <w:left w:val="nil"/>
              <w:bottom w:val="double" w:sz="6" w:space="0" w:color="auto"/>
              <w:right w:val="nil"/>
            </w:tcBorders>
            <w:shd w:val="clear" w:color="auto" w:fill="auto"/>
            <w:noWrap/>
            <w:vAlign w:val="bottom"/>
            <w:hideMark/>
          </w:tcPr>
          <w:p w:rsidR="002E2C32" w:rsidRDefault="002E2C32" w:rsidP="00F213A9">
            <w:pPr>
              <w:jc w:val="center"/>
              <w:rPr>
                <w:b/>
                <w:bCs/>
              </w:rPr>
            </w:pPr>
            <w:r>
              <w:rPr>
                <w:b/>
                <w:bCs/>
              </w:rPr>
              <w:t>LOCAL GOVERNMENT IMPACT</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70"/>
          <w:jc w:val="center"/>
        </w:trPr>
        <w:tc>
          <w:tcPr>
            <w:tcW w:w="5580" w:type="dxa"/>
            <w:tcBorders>
              <w:top w:val="nil"/>
              <w:left w:val="nil"/>
              <w:bottom w:val="nil"/>
              <w:right w:val="nil"/>
            </w:tcBorders>
            <w:shd w:val="clear" w:color="auto" w:fill="auto"/>
            <w:noWrap/>
            <w:vAlign w:val="bottom"/>
            <w:hideMark/>
          </w:tcPr>
          <w:p w:rsidR="002E2C32" w:rsidRDefault="002E2C32" w:rsidP="00F213A9">
            <w:pPr>
              <w:rPr>
                <w:sz w:val="20"/>
                <w:szCs w:val="20"/>
              </w:rPr>
            </w:pPr>
            <w:r>
              <w:rPr>
                <w:sz w:val="20"/>
                <w:szCs w:val="20"/>
              </w:rPr>
              <w:t xml:space="preserve"> Total Benefit to St. Augustine City Government </w:t>
            </w:r>
          </w:p>
        </w:tc>
        <w:tc>
          <w:tcPr>
            <w:tcW w:w="1216" w:type="dxa"/>
            <w:tcBorders>
              <w:top w:val="nil"/>
              <w:left w:val="nil"/>
              <w:bottom w:val="nil"/>
              <w:right w:val="nil"/>
            </w:tcBorders>
            <w:shd w:val="clear" w:color="auto" w:fill="auto"/>
            <w:noWrap/>
            <w:vAlign w:val="bottom"/>
            <w:hideMark/>
          </w:tcPr>
          <w:p w:rsidR="002E2C32" w:rsidRDefault="002E2C32" w:rsidP="00F213A9">
            <w:pPr>
              <w:jc w:val="right"/>
              <w:rPr>
                <w:color w:val="000000"/>
                <w:sz w:val="20"/>
                <w:szCs w:val="20"/>
              </w:rPr>
            </w:pPr>
            <w:r>
              <w:rPr>
                <w:color w:val="000000"/>
                <w:sz w:val="20"/>
                <w:szCs w:val="20"/>
              </w:rPr>
              <w:t>$817,372</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5580" w:type="dxa"/>
            <w:tcBorders>
              <w:top w:val="nil"/>
              <w:left w:val="nil"/>
              <w:bottom w:val="single" w:sz="4" w:space="0" w:color="auto"/>
              <w:right w:val="nil"/>
            </w:tcBorders>
            <w:shd w:val="clear" w:color="auto" w:fill="auto"/>
            <w:noWrap/>
            <w:vAlign w:val="bottom"/>
            <w:hideMark/>
          </w:tcPr>
          <w:p w:rsidR="002E2C32" w:rsidRDefault="002E2C32" w:rsidP="00F213A9">
            <w:pPr>
              <w:rPr>
                <w:sz w:val="20"/>
                <w:szCs w:val="20"/>
              </w:rPr>
            </w:pPr>
            <w:r>
              <w:rPr>
                <w:sz w:val="20"/>
                <w:szCs w:val="20"/>
              </w:rPr>
              <w:t xml:space="preserve"> Total Cost to St. Augustine City Government </w:t>
            </w:r>
          </w:p>
        </w:tc>
        <w:tc>
          <w:tcPr>
            <w:tcW w:w="1216" w:type="dxa"/>
            <w:tcBorders>
              <w:top w:val="nil"/>
              <w:left w:val="nil"/>
              <w:bottom w:val="nil"/>
              <w:right w:val="nil"/>
            </w:tcBorders>
            <w:shd w:val="clear" w:color="auto" w:fill="auto"/>
            <w:noWrap/>
            <w:vAlign w:val="bottom"/>
            <w:hideMark/>
          </w:tcPr>
          <w:p w:rsidR="002E2C32" w:rsidRDefault="002E2C32" w:rsidP="00F213A9">
            <w:pPr>
              <w:jc w:val="right"/>
              <w:rPr>
                <w:color w:val="000000"/>
                <w:sz w:val="20"/>
                <w:szCs w:val="20"/>
              </w:rPr>
            </w:pPr>
            <w:r>
              <w:rPr>
                <w:color w:val="000000"/>
                <w:sz w:val="20"/>
                <w:szCs w:val="20"/>
              </w:rPr>
              <w:t>-$451,653</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b/>
                <w:bCs/>
                <w:sz w:val="20"/>
                <w:szCs w:val="20"/>
              </w:rPr>
            </w:pPr>
            <w:r>
              <w:rPr>
                <w:b/>
                <w:bCs/>
                <w:sz w:val="20"/>
                <w:szCs w:val="20"/>
              </w:rPr>
              <w:t xml:space="preserve"> Net Benefit to St. Augustine City Government </w:t>
            </w:r>
          </w:p>
        </w:tc>
        <w:tc>
          <w:tcPr>
            <w:tcW w:w="1216" w:type="dxa"/>
            <w:tcBorders>
              <w:top w:val="single" w:sz="4" w:space="0" w:color="auto"/>
              <w:left w:val="nil"/>
              <w:bottom w:val="nil"/>
              <w:right w:val="nil"/>
            </w:tcBorders>
            <w:shd w:val="clear" w:color="auto" w:fill="auto"/>
            <w:noWrap/>
            <w:vAlign w:val="bottom"/>
            <w:hideMark/>
          </w:tcPr>
          <w:p w:rsidR="002E2C32" w:rsidRDefault="002E2C32" w:rsidP="00F213A9">
            <w:pPr>
              <w:jc w:val="right"/>
              <w:rPr>
                <w:b/>
                <w:bCs/>
                <w:color w:val="000000"/>
                <w:sz w:val="20"/>
                <w:szCs w:val="20"/>
              </w:rPr>
            </w:pPr>
            <w:r>
              <w:rPr>
                <w:b/>
                <w:bCs/>
                <w:color w:val="000000"/>
                <w:sz w:val="20"/>
                <w:szCs w:val="20"/>
              </w:rPr>
              <w:t>$365,719</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b/>
                <w:bCs/>
                <w:color w:val="000000"/>
                <w:sz w:val="20"/>
                <w:szCs w:val="20"/>
              </w:rPr>
            </w:pPr>
            <w:r>
              <w:rPr>
                <w:b/>
                <w:bCs/>
                <w:color w:val="000000"/>
                <w:sz w:val="20"/>
                <w:szCs w:val="20"/>
              </w:rPr>
              <w:t>$365,719</w:t>
            </w: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b/>
                <w:bCs/>
                <w:sz w:val="20"/>
                <w:szCs w:val="20"/>
              </w:rPr>
            </w:pPr>
          </w:p>
        </w:tc>
        <w:tc>
          <w:tcPr>
            <w:tcW w:w="1216" w:type="dxa"/>
            <w:tcBorders>
              <w:top w:val="nil"/>
              <w:left w:val="nil"/>
              <w:bottom w:val="nil"/>
              <w:right w:val="nil"/>
            </w:tcBorders>
            <w:shd w:val="clear" w:color="auto" w:fill="auto"/>
            <w:noWrap/>
            <w:vAlign w:val="bottom"/>
            <w:hideMark/>
          </w:tcPr>
          <w:p w:rsidR="002E2C32" w:rsidRDefault="002E2C32" w:rsidP="00F213A9">
            <w:pPr>
              <w:rPr>
                <w:b/>
                <w:bCs/>
                <w:color w:val="000000"/>
                <w:sz w:val="20"/>
                <w:szCs w:val="20"/>
              </w:rPr>
            </w:pP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b/>
                <w:bCs/>
                <w:color w:val="000000"/>
                <w:sz w:val="20"/>
                <w:szCs w:val="20"/>
              </w:rPr>
            </w:pPr>
          </w:p>
        </w:tc>
      </w:tr>
      <w:tr w:rsidR="002E2C32" w:rsidTr="00F213A9">
        <w:trPr>
          <w:trHeight w:val="255"/>
          <w:jc w:val="center"/>
        </w:trPr>
        <w:tc>
          <w:tcPr>
            <w:tcW w:w="5580" w:type="dxa"/>
            <w:tcBorders>
              <w:top w:val="nil"/>
              <w:left w:val="nil"/>
              <w:bottom w:val="nil"/>
              <w:right w:val="nil"/>
            </w:tcBorders>
            <w:shd w:val="clear" w:color="auto" w:fill="auto"/>
            <w:noWrap/>
            <w:vAlign w:val="bottom"/>
            <w:hideMark/>
          </w:tcPr>
          <w:p w:rsidR="002E2C32" w:rsidRDefault="002E2C32" w:rsidP="00F213A9">
            <w:pPr>
              <w:rPr>
                <w:b/>
                <w:bCs/>
                <w:sz w:val="20"/>
                <w:szCs w:val="20"/>
              </w:rPr>
            </w:pPr>
          </w:p>
        </w:tc>
        <w:tc>
          <w:tcPr>
            <w:tcW w:w="1216" w:type="dxa"/>
            <w:tcBorders>
              <w:top w:val="nil"/>
              <w:left w:val="nil"/>
              <w:bottom w:val="single" w:sz="4" w:space="0" w:color="auto"/>
              <w:right w:val="nil"/>
            </w:tcBorders>
            <w:shd w:val="clear" w:color="auto" w:fill="auto"/>
            <w:noWrap/>
            <w:vAlign w:val="bottom"/>
            <w:hideMark/>
          </w:tcPr>
          <w:p w:rsidR="002E2C32" w:rsidRDefault="002E2C32" w:rsidP="00F213A9">
            <w:pPr>
              <w:rPr>
                <w:color w:val="000000"/>
                <w:sz w:val="20"/>
                <w:szCs w:val="20"/>
              </w:rPr>
            </w:pPr>
            <w:r>
              <w:rPr>
                <w:color w:val="000000"/>
                <w:sz w:val="20"/>
                <w:szCs w:val="20"/>
              </w:rPr>
              <w:t> </w:t>
            </w:r>
          </w:p>
        </w:tc>
        <w:tc>
          <w:tcPr>
            <w:tcW w:w="1216" w:type="dxa"/>
            <w:tcBorders>
              <w:top w:val="nil"/>
              <w:left w:val="nil"/>
              <w:bottom w:val="nil"/>
              <w:right w:val="nil"/>
            </w:tcBorders>
            <w:shd w:val="clear" w:color="auto" w:fill="auto"/>
            <w:noWrap/>
            <w:vAlign w:val="bottom"/>
            <w:hideMark/>
          </w:tcPr>
          <w:p w:rsidR="002E2C32" w:rsidRDefault="002E2C32" w:rsidP="00F213A9">
            <w:pPr>
              <w:jc w:val="center"/>
              <w:rPr>
                <w:color w:val="000000"/>
                <w:sz w:val="20"/>
                <w:szCs w:val="20"/>
              </w:rPr>
            </w:pPr>
          </w:p>
        </w:tc>
      </w:tr>
      <w:tr w:rsidR="002E2C32" w:rsidTr="00F213A9">
        <w:trPr>
          <w:trHeight w:val="270"/>
          <w:jc w:val="center"/>
        </w:trPr>
        <w:tc>
          <w:tcPr>
            <w:tcW w:w="5580" w:type="dxa"/>
            <w:tcBorders>
              <w:top w:val="single" w:sz="4" w:space="0" w:color="auto"/>
              <w:left w:val="nil"/>
              <w:bottom w:val="double" w:sz="6" w:space="0" w:color="auto"/>
              <w:right w:val="nil"/>
            </w:tcBorders>
            <w:shd w:val="clear" w:color="000080" w:fill="FFFFFF"/>
            <w:noWrap/>
            <w:vAlign w:val="bottom"/>
            <w:hideMark/>
          </w:tcPr>
          <w:p w:rsidR="002E2C32" w:rsidRDefault="002E2C32" w:rsidP="00F213A9">
            <w:pPr>
              <w:rPr>
                <w:b/>
                <w:bCs/>
                <w:sz w:val="20"/>
                <w:szCs w:val="20"/>
              </w:rPr>
            </w:pPr>
            <w:r>
              <w:rPr>
                <w:b/>
                <w:bCs/>
                <w:sz w:val="20"/>
                <w:szCs w:val="20"/>
              </w:rPr>
              <w:t>TOTAL ST AUGUSTINE ECONOMIC IMPACT</w:t>
            </w:r>
          </w:p>
        </w:tc>
        <w:tc>
          <w:tcPr>
            <w:tcW w:w="1216" w:type="dxa"/>
            <w:tcBorders>
              <w:top w:val="nil"/>
              <w:left w:val="nil"/>
              <w:bottom w:val="double" w:sz="6" w:space="0" w:color="auto"/>
              <w:right w:val="nil"/>
            </w:tcBorders>
            <w:shd w:val="clear" w:color="auto" w:fill="auto"/>
            <w:noWrap/>
            <w:vAlign w:val="bottom"/>
            <w:hideMark/>
          </w:tcPr>
          <w:p w:rsidR="002E2C32" w:rsidRDefault="002E2C32" w:rsidP="00F213A9">
            <w:pPr>
              <w:rPr>
                <w:color w:val="000000"/>
                <w:sz w:val="20"/>
                <w:szCs w:val="20"/>
              </w:rPr>
            </w:pPr>
            <w:r>
              <w:rPr>
                <w:color w:val="000000"/>
                <w:sz w:val="20"/>
                <w:szCs w:val="20"/>
              </w:rPr>
              <w:t> </w:t>
            </w:r>
          </w:p>
        </w:tc>
        <w:tc>
          <w:tcPr>
            <w:tcW w:w="1216" w:type="dxa"/>
            <w:tcBorders>
              <w:top w:val="nil"/>
              <w:left w:val="nil"/>
              <w:bottom w:val="double" w:sz="6" w:space="0" w:color="auto"/>
              <w:right w:val="nil"/>
            </w:tcBorders>
            <w:shd w:val="clear" w:color="auto" w:fill="auto"/>
            <w:noWrap/>
            <w:vAlign w:val="bottom"/>
            <w:hideMark/>
          </w:tcPr>
          <w:p w:rsidR="002E2C32" w:rsidRDefault="002E2C32" w:rsidP="0080738F">
            <w:pPr>
              <w:jc w:val="center"/>
              <w:rPr>
                <w:b/>
                <w:bCs/>
                <w:color w:val="000000"/>
                <w:sz w:val="20"/>
                <w:szCs w:val="20"/>
              </w:rPr>
            </w:pPr>
            <w:r>
              <w:rPr>
                <w:b/>
                <w:bCs/>
                <w:color w:val="000000"/>
                <w:sz w:val="20"/>
                <w:szCs w:val="20"/>
              </w:rPr>
              <w:t>$67,508,</w:t>
            </w:r>
            <w:r w:rsidR="0080738F">
              <w:rPr>
                <w:b/>
                <w:bCs/>
                <w:color w:val="000000"/>
                <w:sz w:val="20"/>
                <w:szCs w:val="20"/>
              </w:rPr>
              <w:t>499</w:t>
            </w:r>
          </w:p>
        </w:tc>
      </w:tr>
    </w:tbl>
    <w:p w:rsidR="00441F8A" w:rsidRDefault="00441F8A">
      <w:pPr>
        <w:rPr>
          <w:b/>
          <w:sz w:val="28"/>
          <w:u w:val="single"/>
        </w:rPr>
      </w:pPr>
      <w:r>
        <w:rPr>
          <w:b/>
          <w:sz w:val="28"/>
          <w:u w:val="single"/>
        </w:rPr>
        <w:br w:type="page"/>
      </w:r>
    </w:p>
    <w:p w:rsidR="00597B9F" w:rsidRDefault="00463770" w:rsidP="00B15F97">
      <w:pPr>
        <w:pStyle w:val="BodyText2"/>
        <w:spacing w:after="0" w:line="240" w:lineRule="auto"/>
        <w:jc w:val="center"/>
        <w:rPr>
          <w:b/>
          <w:sz w:val="28"/>
          <w:u w:val="single"/>
        </w:rPr>
      </w:pPr>
      <w:r>
        <w:rPr>
          <w:b/>
          <w:sz w:val="28"/>
          <w:u w:val="single"/>
        </w:rPr>
        <w:t>LOCAL GOVERNMENT</w:t>
      </w:r>
      <w:r w:rsidR="00597B9F" w:rsidRPr="00FC035A">
        <w:rPr>
          <w:b/>
          <w:sz w:val="28"/>
          <w:u w:val="single"/>
        </w:rPr>
        <w:t xml:space="preserve"> IMPACT  </w:t>
      </w:r>
    </w:p>
    <w:p w:rsidR="00D33DBB" w:rsidRPr="00FC035A" w:rsidRDefault="00D33DBB" w:rsidP="00B15F97">
      <w:pPr>
        <w:pStyle w:val="BodyText2"/>
        <w:spacing w:after="0" w:line="240" w:lineRule="auto"/>
        <w:jc w:val="center"/>
        <w:rPr>
          <w:b/>
          <w:sz w:val="28"/>
          <w:u w:val="single"/>
        </w:rPr>
      </w:pPr>
    </w:p>
    <w:p w:rsidR="00515C58" w:rsidRPr="00D84B9A" w:rsidRDefault="00890EDE" w:rsidP="00515C58">
      <w:r>
        <w:t xml:space="preserve">The </w:t>
      </w:r>
      <w:r w:rsidR="00F665CE">
        <w:t>Flagler College</w:t>
      </w:r>
      <w:r w:rsidR="0065215B" w:rsidRPr="00597B9F">
        <w:t xml:space="preserve"> </w:t>
      </w:r>
      <w:r>
        <w:t xml:space="preserve">community was responsible for </w:t>
      </w:r>
      <w:r w:rsidR="0084489A">
        <w:t>$</w:t>
      </w:r>
      <w:r w:rsidR="00CC581A" w:rsidRPr="00E857A6">
        <w:t xml:space="preserve">817,472 </w:t>
      </w:r>
      <w:r>
        <w:t>in revenue</w:t>
      </w:r>
      <w:r w:rsidR="000642B4">
        <w:t xml:space="preserve"> to </w:t>
      </w:r>
      <w:r w:rsidR="002E0062">
        <w:t xml:space="preserve">the </w:t>
      </w:r>
      <w:r w:rsidR="00721312">
        <w:t>St. Augustine</w:t>
      </w:r>
      <w:r w:rsidR="000642B4">
        <w:t xml:space="preserve"> City treasury in </w:t>
      </w:r>
      <w:r w:rsidR="002E0062">
        <w:t>F</w:t>
      </w:r>
      <w:r w:rsidR="00675C4F">
        <w:t xml:space="preserve">iscal </w:t>
      </w:r>
      <w:r w:rsidR="002E0062">
        <w:t>Y</w:t>
      </w:r>
      <w:r w:rsidR="00675C4F">
        <w:t>ear</w:t>
      </w:r>
      <w:r w:rsidR="002E0062">
        <w:t xml:space="preserve"> </w:t>
      </w:r>
      <w:r w:rsidR="000642B4">
        <w:t>201</w:t>
      </w:r>
      <w:r w:rsidR="00866FA4">
        <w:t>3</w:t>
      </w:r>
      <w:r w:rsidR="00225DC0">
        <w:t>, the latest available year</w:t>
      </w:r>
      <w:r w:rsidR="000642B4">
        <w:t xml:space="preserve">. </w:t>
      </w:r>
      <w:r w:rsidR="00515C58">
        <w:t xml:space="preserve">This was </w:t>
      </w:r>
      <w:r w:rsidR="00F574E4">
        <w:t>3.</w:t>
      </w:r>
      <w:r w:rsidR="00CC581A">
        <w:t>4</w:t>
      </w:r>
      <w:r w:rsidR="00515C58">
        <w:t>% of City revenues</w:t>
      </w:r>
      <w:r w:rsidR="0049011D">
        <w:t>.</w:t>
      </w:r>
      <w:r w:rsidR="00515C58">
        <w:t xml:space="preserve"> </w:t>
      </w:r>
      <w:r w:rsidR="000642B4">
        <w:t xml:space="preserve">The community was also responsible for </w:t>
      </w:r>
      <w:r w:rsidR="00447C5C">
        <w:t>$</w:t>
      </w:r>
      <w:r w:rsidR="00F574E4">
        <w:t>451,653</w:t>
      </w:r>
      <w:r w:rsidR="00447C5C">
        <w:t xml:space="preserve"> </w:t>
      </w:r>
      <w:r w:rsidR="00515C58" w:rsidRPr="00D84B9A">
        <w:t xml:space="preserve">or </w:t>
      </w:r>
      <w:r w:rsidR="00F574E4">
        <w:t>1.9</w:t>
      </w:r>
      <w:r w:rsidR="00515C58" w:rsidRPr="00D84B9A">
        <w:t>% of</w:t>
      </w:r>
      <w:r w:rsidR="000642B4" w:rsidRPr="00D84B9A">
        <w:t xml:space="preserve"> expenditures of the City</w:t>
      </w:r>
      <w:r w:rsidR="00515C58" w:rsidRPr="00D84B9A">
        <w:t xml:space="preserve">. </w:t>
      </w:r>
      <w:r w:rsidR="000642B4" w:rsidRPr="00D84B9A">
        <w:t xml:space="preserve">Therefore the </w:t>
      </w:r>
      <w:r w:rsidR="00B42142">
        <w:t>College</w:t>
      </w:r>
      <w:r w:rsidR="000642B4" w:rsidRPr="00D84B9A">
        <w:t xml:space="preserve"> community </w:t>
      </w:r>
      <w:r w:rsidR="0065215B" w:rsidRPr="00D84B9A">
        <w:t xml:space="preserve">provided a net benefit of </w:t>
      </w:r>
      <w:r w:rsidR="00447C5C">
        <w:t>1</w:t>
      </w:r>
      <w:r w:rsidR="0043790A">
        <w:t>.</w:t>
      </w:r>
      <w:r w:rsidR="00CC581A">
        <w:t>5</w:t>
      </w:r>
      <w:r w:rsidR="00515C58" w:rsidRPr="00D84B9A">
        <w:t xml:space="preserve">% or </w:t>
      </w:r>
      <w:r w:rsidR="00447C5C">
        <w:t>$</w:t>
      </w:r>
      <w:r w:rsidR="00CC581A" w:rsidRPr="00E857A6">
        <w:t xml:space="preserve">365,719 </w:t>
      </w:r>
      <w:r w:rsidR="0065215B" w:rsidRPr="00D84B9A">
        <w:t xml:space="preserve">to the City of </w:t>
      </w:r>
      <w:r w:rsidR="00721312">
        <w:t>St. Augustine</w:t>
      </w:r>
      <w:r w:rsidR="00447C5C">
        <w:t>.</w:t>
      </w:r>
      <w:r w:rsidR="0065215B" w:rsidRPr="00D84B9A">
        <w:t xml:space="preserve"> Exhibit </w:t>
      </w:r>
      <w:r w:rsidR="00FA365F">
        <w:t>2</w:t>
      </w:r>
      <w:r w:rsidR="008253E1">
        <w:t>1</w:t>
      </w:r>
      <w:r w:rsidR="001A6565">
        <w:t xml:space="preserve"> </w:t>
      </w:r>
      <w:r w:rsidR="0065215B" w:rsidRPr="00D84B9A">
        <w:t xml:space="preserve">summarizes the benefits and costs of </w:t>
      </w:r>
      <w:r w:rsidR="00F665CE">
        <w:t>Flagler College</w:t>
      </w:r>
      <w:r w:rsidR="0065215B" w:rsidRPr="00D84B9A">
        <w:t xml:space="preserve"> to the City government in </w:t>
      </w:r>
      <w:r w:rsidR="00447C5C">
        <w:t>F</w:t>
      </w:r>
      <w:r w:rsidR="00600D30">
        <w:t xml:space="preserve">iscal </w:t>
      </w:r>
      <w:r w:rsidR="00447C5C">
        <w:t>Y</w:t>
      </w:r>
      <w:r w:rsidR="00600D30">
        <w:t>ear</w:t>
      </w:r>
      <w:r w:rsidR="00447C5C">
        <w:t xml:space="preserve"> 201</w:t>
      </w:r>
      <w:r w:rsidR="00A534D0">
        <w:t>3</w:t>
      </w:r>
      <w:r w:rsidR="00515C58" w:rsidRPr="00D84B9A">
        <w:t>.</w:t>
      </w:r>
    </w:p>
    <w:p w:rsidR="00515C58" w:rsidRDefault="00515C58" w:rsidP="0065215B"/>
    <w:p w:rsidR="00B87788" w:rsidRPr="00F212AD" w:rsidRDefault="00F212AD" w:rsidP="00B87788">
      <w:pPr>
        <w:jc w:val="center"/>
        <w:rPr>
          <w:b/>
          <w:u w:val="single"/>
        </w:rPr>
      </w:pPr>
      <w:r w:rsidRPr="00F212AD">
        <w:rPr>
          <w:b/>
          <w:u w:val="single"/>
        </w:rPr>
        <w:t xml:space="preserve">EXHIBIT </w:t>
      </w:r>
      <w:r w:rsidR="00FA365F">
        <w:rPr>
          <w:b/>
          <w:u w:val="single"/>
        </w:rPr>
        <w:t>2</w:t>
      </w:r>
      <w:r w:rsidR="008253E1">
        <w:rPr>
          <w:b/>
          <w:u w:val="single"/>
        </w:rPr>
        <w:t>1</w:t>
      </w:r>
    </w:p>
    <w:tbl>
      <w:tblPr>
        <w:tblW w:w="7980" w:type="dxa"/>
        <w:jc w:val="center"/>
        <w:tblLook w:val="04A0" w:firstRow="1" w:lastRow="0" w:firstColumn="1" w:lastColumn="0" w:noHBand="0" w:noVBand="1"/>
      </w:tblPr>
      <w:tblGrid>
        <w:gridCol w:w="2731"/>
        <w:gridCol w:w="3649"/>
        <w:gridCol w:w="1600"/>
      </w:tblGrid>
      <w:tr w:rsidR="00B36A38" w:rsidTr="00A2493B">
        <w:trPr>
          <w:trHeight w:val="479"/>
          <w:jc w:val="center"/>
        </w:trPr>
        <w:tc>
          <w:tcPr>
            <w:tcW w:w="7980" w:type="dxa"/>
            <w:gridSpan w:val="3"/>
            <w:tcBorders>
              <w:top w:val="nil"/>
              <w:left w:val="nil"/>
              <w:bottom w:val="double" w:sz="6" w:space="0" w:color="auto"/>
              <w:right w:val="nil"/>
            </w:tcBorders>
            <w:shd w:val="clear" w:color="auto" w:fill="auto"/>
            <w:vAlign w:val="bottom"/>
            <w:hideMark/>
          </w:tcPr>
          <w:p w:rsidR="00B36A38" w:rsidRDefault="00B36A38" w:rsidP="00FC338F">
            <w:pPr>
              <w:jc w:val="center"/>
              <w:rPr>
                <w:b/>
                <w:bCs/>
              </w:rPr>
            </w:pPr>
            <w:r>
              <w:rPr>
                <w:b/>
                <w:bCs/>
              </w:rPr>
              <w:t>ESTIMATED COSTS AND BENEFITS OF FLAGLER COLLEGE TO ST. AUGUSTINE CITY GOVERNMENT IN FY 2013</w:t>
            </w:r>
          </w:p>
        </w:tc>
      </w:tr>
      <w:tr w:rsidR="00B36A38" w:rsidTr="00FC338F">
        <w:trPr>
          <w:trHeight w:val="330"/>
          <w:jc w:val="center"/>
        </w:trPr>
        <w:tc>
          <w:tcPr>
            <w:tcW w:w="2731" w:type="dxa"/>
            <w:tcBorders>
              <w:top w:val="nil"/>
              <w:left w:val="nil"/>
              <w:bottom w:val="nil"/>
              <w:right w:val="nil"/>
            </w:tcBorders>
            <w:shd w:val="clear" w:color="auto" w:fill="auto"/>
            <w:noWrap/>
            <w:vAlign w:val="bottom"/>
            <w:hideMark/>
          </w:tcPr>
          <w:p w:rsidR="00B36A38" w:rsidRDefault="00B36A38" w:rsidP="00FC338F">
            <w:pPr>
              <w:rPr>
                <w:b/>
                <w:bCs/>
                <w:sz w:val="20"/>
                <w:szCs w:val="20"/>
              </w:rPr>
            </w:pPr>
            <w:r>
              <w:rPr>
                <w:b/>
                <w:bCs/>
                <w:sz w:val="20"/>
                <w:szCs w:val="20"/>
              </w:rPr>
              <w:t>City Government</w:t>
            </w:r>
          </w:p>
        </w:tc>
        <w:tc>
          <w:tcPr>
            <w:tcW w:w="3649" w:type="dxa"/>
            <w:tcBorders>
              <w:top w:val="nil"/>
              <w:left w:val="nil"/>
              <w:bottom w:val="nil"/>
              <w:right w:val="nil"/>
            </w:tcBorders>
            <w:shd w:val="clear" w:color="auto" w:fill="auto"/>
            <w:noWrap/>
            <w:vAlign w:val="bottom"/>
            <w:hideMark/>
          </w:tcPr>
          <w:p w:rsidR="00B36A38" w:rsidRDefault="00B36A38" w:rsidP="00FC338F">
            <w:pPr>
              <w:rPr>
                <w:b/>
                <w:bCs/>
                <w:sz w:val="20"/>
                <w:szCs w:val="20"/>
              </w:rPr>
            </w:pPr>
            <w:r>
              <w:rPr>
                <w:b/>
                <w:bCs/>
                <w:sz w:val="20"/>
                <w:szCs w:val="20"/>
              </w:rPr>
              <w:t>Description</w:t>
            </w:r>
          </w:p>
        </w:tc>
        <w:tc>
          <w:tcPr>
            <w:tcW w:w="1600" w:type="dxa"/>
            <w:tcBorders>
              <w:top w:val="nil"/>
              <w:left w:val="nil"/>
              <w:bottom w:val="nil"/>
              <w:right w:val="nil"/>
            </w:tcBorders>
            <w:shd w:val="clear" w:color="auto" w:fill="auto"/>
            <w:noWrap/>
            <w:vAlign w:val="bottom"/>
            <w:hideMark/>
          </w:tcPr>
          <w:p w:rsidR="00B36A38" w:rsidRDefault="00B36A38" w:rsidP="00FC338F">
            <w:pPr>
              <w:jc w:val="center"/>
              <w:rPr>
                <w:b/>
                <w:bCs/>
                <w:sz w:val="20"/>
                <w:szCs w:val="20"/>
              </w:rPr>
            </w:pPr>
            <w:r>
              <w:rPr>
                <w:b/>
                <w:bCs/>
                <w:sz w:val="20"/>
                <w:szCs w:val="20"/>
              </w:rPr>
              <w:t>Benefit or Cost</w:t>
            </w:r>
          </w:p>
        </w:tc>
      </w:tr>
      <w:tr w:rsidR="00B36A38" w:rsidTr="00FC338F">
        <w:trPr>
          <w:trHeight w:val="315"/>
          <w:jc w:val="center"/>
        </w:trPr>
        <w:tc>
          <w:tcPr>
            <w:tcW w:w="2731"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Revenue Sharing Payments</w:t>
            </w:r>
          </w:p>
        </w:tc>
        <w:tc>
          <w:tcPr>
            <w:tcW w:w="3649"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State of Florida</w:t>
            </w:r>
          </w:p>
        </w:tc>
        <w:tc>
          <w:tcPr>
            <w:tcW w:w="1600" w:type="dxa"/>
            <w:tcBorders>
              <w:top w:val="nil"/>
              <w:left w:val="nil"/>
              <w:bottom w:val="nil"/>
              <w:right w:val="nil"/>
            </w:tcBorders>
            <w:shd w:val="clear" w:color="auto" w:fill="auto"/>
            <w:noWrap/>
            <w:vAlign w:val="bottom"/>
            <w:hideMark/>
          </w:tcPr>
          <w:p w:rsidR="00B36A38" w:rsidRDefault="00B36A38" w:rsidP="00FC338F">
            <w:pPr>
              <w:jc w:val="center"/>
              <w:rPr>
                <w:sz w:val="20"/>
                <w:szCs w:val="20"/>
              </w:rPr>
            </w:pPr>
            <w:r>
              <w:rPr>
                <w:sz w:val="20"/>
                <w:szCs w:val="20"/>
              </w:rPr>
              <w:t>$77,246</w:t>
            </w:r>
          </w:p>
        </w:tc>
      </w:tr>
      <w:tr w:rsidR="00B36A38" w:rsidTr="00FC338F">
        <w:trPr>
          <w:trHeight w:val="315"/>
          <w:jc w:val="center"/>
        </w:trPr>
        <w:tc>
          <w:tcPr>
            <w:tcW w:w="2731"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Public Safety</w:t>
            </w:r>
          </w:p>
        </w:tc>
        <w:tc>
          <w:tcPr>
            <w:tcW w:w="3649"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Fire</w:t>
            </w:r>
          </w:p>
        </w:tc>
        <w:tc>
          <w:tcPr>
            <w:tcW w:w="1600" w:type="dxa"/>
            <w:tcBorders>
              <w:top w:val="nil"/>
              <w:left w:val="nil"/>
              <w:bottom w:val="nil"/>
              <w:right w:val="nil"/>
            </w:tcBorders>
            <w:shd w:val="clear" w:color="auto" w:fill="auto"/>
            <w:noWrap/>
            <w:vAlign w:val="bottom"/>
            <w:hideMark/>
          </w:tcPr>
          <w:p w:rsidR="00B36A38" w:rsidRDefault="00B36A38" w:rsidP="00FC338F">
            <w:pPr>
              <w:jc w:val="center"/>
              <w:rPr>
                <w:sz w:val="20"/>
                <w:szCs w:val="20"/>
              </w:rPr>
            </w:pPr>
            <w:r>
              <w:rPr>
                <w:sz w:val="20"/>
                <w:szCs w:val="20"/>
              </w:rPr>
              <w:t>-$126,247</w:t>
            </w:r>
          </w:p>
        </w:tc>
      </w:tr>
      <w:tr w:rsidR="00B36A38" w:rsidTr="00FC338F">
        <w:trPr>
          <w:trHeight w:val="315"/>
          <w:jc w:val="center"/>
        </w:trPr>
        <w:tc>
          <w:tcPr>
            <w:tcW w:w="2731"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Public Safety</w:t>
            </w:r>
          </w:p>
        </w:tc>
        <w:tc>
          <w:tcPr>
            <w:tcW w:w="3649"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Police</w:t>
            </w:r>
          </w:p>
        </w:tc>
        <w:tc>
          <w:tcPr>
            <w:tcW w:w="1600" w:type="dxa"/>
            <w:tcBorders>
              <w:top w:val="nil"/>
              <w:left w:val="nil"/>
              <w:bottom w:val="nil"/>
              <w:right w:val="nil"/>
            </w:tcBorders>
            <w:shd w:val="clear" w:color="auto" w:fill="auto"/>
            <w:noWrap/>
            <w:vAlign w:val="bottom"/>
            <w:hideMark/>
          </w:tcPr>
          <w:p w:rsidR="00B36A38" w:rsidRDefault="00B36A38" w:rsidP="00FC338F">
            <w:pPr>
              <w:jc w:val="center"/>
              <w:rPr>
                <w:sz w:val="20"/>
                <w:szCs w:val="20"/>
              </w:rPr>
            </w:pPr>
            <w:r>
              <w:rPr>
                <w:sz w:val="20"/>
                <w:szCs w:val="20"/>
              </w:rPr>
              <w:t>-$33,181</w:t>
            </w:r>
          </w:p>
        </w:tc>
      </w:tr>
      <w:tr w:rsidR="00B36A38" w:rsidTr="00FC338F">
        <w:trPr>
          <w:trHeight w:val="315"/>
          <w:jc w:val="center"/>
        </w:trPr>
        <w:tc>
          <w:tcPr>
            <w:tcW w:w="2731"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Employees</w:t>
            </w:r>
          </w:p>
        </w:tc>
        <w:tc>
          <w:tcPr>
            <w:tcW w:w="3649"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Tuition Discount</w:t>
            </w:r>
          </w:p>
        </w:tc>
        <w:tc>
          <w:tcPr>
            <w:tcW w:w="1600" w:type="dxa"/>
            <w:tcBorders>
              <w:top w:val="nil"/>
              <w:left w:val="nil"/>
              <w:bottom w:val="nil"/>
              <w:right w:val="nil"/>
            </w:tcBorders>
            <w:shd w:val="clear" w:color="auto" w:fill="auto"/>
            <w:noWrap/>
            <w:vAlign w:val="bottom"/>
            <w:hideMark/>
          </w:tcPr>
          <w:p w:rsidR="00B36A38" w:rsidRDefault="00B36A38" w:rsidP="00FC338F">
            <w:pPr>
              <w:jc w:val="center"/>
              <w:rPr>
                <w:sz w:val="20"/>
                <w:szCs w:val="20"/>
              </w:rPr>
            </w:pPr>
            <w:r>
              <w:rPr>
                <w:sz w:val="20"/>
                <w:szCs w:val="20"/>
              </w:rPr>
              <w:t>$12,000</w:t>
            </w:r>
          </w:p>
        </w:tc>
      </w:tr>
      <w:tr w:rsidR="00B36A38" w:rsidTr="00FC338F">
        <w:trPr>
          <w:trHeight w:val="300"/>
          <w:jc w:val="center"/>
        </w:trPr>
        <w:tc>
          <w:tcPr>
            <w:tcW w:w="2731"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Visitors Information Center</w:t>
            </w:r>
          </w:p>
        </w:tc>
        <w:tc>
          <w:tcPr>
            <w:tcW w:w="3649"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Parking Garage Fees</w:t>
            </w:r>
          </w:p>
        </w:tc>
        <w:tc>
          <w:tcPr>
            <w:tcW w:w="1600" w:type="dxa"/>
            <w:tcBorders>
              <w:top w:val="nil"/>
              <w:left w:val="nil"/>
              <w:bottom w:val="nil"/>
              <w:right w:val="nil"/>
            </w:tcBorders>
            <w:shd w:val="clear" w:color="auto" w:fill="auto"/>
            <w:noWrap/>
            <w:vAlign w:val="bottom"/>
            <w:hideMark/>
          </w:tcPr>
          <w:p w:rsidR="00B36A38" w:rsidRDefault="00B36A38" w:rsidP="00FC338F">
            <w:pPr>
              <w:jc w:val="center"/>
              <w:rPr>
                <w:sz w:val="20"/>
                <w:szCs w:val="20"/>
              </w:rPr>
            </w:pPr>
            <w:r>
              <w:rPr>
                <w:sz w:val="20"/>
                <w:szCs w:val="20"/>
              </w:rPr>
              <w:t>$69,120</w:t>
            </w:r>
          </w:p>
        </w:tc>
      </w:tr>
      <w:tr w:rsidR="00B36A38" w:rsidTr="00FC338F">
        <w:trPr>
          <w:trHeight w:val="315"/>
          <w:jc w:val="center"/>
        </w:trPr>
        <w:tc>
          <w:tcPr>
            <w:tcW w:w="2731"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Tax</w:t>
            </w:r>
          </w:p>
        </w:tc>
        <w:tc>
          <w:tcPr>
            <w:tcW w:w="3649"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Property Tax Employees</w:t>
            </w:r>
          </w:p>
        </w:tc>
        <w:tc>
          <w:tcPr>
            <w:tcW w:w="1600" w:type="dxa"/>
            <w:tcBorders>
              <w:top w:val="nil"/>
              <w:left w:val="nil"/>
              <w:bottom w:val="nil"/>
              <w:right w:val="nil"/>
            </w:tcBorders>
            <w:shd w:val="clear" w:color="auto" w:fill="auto"/>
            <w:noWrap/>
            <w:vAlign w:val="bottom"/>
            <w:hideMark/>
          </w:tcPr>
          <w:p w:rsidR="00B36A38" w:rsidRDefault="00B36A38" w:rsidP="00FC338F">
            <w:pPr>
              <w:jc w:val="center"/>
              <w:rPr>
                <w:sz w:val="20"/>
                <w:szCs w:val="20"/>
              </w:rPr>
            </w:pPr>
            <w:r>
              <w:rPr>
                <w:sz w:val="20"/>
                <w:szCs w:val="20"/>
              </w:rPr>
              <w:t>$128,651</w:t>
            </w:r>
          </w:p>
        </w:tc>
      </w:tr>
      <w:tr w:rsidR="00B36A38" w:rsidTr="00FC338F">
        <w:trPr>
          <w:trHeight w:val="315"/>
          <w:jc w:val="center"/>
        </w:trPr>
        <w:tc>
          <w:tcPr>
            <w:tcW w:w="2731"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Tax</w:t>
            </w:r>
          </w:p>
        </w:tc>
        <w:tc>
          <w:tcPr>
            <w:tcW w:w="3649"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Property Tax Students</w:t>
            </w:r>
          </w:p>
        </w:tc>
        <w:tc>
          <w:tcPr>
            <w:tcW w:w="1600" w:type="dxa"/>
            <w:tcBorders>
              <w:top w:val="nil"/>
              <w:left w:val="nil"/>
              <w:bottom w:val="nil"/>
              <w:right w:val="nil"/>
            </w:tcBorders>
            <w:shd w:val="clear" w:color="auto" w:fill="auto"/>
            <w:noWrap/>
            <w:vAlign w:val="bottom"/>
            <w:hideMark/>
          </w:tcPr>
          <w:p w:rsidR="00B36A38" w:rsidRDefault="00B36A38" w:rsidP="00FC338F">
            <w:pPr>
              <w:jc w:val="center"/>
              <w:rPr>
                <w:sz w:val="20"/>
                <w:szCs w:val="20"/>
              </w:rPr>
            </w:pPr>
            <w:r>
              <w:rPr>
                <w:sz w:val="20"/>
                <w:szCs w:val="20"/>
              </w:rPr>
              <w:t>$250,574</w:t>
            </w:r>
          </w:p>
        </w:tc>
      </w:tr>
      <w:tr w:rsidR="00B36A38" w:rsidTr="00FC338F">
        <w:trPr>
          <w:trHeight w:val="315"/>
          <w:jc w:val="center"/>
        </w:trPr>
        <w:tc>
          <w:tcPr>
            <w:tcW w:w="2731"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Tax</w:t>
            </w:r>
          </w:p>
        </w:tc>
        <w:tc>
          <w:tcPr>
            <w:tcW w:w="3649"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Property Tax Exemption</w:t>
            </w:r>
          </w:p>
        </w:tc>
        <w:tc>
          <w:tcPr>
            <w:tcW w:w="1600" w:type="dxa"/>
            <w:tcBorders>
              <w:top w:val="nil"/>
              <w:left w:val="nil"/>
              <w:bottom w:val="nil"/>
              <w:right w:val="nil"/>
            </w:tcBorders>
            <w:shd w:val="clear" w:color="auto" w:fill="auto"/>
            <w:noWrap/>
            <w:vAlign w:val="bottom"/>
            <w:hideMark/>
          </w:tcPr>
          <w:p w:rsidR="00B36A38" w:rsidRDefault="00B36A38" w:rsidP="00FC338F">
            <w:pPr>
              <w:jc w:val="center"/>
              <w:rPr>
                <w:sz w:val="20"/>
                <w:szCs w:val="20"/>
              </w:rPr>
            </w:pPr>
            <w:r>
              <w:rPr>
                <w:sz w:val="20"/>
                <w:szCs w:val="20"/>
              </w:rPr>
              <w:t>-$266,693</w:t>
            </w:r>
          </w:p>
        </w:tc>
      </w:tr>
      <w:tr w:rsidR="00B36A38" w:rsidTr="00FC338F">
        <w:trPr>
          <w:trHeight w:val="300"/>
          <w:jc w:val="center"/>
        </w:trPr>
        <w:tc>
          <w:tcPr>
            <w:tcW w:w="2731"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Tax</w:t>
            </w:r>
          </w:p>
        </w:tc>
        <w:tc>
          <w:tcPr>
            <w:tcW w:w="3649"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Property Tax Non Exempt Properties</w:t>
            </w:r>
          </w:p>
        </w:tc>
        <w:tc>
          <w:tcPr>
            <w:tcW w:w="1600" w:type="dxa"/>
            <w:tcBorders>
              <w:top w:val="nil"/>
              <w:left w:val="nil"/>
              <w:bottom w:val="nil"/>
              <w:right w:val="nil"/>
            </w:tcBorders>
            <w:shd w:val="clear" w:color="auto" w:fill="auto"/>
            <w:noWrap/>
            <w:vAlign w:val="bottom"/>
            <w:hideMark/>
          </w:tcPr>
          <w:p w:rsidR="00B36A38" w:rsidRDefault="00B36A38" w:rsidP="00FC338F">
            <w:pPr>
              <w:jc w:val="center"/>
              <w:rPr>
                <w:sz w:val="20"/>
                <w:szCs w:val="20"/>
              </w:rPr>
            </w:pPr>
            <w:r>
              <w:rPr>
                <w:sz w:val="20"/>
                <w:szCs w:val="20"/>
              </w:rPr>
              <w:t>$64,910</w:t>
            </w:r>
          </w:p>
        </w:tc>
      </w:tr>
      <w:tr w:rsidR="00B36A38" w:rsidTr="00FC338F">
        <w:trPr>
          <w:trHeight w:val="315"/>
          <w:jc w:val="center"/>
        </w:trPr>
        <w:tc>
          <w:tcPr>
            <w:tcW w:w="2731"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Tax</w:t>
            </w:r>
          </w:p>
        </w:tc>
        <w:tc>
          <w:tcPr>
            <w:tcW w:w="3649" w:type="dxa"/>
            <w:tcBorders>
              <w:top w:val="nil"/>
              <w:left w:val="nil"/>
              <w:bottom w:val="nil"/>
              <w:right w:val="nil"/>
            </w:tcBorders>
            <w:shd w:val="clear" w:color="auto" w:fill="auto"/>
            <w:noWrap/>
            <w:vAlign w:val="bottom"/>
            <w:hideMark/>
          </w:tcPr>
          <w:p w:rsidR="00B36A38" w:rsidRDefault="00B36A38" w:rsidP="00FC338F">
            <w:pPr>
              <w:rPr>
                <w:color w:val="000000"/>
                <w:sz w:val="20"/>
                <w:szCs w:val="20"/>
              </w:rPr>
            </w:pPr>
            <w:r>
              <w:rPr>
                <w:color w:val="000000"/>
                <w:sz w:val="20"/>
                <w:szCs w:val="20"/>
              </w:rPr>
              <w:t>Local Option Sales</w:t>
            </w:r>
          </w:p>
        </w:tc>
        <w:tc>
          <w:tcPr>
            <w:tcW w:w="1600" w:type="dxa"/>
            <w:tcBorders>
              <w:top w:val="nil"/>
              <w:left w:val="nil"/>
              <w:bottom w:val="nil"/>
              <w:right w:val="nil"/>
            </w:tcBorders>
            <w:shd w:val="clear" w:color="auto" w:fill="auto"/>
            <w:noWrap/>
            <w:vAlign w:val="bottom"/>
            <w:hideMark/>
          </w:tcPr>
          <w:p w:rsidR="00B36A38" w:rsidRPr="009E3EBF" w:rsidRDefault="00B36A38" w:rsidP="00FC338F">
            <w:pPr>
              <w:jc w:val="center"/>
              <w:rPr>
                <w:bCs/>
                <w:sz w:val="20"/>
                <w:szCs w:val="20"/>
              </w:rPr>
            </w:pPr>
            <w:r w:rsidRPr="009E3EBF">
              <w:rPr>
                <w:bCs/>
                <w:sz w:val="20"/>
                <w:szCs w:val="20"/>
              </w:rPr>
              <w:t>$67,172</w:t>
            </w:r>
          </w:p>
        </w:tc>
      </w:tr>
      <w:tr w:rsidR="00B36A38" w:rsidTr="00FC338F">
        <w:trPr>
          <w:trHeight w:val="315"/>
          <w:jc w:val="center"/>
        </w:trPr>
        <w:tc>
          <w:tcPr>
            <w:tcW w:w="2731"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Tax</w:t>
            </w:r>
          </w:p>
        </w:tc>
        <w:tc>
          <w:tcPr>
            <w:tcW w:w="3649" w:type="dxa"/>
            <w:tcBorders>
              <w:top w:val="nil"/>
              <w:left w:val="nil"/>
              <w:bottom w:val="nil"/>
              <w:right w:val="nil"/>
            </w:tcBorders>
            <w:shd w:val="clear" w:color="auto" w:fill="auto"/>
            <w:noWrap/>
            <w:vAlign w:val="bottom"/>
            <w:hideMark/>
          </w:tcPr>
          <w:p w:rsidR="00B36A38" w:rsidRDefault="00B36A38" w:rsidP="00FC338F">
            <w:pPr>
              <w:rPr>
                <w:color w:val="000000"/>
                <w:sz w:val="20"/>
                <w:szCs w:val="20"/>
              </w:rPr>
            </w:pPr>
            <w:r>
              <w:rPr>
                <w:color w:val="000000"/>
                <w:sz w:val="20"/>
                <w:szCs w:val="20"/>
              </w:rPr>
              <w:t>Utility</w:t>
            </w:r>
          </w:p>
        </w:tc>
        <w:tc>
          <w:tcPr>
            <w:tcW w:w="1600" w:type="dxa"/>
            <w:tcBorders>
              <w:top w:val="nil"/>
              <w:left w:val="nil"/>
              <w:bottom w:val="nil"/>
              <w:right w:val="nil"/>
            </w:tcBorders>
            <w:shd w:val="clear" w:color="auto" w:fill="auto"/>
            <w:noWrap/>
            <w:vAlign w:val="bottom"/>
            <w:hideMark/>
          </w:tcPr>
          <w:p w:rsidR="00B36A38" w:rsidRPr="009E3EBF" w:rsidRDefault="00B36A38" w:rsidP="00FC338F">
            <w:pPr>
              <w:jc w:val="center"/>
              <w:rPr>
                <w:bCs/>
                <w:sz w:val="20"/>
                <w:szCs w:val="20"/>
              </w:rPr>
            </w:pPr>
            <w:r w:rsidRPr="009E3EBF">
              <w:rPr>
                <w:bCs/>
                <w:sz w:val="20"/>
                <w:szCs w:val="20"/>
              </w:rPr>
              <w:t>$38,360</w:t>
            </w:r>
          </w:p>
        </w:tc>
      </w:tr>
      <w:tr w:rsidR="00B36A38" w:rsidTr="00FC338F">
        <w:trPr>
          <w:trHeight w:val="315"/>
          <w:jc w:val="center"/>
        </w:trPr>
        <w:tc>
          <w:tcPr>
            <w:tcW w:w="2731"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Tax</w:t>
            </w:r>
          </w:p>
        </w:tc>
        <w:tc>
          <w:tcPr>
            <w:tcW w:w="3649" w:type="dxa"/>
            <w:tcBorders>
              <w:top w:val="nil"/>
              <w:left w:val="nil"/>
              <w:bottom w:val="nil"/>
              <w:right w:val="nil"/>
            </w:tcBorders>
            <w:shd w:val="clear" w:color="auto" w:fill="auto"/>
            <w:noWrap/>
            <w:vAlign w:val="bottom"/>
            <w:hideMark/>
          </w:tcPr>
          <w:p w:rsidR="00B36A38" w:rsidRDefault="00B36A38" w:rsidP="00FC338F">
            <w:pPr>
              <w:rPr>
                <w:color w:val="000000"/>
                <w:sz w:val="20"/>
                <w:szCs w:val="20"/>
              </w:rPr>
            </w:pPr>
            <w:r>
              <w:rPr>
                <w:color w:val="000000"/>
                <w:sz w:val="20"/>
                <w:szCs w:val="20"/>
              </w:rPr>
              <w:t>Franchise</w:t>
            </w:r>
          </w:p>
        </w:tc>
        <w:tc>
          <w:tcPr>
            <w:tcW w:w="1600" w:type="dxa"/>
            <w:tcBorders>
              <w:top w:val="nil"/>
              <w:left w:val="nil"/>
              <w:bottom w:val="nil"/>
              <w:right w:val="nil"/>
            </w:tcBorders>
            <w:shd w:val="clear" w:color="auto" w:fill="auto"/>
            <w:noWrap/>
            <w:vAlign w:val="bottom"/>
            <w:hideMark/>
          </w:tcPr>
          <w:p w:rsidR="00B36A38" w:rsidRPr="009E3EBF" w:rsidRDefault="00B36A38" w:rsidP="00FC338F">
            <w:pPr>
              <w:jc w:val="center"/>
              <w:rPr>
                <w:bCs/>
                <w:sz w:val="20"/>
                <w:szCs w:val="20"/>
              </w:rPr>
            </w:pPr>
            <w:r w:rsidRPr="009E3EBF">
              <w:rPr>
                <w:bCs/>
                <w:sz w:val="20"/>
                <w:szCs w:val="20"/>
              </w:rPr>
              <w:t>$58,719</w:t>
            </w:r>
          </w:p>
        </w:tc>
      </w:tr>
      <w:tr w:rsidR="00B36A38" w:rsidTr="00FC338F">
        <w:trPr>
          <w:trHeight w:val="315"/>
          <w:jc w:val="center"/>
        </w:trPr>
        <w:tc>
          <w:tcPr>
            <w:tcW w:w="2731"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Tax</w:t>
            </w:r>
          </w:p>
        </w:tc>
        <w:tc>
          <w:tcPr>
            <w:tcW w:w="3649" w:type="dxa"/>
            <w:tcBorders>
              <w:top w:val="nil"/>
              <w:left w:val="nil"/>
              <w:bottom w:val="nil"/>
              <w:right w:val="nil"/>
            </w:tcBorders>
            <w:shd w:val="clear" w:color="auto" w:fill="auto"/>
            <w:noWrap/>
            <w:vAlign w:val="bottom"/>
            <w:hideMark/>
          </w:tcPr>
          <w:p w:rsidR="00B36A38" w:rsidRDefault="00B36A38" w:rsidP="00FC338F">
            <w:pPr>
              <w:rPr>
                <w:color w:val="000000"/>
                <w:sz w:val="20"/>
                <w:szCs w:val="20"/>
              </w:rPr>
            </w:pPr>
            <w:r>
              <w:rPr>
                <w:color w:val="000000"/>
                <w:sz w:val="20"/>
                <w:szCs w:val="20"/>
              </w:rPr>
              <w:t>Insurance Premium</w:t>
            </w:r>
          </w:p>
        </w:tc>
        <w:tc>
          <w:tcPr>
            <w:tcW w:w="1600" w:type="dxa"/>
            <w:tcBorders>
              <w:top w:val="nil"/>
              <w:left w:val="nil"/>
              <w:bottom w:val="nil"/>
              <w:right w:val="nil"/>
            </w:tcBorders>
            <w:shd w:val="clear" w:color="auto" w:fill="auto"/>
            <w:noWrap/>
            <w:vAlign w:val="bottom"/>
            <w:hideMark/>
          </w:tcPr>
          <w:p w:rsidR="00B36A38" w:rsidRPr="009E3EBF" w:rsidRDefault="00B36A38" w:rsidP="00FC338F">
            <w:pPr>
              <w:jc w:val="center"/>
              <w:rPr>
                <w:bCs/>
                <w:sz w:val="20"/>
                <w:szCs w:val="20"/>
              </w:rPr>
            </w:pPr>
            <w:r w:rsidRPr="009E3EBF">
              <w:rPr>
                <w:bCs/>
                <w:sz w:val="20"/>
                <w:szCs w:val="20"/>
              </w:rPr>
              <w:t>$10,502</w:t>
            </w:r>
          </w:p>
        </w:tc>
      </w:tr>
      <w:tr w:rsidR="00B36A38" w:rsidTr="00FC338F">
        <w:trPr>
          <w:trHeight w:val="315"/>
          <w:jc w:val="center"/>
        </w:trPr>
        <w:tc>
          <w:tcPr>
            <w:tcW w:w="2731"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Tax</w:t>
            </w:r>
          </w:p>
        </w:tc>
        <w:tc>
          <w:tcPr>
            <w:tcW w:w="3649" w:type="dxa"/>
            <w:tcBorders>
              <w:top w:val="nil"/>
              <w:left w:val="nil"/>
              <w:bottom w:val="nil"/>
              <w:right w:val="nil"/>
            </w:tcBorders>
            <w:shd w:val="clear" w:color="auto" w:fill="auto"/>
            <w:noWrap/>
            <w:vAlign w:val="bottom"/>
            <w:hideMark/>
          </w:tcPr>
          <w:p w:rsidR="00B36A38" w:rsidRDefault="00B36A38" w:rsidP="00FC338F">
            <w:pPr>
              <w:rPr>
                <w:color w:val="000000"/>
                <w:sz w:val="20"/>
                <w:szCs w:val="20"/>
              </w:rPr>
            </w:pPr>
            <w:r>
              <w:rPr>
                <w:color w:val="000000"/>
                <w:sz w:val="20"/>
                <w:szCs w:val="20"/>
              </w:rPr>
              <w:t>Local Option Gas</w:t>
            </w:r>
          </w:p>
        </w:tc>
        <w:tc>
          <w:tcPr>
            <w:tcW w:w="1600" w:type="dxa"/>
            <w:tcBorders>
              <w:top w:val="nil"/>
              <w:left w:val="nil"/>
              <w:bottom w:val="nil"/>
              <w:right w:val="nil"/>
            </w:tcBorders>
            <w:shd w:val="clear" w:color="auto" w:fill="auto"/>
            <w:noWrap/>
            <w:vAlign w:val="bottom"/>
            <w:hideMark/>
          </w:tcPr>
          <w:p w:rsidR="00B36A38" w:rsidRPr="009E3EBF" w:rsidRDefault="00B36A38" w:rsidP="00FC338F">
            <w:pPr>
              <w:jc w:val="center"/>
              <w:rPr>
                <w:sz w:val="20"/>
                <w:szCs w:val="20"/>
              </w:rPr>
            </w:pPr>
            <w:r w:rsidRPr="009E3EBF">
              <w:rPr>
                <w:sz w:val="20"/>
                <w:szCs w:val="20"/>
              </w:rPr>
              <w:t>$12,807</w:t>
            </w:r>
          </w:p>
        </w:tc>
      </w:tr>
      <w:tr w:rsidR="00B36A38" w:rsidTr="00FC338F">
        <w:trPr>
          <w:trHeight w:val="315"/>
          <w:jc w:val="center"/>
        </w:trPr>
        <w:tc>
          <w:tcPr>
            <w:tcW w:w="2731"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Tax</w:t>
            </w:r>
          </w:p>
        </w:tc>
        <w:tc>
          <w:tcPr>
            <w:tcW w:w="3649" w:type="dxa"/>
            <w:tcBorders>
              <w:top w:val="nil"/>
              <w:left w:val="nil"/>
              <w:bottom w:val="nil"/>
              <w:right w:val="nil"/>
            </w:tcBorders>
            <w:shd w:val="clear" w:color="auto" w:fill="auto"/>
            <w:noWrap/>
            <w:vAlign w:val="bottom"/>
            <w:hideMark/>
          </w:tcPr>
          <w:p w:rsidR="00B36A38" w:rsidRDefault="00B36A38" w:rsidP="00FC338F">
            <w:pPr>
              <w:rPr>
                <w:color w:val="000000"/>
                <w:sz w:val="20"/>
                <w:szCs w:val="20"/>
              </w:rPr>
            </w:pPr>
            <w:r>
              <w:rPr>
                <w:color w:val="000000"/>
                <w:sz w:val="20"/>
                <w:szCs w:val="20"/>
              </w:rPr>
              <w:t>Communication Service</w:t>
            </w:r>
          </w:p>
        </w:tc>
        <w:tc>
          <w:tcPr>
            <w:tcW w:w="1600" w:type="dxa"/>
            <w:tcBorders>
              <w:top w:val="nil"/>
              <w:left w:val="nil"/>
              <w:bottom w:val="nil"/>
              <w:right w:val="nil"/>
            </w:tcBorders>
            <w:shd w:val="clear" w:color="auto" w:fill="auto"/>
            <w:noWrap/>
            <w:vAlign w:val="bottom"/>
            <w:hideMark/>
          </w:tcPr>
          <w:p w:rsidR="00B36A38" w:rsidRPr="009E3EBF" w:rsidRDefault="00B36A38" w:rsidP="00FC338F">
            <w:pPr>
              <w:jc w:val="center"/>
              <w:rPr>
                <w:bCs/>
                <w:sz w:val="20"/>
                <w:szCs w:val="20"/>
              </w:rPr>
            </w:pPr>
            <w:r w:rsidRPr="009E3EBF">
              <w:rPr>
                <w:bCs/>
                <w:sz w:val="20"/>
                <w:szCs w:val="20"/>
              </w:rPr>
              <w:t>$25,747</w:t>
            </w:r>
          </w:p>
        </w:tc>
      </w:tr>
      <w:tr w:rsidR="00B36A38" w:rsidTr="00FC338F">
        <w:trPr>
          <w:trHeight w:val="300"/>
          <w:jc w:val="center"/>
        </w:trPr>
        <w:tc>
          <w:tcPr>
            <w:tcW w:w="2731" w:type="dxa"/>
            <w:tcBorders>
              <w:top w:val="nil"/>
              <w:left w:val="nil"/>
              <w:bottom w:val="nil"/>
              <w:right w:val="nil"/>
            </w:tcBorders>
            <w:shd w:val="clear" w:color="auto" w:fill="auto"/>
            <w:noWrap/>
            <w:vAlign w:val="bottom"/>
            <w:hideMark/>
          </w:tcPr>
          <w:p w:rsidR="00B36A38" w:rsidRDefault="00B36A38" w:rsidP="00FC338F">
            <w:pPr>
              <w:rPr>
                <w:sz w:val="20"/>
                <w:szCs w:val="20"/>
              </w:rPr>
            </w:pPr>
            <w:r>
              <w:rPr>
                <w:sz w:val="20"/>
                <w:szCs w:val="20"/>
              </w:rPr>
              <w:t>Tax</w:t>
            </w:r>
          </w:p>
        </w:tc>
        <w:tc>
          <w:tcPr>
            <w:tcW w:w="3649" w:type="dxa"/>
            <w:tcBorders>
              <w:top w:val="nil"/>
              <w:left w:val="nil"/>
              <w:bottom w:val="nil"/>
              <w:right w:val="nil"/>
            </w:tcBorders>
            <w:shd w:val="clear" w:color="auto" w:fill="auto"/>
            <w:noWrap/>
            <w:vAlign w:val="bottom"/>
            <w:hideMark/>
          </w:tcPr>
          <w:p w:rsidR="00B36A38" w:rsidRDefault="00B36A38" w:rsidP="00FC338F">
            <w:pPr>
              <w:rPr>
                <w:color w:val="000000"/>
                <w:sz w:val="20"/>
                <w:szCs w:val="20"/>
              </w:rPr>
            </w:pPr>
            <w:r>
              <w:rPr>
                <w:color w:val="000000"/>
                <w:sz w:val="20"/>
                <w:szCs w:val="20"/>
              </w:rPr>
              <w:t>Other Taxes</w:t>
            </w:r>
          </w:p>
        </w:tc>
        <w:tc>
          <w:tcPr>
            <w:tcW w:w="1600" w:type="dxa"/>
            <w:tcBorders>
              <w:top w:val="nil"/>
              <w:left w:val="nil"/>
              <w:bottom w:val="nil"/>
              <w:right w:val="nil"/>
            </w:tcBorders>
            <w:shd w:val="clear" w:color="auto" w:fill="auto"/>
            <w:noWrap/>
            <w:vAlign w:val="bottom"/>
            <w:hideMark/>
          </w:tcPr>
          <w:p w:rsidR="00B36A38" w:rsidRPr="009E3EBF" w:rsidRDefault="00B36A38" w:rsidP="00FC338F">
            <w:pPr>
              <w:jc w:val="center"/>
              <w:rPr>
                <w:bCs/>
                <w:sz w:val="20"/>
                <w:szCs w:val="20"/>
              </w:rPr>
            </w:pPr>
            <w:r w:rsidRPr="009E3EBF">
              <w:rPr>
                <w:bCs/>
                <w:sz w:val="20"/>
                <w:szCs w:val="20"/>
              </w:rPr>
              <w:t>$1,563</w:t>
            </w:r>
          </w:p>
        </w:tc>
      </w:tr>
      <w:tr w:rsidR="00B36A38" w:rsidTr="00FC338F">
        <w:trPr>
          <w:trHeight w:val="300"/>
          <w:jc w:val="center"/>
        </w:trPr>
        <w:tc>
          <w:tcPr>
            <w:tcW w:w="2731" w:type="dxa"/>
            <w:tcBorders>
              <w:top w:val="nil"/>
              <w:left w:val="nil"/>
              <w:bottom w:val="single" w:sz="4" w:space="0" w:color="auto"/>
              <w:right w:val="nil"/>
            </w:tcBorders>
            <w:shd w:val="clear" w:color="auto" w:fill="auto"/>
            <w:noWrap/>
            <w:vAlign w:val="bottom"/>
            <w:hideMark/>
          </w:tcPr>
          <w:p w:rsidR="00B36A38" w:rsidRDefault="00B36A38" w:rsidP="00FC338F">
            <w:pPr>
              <w:rPr>
                <w:sz w:val="20"/>
                <w:szCs w:val="20"/>
              </w:rPr>
            </w:pPr>
            <w:r>
              <w:rPr>
                <w:sz w:val="20"/>
                <w:szCs w:val="20"/>
              </w:rPr>
              <w:t>Transportation</w:t>
            </w:r>
          </w:p>
        </w:tc>
        <w:tc>
          <w:tcPr>
            <w:tcW w:w="3649" w:type="dxa"/>
            <w:tcBorders>
              <w:top w:val="nil"/>
              <w:left w:val="nil"/>
              <w:bottom w:val="single" w:sz="4" w:space="0" w:color="auto"/>
              <w:right w:val="nil"/>
            </w:tcBorders>
            <w:shd w:val="clear" w:color="auto" w:fill="auto"/>
            <w:noWrap/>
            <w:vAlign w:val="bottom"/>
            <w:hideMark/>
          </w:tcPr>
          <w:p w:rsidR="00B36A38" w:rsidRDefault="00B36A38" w:rsidP="00FC338F">
            <w:pPr>
              <w:rPr>
                <w:sz w:val="20"/>
                <w:szCs w:val="20"/>
              </w:rPr>
            </w:pPr>
            <w:r>
              <w:rPr>
                <w:sz w:val="20"/>
                <w:szCs w:val="20"/>
              </w:rPr>
              <w:t>Streets</w:t>
            </w:r>
          </w:p>
        </w:tc>
        <w:tc>
          <w:tcPr>
            <w:tcW w:w="1600" w:type="dxa"/>
            <w:tcBorders>
              <w:top w:val="nil"/>
              <w:left w:val="nil"/>
              <w:bottom w:val="single" w:sz="4" w:space="0" w:color="auto"/>
              <w:right w:val="nil"/>
            </w:tcBorders>
            <w:shd w:val="clear" w:color="auto" w:fill="auto"/>
            <w:noWrap/>
            <w:vAlign w:val="bottom"/>
            <w:hideMark/>
          </w:tcPr>
          <w:p w:rsidR="00B36A38" w:rsidRDefault="00B36A38" w:rsidP="00FC338F">
            <w:pPr>
              <w:jc w:val="center"/>
              <w:rPr>
                <w:sz w:val="20"/>
                <w:szCs w:val="20"/>
              </w:rPr>
            </w:pPr>
            <w:r>
              <w:rPr>
                <w:sz w:val="20"/>
                <w:szCs w:val="20"/>
              </w:rPr>
              <w:t>-$25,532</w:t>
            </w:r>
          </w:p>
        </w:tc>
      </w:tr>
      <w:tr w:rsidR="00B36A38" w:rsidTr="00FC338F">
        <w:trPr>
          <w:trHeight w:val="315"/>
          <w:jc w:val="center"/>
        </w:trPr>
        <w:tc>
          <w:tcPr>
            <w:tcW w:w="6380" w:type="dxa"/>
            <w:gridSpan w:val="2"/>
            <w:tcBorders>
              <w:top w:val="single" w:sz="4" w:space="0" w:color="auto"/>
              <w:left w:val="nil"/>
              <w:bottom w:val="double" w:sz="6" w:space="0" w:color="auto"/>
              <w:right w:val="nil"/>
            </w:tcBorders>
            <w:shd w:val="clear" w:color="auto" w:fill="auto"/>
            <w:noWrap/>
            <w:vAlign w:val="bottom"/>
            <w:hideMark/>
          </w:tcPr>
          <w:p w:rsidR="00B36A38" w:rsidRDefault="00B36A38" w:rsidP="00FC338F">
            <w:pPr>
              <w:rPr>
                <w:b/>
                <w:bCs/>
                <w:sz w:val="20"/>
                <w:szCs w:val="20"/>
              </w:rPr>
            </w:pPr>
            <w:r>
              <w:rPr>
                <w:b/>
                <w:bCs/>
                <w:sz w:val="20"/>
                <w:szCs w:val="20"/>
              </w:rPr>
              <w:t>CITY GOVERNMENT TOTAL</w:t>
            </w:r>
          </w:p>
        </w:tc>
        <w:tc>
          <w:tcPr>
            <w:tcW w:w="1600" w:type="dxa"/>
            <w:tcBorders>
              <w:top w:val="nil"/>
              <w:left w:val="nil"/>
              <w:bottom w:val="double" w:sz="6" w:space="0" w:color="auto"/>
              <w:right w:val="nil"/>
            </w:tcBorders>
            <w:shd w:val="clear" w:color="auto" w:fill="auto"/>
            <w:noWrap/>
            <w:vAlign w:val="bottom"/>
            <w:hideMark/>
          </w:tcPr>
          <w:p w:rsidR="00B36A38" w:rsidRDefault="00B36A38" w:rsidP="00FC338F">
            <w:pPr>
              <w:jc w:val="center"/>
              <w:rPr>
                <w:b/>
                <w:bCs/>
                <w:sz w:val="20"/>
                <w:szCs w:val="20"/>
              </w:rPr>
            </w:pPr>
            <w:r>
              <w:rPr>
                <w:b/>
                <w:bCs/>
                <w:sz w:val="20"/>
                <w:szCs w:val="20"/>
              </w:rPr>
              <w:t>$365,719</w:t>
            </w:r>
          </w:p>
        </w:tc>
      </w:tr>
    </w:tbl>
    <w:p w:rsidR="00D977E7" w:rsidRDefault="00D977E7" w:rsidP="00B87788">
      <w:pPr>
        <w:jc w:val="center"/>
        <w:rPr>
          <w:b/>
          <w:u w:val="single"/>
        </w:rPr>
      </w:pPr>
    </w:p>
    <w:p w:rsidR="008B5B15" w:rsidRPr="0016254F" w:rsidRDefault="008B5B15" w:rsidP="008B5B15">
      <w:r>
        <w:rPr>
          <w:b/>
        </w:rPr>
        <w:t xml:space="preserve">State Revenue Sharing </w:t>
      </w:r>
      <w:r>
        <w:t>– St. Augustine received $</w:t>
      </w:r>
      <w:r w:rsidR="00161589">
        <w:t>549</w:t>
      </w:r>
      <w:r w:rsidRPr="0016254F">
        <w:t>,</w:t>
      </w:r>
      <w:r w:rsidR="00161589">
        <w:t xml:space="preserve">036 </w:t>
      </w:r>
      <w:r>
        <w:t xml:space="preserve">from the State of Florida based on the size of its population. </w:t>
      </w:r>
      <w:r w:rsidRPr="0016254F">
        <w:t>$77,</w:t>
      </w:r>
      <w:r w:rsidR="00161589">
        <w:t>246</w:t>
      </w:r>
      <w:r>
        <w:rPr>
          <w:i/>
        </w:rPr>
        <w:t xml:space="preserve"> </w:t>
      </w:r>
      <w:r w:rsidRPr="0016254F">
        <w:t xml:space="preserve">of these funds was due to the presence </w:t>
      </w:r>
      <w:r>
        <w:t xml:space="preserve">of </w:t>
      </w:r>
      <w:r w:rsidRPr="0016254F">
        <w:t xml:space="preserve">Flagler College residence hall students, off-campus students and employees who lived in </w:t>
      </w:r>
      <w:r>
        <w:t>the City</w:t>
      </w:r>
      <w:r w:rsidRPr="0016254F">
        <w:t>.</w:t>
      </w:r>
    </w:p>
    <w:p w:rsidR="00E30B49" w:rsidRDefault="00E30B49" w:rsidP="008B5B15">
      <w:pPr>
        <w:rPr>
          <w:b/>
        </w:rPr>
      </w:pPr>
    </w:p>
    <w:p w:rsidR="008B5B15" w:rsidRPr="00D84B9A" w:rsidRDefault="008B5B15" w:rsidP="008B5B15">
      <w:r w:rsidRPr="00D84B9A">
        <w:rPr>
          <w:b/>
        </w:rPr>
        <w:t xml:space="preserve">Public Safety </w:t>
      </w:r>
      <w:r>
        <w:t>–</w:t>
      </w:r>
      <w:r w:rsidRPr="00D84B9A">
        <w:rPr>
          <w:b/>
        </w:rPr>
        <w:t xml:space="preserve"> </w:t>
      </w:r>
      <w:r>
        <w:t xml:space="preserve">Flagler reimbursed </w:t>
      </w:r>
      <w:r w:rsidR="002F205F">
        <w:t>the Cit</w:t>
      </w:r>
      <w:r>
        <w:t xml:space="preserve">y </w:t>
      </w:r>
      <w:r w:rsidR="002F205F">
        <w:t xml:space="preserve">for </w:t>
      </w:r>
      <w:r>
        <w:t>police officers who are stationed on the College campus. After this and other revenue to the City are included, t</w:t>
      </w:r>
      <w:r w:rsidRPr="00D84B9A">
        <w:t>he City spent $</w:t>
      </w:r>
      <w:r w:rsidR="00161589">
        <w:t>159.42</w:t>
      </w:r>
      <w:r w:rsidR="007D3908">
        <w:t>8</w:t>
      </w:r>
      <w:r>
        <w:t xml:space="preserve"> t</w:t>
      </w:r>
      <w:r w:rsidRPr="00D84B9A">
        <w:t xml:space="preserve">o provide emergency services to </w:t>
      </w:r>
      <w:r>
        <w:t>employees and students who live in St. Augustine.</w:t>
      </w:r>
      <w:r w:rsidRPr="00D84B9A">
        <w:t xml:space="preserve"> </w:t>
      </w:r>
    </w:p>
    <w:p w:rsidR="008B5B15" w:rsidRPr="00D84B9A" w:rsidRDefault="008B5B15" w:rsidP="008B5B15"/>
    <w:p w:rsidR="00B242A4" w:rsidRDefault="00ED3310" w:rsidP="008B5B15">
      <w:pPr>
        <w:rPr>
          <w:b/>
        </w:rPr>
      </w:pPr>
      <w:r>
        <w:rPr>
          <w:b/>
        </w:rPr>
        <w:t>City Employees</w:t>
      </w:r>
      <w:r w:rsidR="008B5B15">
        <w:rPr>
          <w:b/>
        </w:rPr>
        <w:t xml:space="preserve"> – </w:t>
      </w:r>
      <w:r>
        <w:rPr>
          <w:bCs/>
          <w:color w:val="000000"/>
        </w:rPr>
        <w:t>City</w:t>
      </w:r>
      <w:r w:rsidR="008B5B15" w:rsidRPr="0063210B">
        <w:rPr>
          <w:bCs/>
          <w:color w:val="000000"/>
        </w:rPr>
        <w:t xml:space="preserve"> </w:t>
      </w:r>
      <w:r w:rsidR="008B5B15">
        <w:rPr>
          <w:bCs/>
          <w:color w:val="000000"/>
        </w:rPr>
        <w:t>employee</w:t>
      </w:r>
      <w:r w:rsidR="008B5B15" w:rsidRPr="0063210B">
        <w:rPr>
          <w:bCs/>
          <w:color w:val="000000"/>
        </w:rPr>
        <w:t xml:space="preserve">s take courses at the college toward </w:t>
      </w:r>
      <w:r w:rsidR="008B5B15" w:rsidRPr="000A5434">
        <w:rPr>
          <w:bCs/>
        </w:rPr>
        <w:t>a degree in Public Administration and pay a reduced tuition rate. The</w:t>
      </w:r>
      <w:r w:rsidR="00D355A2">
        <w:rPr>
          <w:bCs/>
        </w:rPr>
        <w:t xml:space="preserve"> total for this discount in 2013</w:t>
      </w:r>
      <w:r w:rsidR="008B5B15" w:rsidRPr="000A5434">
        <w:rPr>
          <w:bCs/>
        </w:rPr>
        <w:t xml:space="preserve"> was $</w:t>
      </w:r>
      <w:r>
        <w:rPr>
          <w:bCs/>
        </w:rPr>
        <w:t>36,000</w:t>
      </w:r>
      <w:r w:rsidR="008B5B15" w:rsidRPr="0063210B">
        <w:rPr>
          <w:bCs/>
          <w:color w:val="000000"/>
        </w:rPr>
        <w:t xml:space="preserve">. </w:t>
      </w:r>
      <w:r>
        <w:rPr>
          <w:bCs/>
          <w:color w:val="000000"/>
        </w:rPr>
        <w:t xml:space="preserve">$24,000 was for Fire and Police employees and $12,000 was for other departments. </w:t>
      </w:r>
      <w:r w:rsidR="008B5B15" w:rsidRPr="0063210B">
        <w:rPr>
          <w:bCs/>
          <w:color w:val="000000"/>
        </w:rPr>
        <w:t xml:space="preserve">This represents a saving to the </w:t>
      </w:r>
      <w:r>
        <w:rPr>
          <w:bCs/>
          <w:color w:val="000000"/>
        </w:rPr>
        <w:t>City</w:t>
      </w:r>
      <w:r w:rsidR="008B5B15" w:rsidRPr="0063210B">
        <w:rPr>
          <w:bCs/>
          <w:color w:val="000000"/>
        </w:rPr>
        <w:t>.</w:t>
      </w:r>
    </w:p>
    <w:p w:rsidR="00B851C3" w:rsidRDefault="00B851C3" w:rsidP="008B5B15">
      <w:pPr>
        <w:rPr>
          <w:b/>
        </w:rPr>
      </w:pPr>
    </w:p>
    <w:p w:rsidR="00B242A4" w:rsidRDefault="00B242A4" w:rsidP="008B5B15">
      <w:pPr>
        <w:rPr>
          <w:b/>
        </w:rPr>
      </w:pPr>
      <w:r>
        <w:rPr>
          <w:b/>
        </w:rPr>
        <w:t xml:space="preserve">Visitor’s Information Center – </w:t>
      </w:r>
      <w:r>
        <w:t xml:space="preserve">Flagler College rents spaces in the Historic Downtown Parking </w:t>
      </w:r>
      <w:r w:rsidR="00654B8A">
        <w:t>Facility. The College made a payment of $69,120 to the VIC.</w:t>
      </w:r>
    </w:p>
    <w:p w:rsidR="00B242A4" w:rsidRDefault="00B242A4" w:rsidP="008B5B15">
      <w:pPr>
        <w:rPr>
          <w:b/>
        </w:rPr>
      </w:pPr>
    </w:p>
    <w:p w:rsidR="008B5B15" w:rsidRPr="00D84B9A" w:rsidRDefault="008B5B15" w:rsidP="008B5B15">
      <w:r w:rsidRPr="00D84B9A">
        <w:rPr>
          <w:b/>
        </w:rPr>
        <w:t xml:space="preserve">Property Taxes </w:t>
      </w:r>
      <w:r>
        <w:t>–</w:t>
      </w:r>
      <w:r w:rsidRPr="00D84B9A">
        <w:rPr>
          <w:szCs w:val="32"/>
        </w:rPr>
        <w:t xml:space="preserve"> </w:t>
      </w:r>
      <w:r w:rsidRPr="00D84B9A">
        <w:t>The City government would have received $</w:t>
      </w:r>
      <w:r w:rsidR="00070780">
        <w:t xml:space="preserve">266,693 </w:t>
      </w:r>
      <w:r w:rsidRPr="00D84B9A">
        <w:t xml:space="preserve">in property taxes if the campus were not exempt from taxes. However, more than this foregone revenue is made up by </w:t>
      </w:r>
      <w:r w:rsidRPr="008D28A8">
        <w:t>$</w:t>
      </w:r>
      <w:r w:rsidR="00070780">
        <w:t>444,135</w:t>
      </w:r>
      <w:r>
        <w:t xml:space="preserve"> </w:t>
      </w:r>
      <w:r w:rsidRPr="00D84B9A">
        <w:t xml:space="preserve">in property taxes paid by </w:t>
      </w:r>
      <w:r>
        <w:t>Flagler</w:t>
      </w:r>
      <w:r w:rsidRPr="00D84B9A">
        <w:t xml:space="preserve"> for nonexempt properties and by employees and students. </w:t>
      </w:r>
      <w:r>
        <w:t>Therefore the College community makes a $</w:t>
      </w:r>
      <w:r w:rsidR="00070780">
        <w:t>177,443</w:t>
      </w:r>
      <w:r>
        <w:t xml:space="preserve"> net payment in property taxes to the City of St. Augustine.</w:t>
      </w:r>
    </w:p>
    <w:p w:rsidR="008B5B15" w:rsidRPr="00D84B9A" w:rsidRDefault="008B5B15" w:rsidP="008B5B15">
      <w:pPr>
        <w:rPr>
          <w:b/>
        </w:rPr>
      </w:pPr>
    </w:p>
    <w:p w:rsidR="008B5B15" w:rsidRPr="008B69D6" w:rsidRDefault="008B5B15" w:rsidP="008B5B15">
      <w:r w:rsidRPr="008B69D6">
        <w:rPr>
          <w:b/>
        </w:rPr>
        <w:t xml:space="preserve">Other Taxes </w:t>
      </w:r>
      <w:r w:rsidRPr="008B69D6">
        <w:t>–</w:t>
      </w:r>
      <w:r w:rsidRPr="008B69D6">
        <w:rPr>
          <w:b/>
        </w:rPr>
        <w:t xml:space="preserve"> </w:t>
      </w:r>
      <w:r w:rsidRPr="008B69D6">
        <w:t xml:space="preserve">St. Augustine received </w:t>
      </w:r>
      <w:r w:rsidR="0084548D" w:rsidRPr="008B69D6">
        <w:t>$5,380,518</w:t>
      </w:r>
      <w:r w:rsidRPr="008B69D6">
        <w:t xml:space="preserve"> in </w:t>
      </w:r>
      <w:r w:rsidR="00A534D0" w:rsidRPr="008B69D6">
        <w:t>Fiscal Year</w:t>
      </w:r>
      <w:r w:rsidRPr="008B69D6">
        <w:t xml:space="preserve"> 201</w:t>
      </w:r>
      <w:r w:rsidR="00A534D0" w:rsidRPr="008B69D6">
        <w:t>3</w:t>
      </w:r>
      <w:r w:rsidRPr="008B69D6">
        <w:t xml:space="preserve"> in business licenses, hotel rooms, restaurant food, sales, utilities, and other taxes. The Flagler community contribution was $</w:t>
      </w:r>
      <w:r w:rsidR="008B69D6" w:rsidRPr="008B69D6">
        <w:t>214,871</w:t>
      </w:r>
    </w:p>
    <w:p w:rsidR="008B5B15" w:rsidRPr="00D84B9A" w:rsidRDefault="008B5B15" w:rsidP="008B5B15">
      <w:pPr>
        <w:rPr>
          <w:b/>
        </w:rPr>
      </w:pPr>
    </w:p>
    <w:p w:rsidR="008B5B15" w:rsidRDefault="008B5B15" w:rsidP="008B5B15">
      <w:r w:rsidRPr="00D84B9A">
        <w:rPr>
          <w:b/>
        </w:rPr>
        <w:t xml:space="preserve">Streets </w:t>
      </w:r>
      <w:r>
        <w:t>–</w:t>
      </w:r>
      <w:r w:rsidRPr="00D84B9A">
        <w:rPr>
          <w:b/>
        </w:rPr>
        <w:t xml:space="preserve"> </w:t>
      </w:r>
      <w:r w:rsidRPr="00D84B9A">
        <w:t>The City spent $</w:t>
      </w:r>
      <w:r>
        <w:t>25,</w:t>
      </w:r>
      <w:r w:rsidR="00F8582F">
        <w:t>532</w:t>
      </w:r>
      <w:r w:rsidRPr="00D84B9A">
        <w:t xml:space="preserve"> to maintain the streets fronting land belonging to the </w:t>
      </w:r>
      <w:r>
        <w:t>College</w:t>
      </w:r>
      <w:r w:rsidRPr="00D84B9A">
        <w:t>.</w:t>
      </w:r>
    </w:p>
    <w:p w:rsidR="008B5B15" w:rsidRDefault="008B5B15" w:rsidP="005846AC">
      <w:pPr>
        <w:rPr>
          <w:b/>
          <w:u w:val="single"/>
        </w:rPr>
      </w:pPr>
    </w:p>
    <w:p w:rsidR="0001488F" w:rsidRDefault="009A3C08" w:rsidP="005846AC">
      <w:pPr>
        <w:rPr>
          <w:b/>
          <w:u w:val="single"/>
        </w:rPr>
      </w:pPr>
      <w:r>
        <w:rPr>
          <w:b/>
          <w:u w:val="single"/>
        </w:rPr>
        <w:t xml:space="preserve">STATE </w:t>
      </w:r>
      <w:r w:rsidR="00A66675">
        <w:rPr>
          <w:b/>
          <w:u w:val="single"/>
        </w:rPr>
        <w:t>REVENUE SHARING PAYMENTS</w:t>
      </w:r>
      <w:r w:rsidR="005846AC">
        <w:rPr>
          <w:b/>
          <w:u w:val="single"/>
        </w:rPr>
        <w:t xml:space="preserve"> </w:t>
      </w:r>
    </w:p>
    <w:p w:rsidR="0001488F" w:rsidRDefault="0001488F" w:rsidP="005846AC">
      <w:pPr>
        <w:rPr>
          <w:b/>
          <w:u w:val="single"/>
        </w:rPr>
      </w:pPr>
    </w:p>
    <w:p w:rsidR="005846AC" w:rsidRPr="0016254F" w:rsidRDefault="001D0424" w:rsidP="005846AC">
      <w:r>
        <w:t>St. Augustine received $549</w:t>
      </w:r>
      <w:r w:rsidRPr="0016254F">
        <w:t>,</w:t>
      </w:r>
      <w:r>
        <w:t xml:space="preserve">036 from the State of Florida based on the size of its population. </w:t>
      </w:r>
      <w:r w:rsidRPr="0016254F">
        <w:t>$77,</w:t>
      </w:r>
      <w:r>
        <w:t>246</w:t>
      </w:r>
      <w:r>
        <w:rPr>
          <w:i/>
        </w:rPr>
        <w:t xml:space="preserve"> </w:t>
      </w:r>
      <w:r w:rsidRPr="0016254F">
        <w:t xml:space="preserve">of these funds was due to the presence </w:t>
      </w:r>
      <w:r>
        <w:t xml:space="preserve">of </w:t>
      </w:r>
      <w:r w:rsidRPr="0016254F">
        <w:t xml:space="preserve">Flagler College residence hall students, off-campus students and employees who lived in </w:t>
      </w:r>
      <w:r>
        <w:t>the City</w:t>
      </w:r>
      <w:r w:rsidRPr="0016254F">
        <w:t>.</w:t>
      </w:r>
      <w:r>
        <w:t xml:space="preserve"> </w:t>
      </w:r>
      <w:r w:rsidR="006A45D4">
        <w:t xml:space="preserve">The Flagler community constituted </w:t>
      </w:r>
      <w:r w:rsidR="00F111D6">
        <w:t>5.4</w:t>
      </w:r>
      <w:r w:rsidR="006A45D4">
        <w:t>% of the City population.</w:t>
      </w:r>
    </w:p>
    <w:p w:rsidR="005846AC" w:rsidRDefault="005846AC" w:rsidP="00A66675">
      <w:pPr>
        <w:rPr>
          <w:b/>
          <w:u w:val="single"/>
        </w:rPr>
      </w:pPr>
    </w:p>
    <w:p w:rsidR="00F575FE" w:rsidRDefault="00A66675" w:rsidP="00F575FE">
      <w:pPr>
        <w:rPr>
          <w:rFonts w:ascii="Comic Sans MS" w:hAnsi="Comic Sans MS"/>
          <w:color w:val="FF0000"/>
          <w:sz w:val="18"/>
          <w:szCs w:val="18"/>
        </w:rPr>
      </w:pPr>
      <w:r w:rsidRPr="009E2EE7">
        <w:rPr>
          <w:b/>
          <w:u w:val="single"/>
        </w:rPr>
        <w:t>PUBLIC SAFETY</w:t>
      </w:r>
      <w:r w:rsidR="00F575FE">
        <w:rPr>
          <w:rFonts w:ascii="Comic Sans MS" w:hAnsi="Comic Sans MS"/>
          <w:color w:val="FF0000"/>
          <w:sz w:val="18"/>
          <w:szCs w:val="18"/>
        </w:rPr>
        <w:t xml:space="preserve">   </w:t>
      </w:r>
    </w:p>
    <w:p w:rsidR="00A66675" w:rsidRDefault="00A66675" w:rsidP="00A66675"/>
    <w:p w:rsidR="00A66675" w:rsidRDefault="00A66675" w:rsidP="00BC363A">
      <w:r>
        <w:t xml:space="preserve">Fire and police expenses accounted for </w:t>
      </w:r>
      <w:r w:rsidRPr="0078286C">
        <w:t>$</w:t>
      </w:r>
      <w:r w:rsidRPr="0078286C">
        <w:rPr>
          <w:szCs w:val="18"/>
        </w:rPr>
        <w:t>8,</w:t>
      </w:r>
      <w:r w:rsidR="00F575FE">
        <w:rPr>
          <w:szCs w:val="18"/>
        </w:rPr>
        <w:t>438,777</w:t>
      </w:r>
      <w:r w:rsidRPr="0078286C">
        <w:rPr>
          <w:rFonts w:ascii="Comic Sans MS" w:hAnsi="Comic Sans MS" w:cs="Calibri"/>
          <w:szCs w:val="18"/>
        </w:rPr>
        <w:t xml:space="preserve"> </w:t>
      </w:r>
      <w:r>
        <w:t>of St. Augustine City spending. The cost of serving the Flagler community was $</w:t>
      </w:r>
      <w:r w:rsidR="00F87B95">
        <w:t>159,429</w:t>
      </w:r>
      <w:r>
        <w:t>. Expenditures by the St. Augustine Fire Department were $</w:t>
      </w:r>
      <w:r w:rsidR="00A46DCA">
        <w:t>126,247</w:t>
      </w:r>
      <w:r w:rsidRPr="00184178">
        <w:t>.</w:t>
      </w:r>
      <w:r>
        <w:t xml:space="preserve"> Total St. Augustine Police Department spending on the Flagler community was $</w:t>
      </w:r>
      <w:r w:rsidR="00A46DCA">
        <w:t>33,181</w:t>
      </w:r>
      <w:r>
        <w:t xml:space="preserve">. </w:t>
      </w:r>
    </w:p>
    <w:p w:rsidR="00A66675" w:rsidRDefault="00A66675" w:rsidP="00BC363A">
      <w:pPr>
        <w:pStyle w:val="BodyText"/>
        <w:jc w:val="left"/>
      </w:pPr>
    </w:p>
    <w:p w:rsidR="00A66675" w:rsidRDefault="00A66675" w:rsidP="00BC363A">
      <w:pPr>
        <w:pStyle w:val="BodyText"/>
        <w:jc w:val="left"/>
      </w:pPr>
      <w:r>
        <w:t xml:space="preserve">Exhibit </w:t>
      </w:r>
      <w:r w:rsidR="00FA365F">
        <w:t>2</w:t>
      </w:r>
      <w:r w:rsidR="00E6201B">
        <w:t>2</w:t>
      </w:r>
      <w:r>
        <w:t xml:space="preserve"> below summarizes public spending expenditures and revenues for </w:t>
      </w:r>
      <w:r w:rsidR="0083171B">
        <w:t>four</w:t>
      </w:r>
      <w:r>
        <w:t xml:space="preserve"> </w:t>
      </w:r>
      <w:r w:rsidR="004048AD">
        <w:t>types</w:t>
      </w:r>
      <w:r>
        <w:t xml:space="preserve"> of Flagler College involvement with St. Augustine fire and police departments; the College campus, tuition discounts for public safety employees who take classes from the College, protection of Flagler employees and students who live and work in the City, and visitors to the campus. </w:t>
      </w:r>
    </w:p>
    <w:p w:rsidR="00A66675" w:rsidRDefault="00A66675" w:rsidP="00A66675">
      <w:pPr>
        <w:pStyle w:val="BodyText"/>
      </w:pPr>
    </w:p>
    <w:p w:rsidR="00A66675" w:rsidRDefault="00A66675" w:rsidP="00A66675">
      <w:pPr>
        <w:jc w:val="center"/>
      </w:pPr>
      <w:r>
        <w:rPr>
          <w:b/>
          <w:u w:val="single"/>
        </w:rPr>
        <w:t xml:space="preserve">EXHIBIT </w:t>
      </w:r>
      <w:r w:rsidR="00FA365F">
        <w:rPr>
          <w:b/>
          <w:u w:val="single"/>
        </w:rPr>
        <w:t>2</w:t>
      </w:r>
      <w:r w:rsidR="007F6F15">
        <w:rPr>
          <w:b/>
          <w:u w:val="single"/>
        </w:rPr>
        <w:t>2</w:t>
      </w:r>
    </w:p>
    <w:tbl>
      <w:tblPr>
        <w:tblW w:w="8674" w:type="dxa"/>
        <w:jc w:val="center"/>
        <w:tblLook w:val="04A0" w:firstRow="1" w:lastRow="0" w:firstColumn="1" w:lastColumn="0" w:noHBand="0" w:noVBand="1"/>
      </w:tblPr>
      <w:tblGrid>
        <w:gridCol w:w="838"/>
        <w:gridCol w:w="1652"/>
        <w:gridCol w:w="1546"/>
        <w:gridCol w:w="1546"/>
        <w:gridCol w:w="1546"/>
        <w:gridCol w:w="1546"/>
      </w:tblGrid>
      <w:tr w:rsidR="00A66675" w:rsidTr="00490DBE">
        <w:trPr>
          <w:trHeight w:val="641"/>
          <w:jc w:val="center"/>
        </w:trPr>
        <w:tc>
          <w:tcPr>
            <w:tcW w:w="8674" w:type="dxa"/>
            <w:gridSpan w:val="6"/>
            <w:tcBorders>
              <w:top w:val="nil"/>
              <w:left w:val="nil"/>
              <w:bottom w:val="nil"/>
              <w:right w:val="nil"/>
            </w:tcBorders>
            <w:shd w:val="clear" w:color="auto" w:fill="auto"/>
            <w:vAlign w:val="center"/>
            <w:hideMark/>
          </w:tcPr>
          <w:p w:rsidR="00A66675" w:rsidRDefault="00A66675" w:rsidP="00490DBE">
            <w:pPr>
              <w:jc w:val="center"/>
              <w:rPr>
                <w:b/>
                <w:bCs/>
                <w:color w:val="000000"/>
              </w:rPr>
            </w:pPr>
            <w:r>
              <w:rPr>
                <w:b/>
                <w:bCs/>
                <w:color w:val="000000"/>
              </w:rPr>
              <w:t>ST. AUGUSTINE PUBLIC SAFETY EXPENSES ATTRIBUTABLE TO FLAGLER COLLEGE POPULATION</w:t>
            </w:r>
          </w:p>
        </w:tc>
      </w:tr>
      <w:tr w:rsidR="00A66675" w:rsidTr="00490DBE">
        <w:trPr>
          <w:trHeight w:val="776"/>
          <w:jc w:val="center"/>
        </w:trPr>
        <w:tc>
          <w:tcPr>
            <w:tcW w:w="838" w:type="dxa"/>
            <w:tcBorders>
              <w:top w:val="double" w:sz="6" w:space="0" w:color="auto"/>
              <w:left w:val="nil"/>
              <w:bottom w:val="single" w:sz="4" w:space="0" w:color="auto"/>
              <w:right w:val="nil"/>
            </w:tcBorders>
            <w:shd w:val="clear" w:color="auto" w:fill="auto"/>
            <w:noWrap/>
            <w:vAlign w:val="center"/>
            <w:hideMark/>
          </w:tcPr>
          <w:p w:rsidR="00A66675" w:rsidRPr="00094132" w:rsidRDefault="00A66675" w:rsidP="00490DBE">
            <w:pPr>
              <w:jc w:val="center"/>
              <w:rPr>
                <w:b/>
                <w:bCs/>
                <w:color w:val="000000"/>
                <w:sz w:val="20"/>
              </w:rPr>
            </w:pPr>
            <w:r w:rsidRPr="00094132">
              <w:rPr>
                <w:b/>
                <w:bCs/>
                <w:color w:val="000000"/>
                <w:sz w:val="20"/>
              </w:rPr>
              <w:t>Service</w:t>
            </w:r>
          </w:p>
        </w:tc>
        <w:tc>
          <w:tcPr>
            <w:tcW w:w="1652" w:type="dxa"/>
            <w:tcBorders>
              <w:top w:val="double" w:sz="6" w:space="0" w:color="auto"/>
              <w:left w:val="nil"/>
              <w:bottom w:val="single" w:sz="4" w:space="0" w:color="auto"/>
              <w:right w:val="nil"/>
            </w:tcBorders>
            <w:shd w:val="clear" w:color="auto" w:fill="auto"/>
            <w:vAlign w:val="center"/>
            <w:hideMark/>
          </w:tcPr>
          <w:p w:rsidR="00A66675" w:rsidRPr="00094132" w:rsidRDefault="00A66675" w:rsidP="00490DBE">
            <w:pPr>
              <w:jc w:val="center"/>
              <w:rPr>
                <w:b/>
                <w:bCs/>
                <w:color w:val="000000"/>
                <w:sz w:val="20"/>
              </w:rPr>
            </w:pPr>
            <w:r w:rsidRPr="00094132">
              <w:rPr>
                <w:b/>
                <w:bCs/>
                <w:color w:val="000000"/>
                <w:sz w:val="20"/>
              </w:rPr>
              <w:t>Flagler College Campus</w:t>
            </w:r>
          </w:p>
        </w:tc>
        <w:tc>
          <w:tcPr>
            <w:tcW w:w="1546" w:type="dxa"/>
            <w:tcBorders>
              <w:top w:val="double" w:sz="6" w:space="0" w:color="auto"/>
              <w:left w:val="nil"/>
              <w:bottom w:val="single" w:sz="4" w:space="0" w:color="auto"/>
              <w:right w:val="nil"/>
            </w:tcBorders>
            <w:shd w:val="clear" w:color="auto" w:fill="auto"/>
            <w:vAlign w:val="center"/>
            <w:hideMark/>
          </w:tcPr>
          <w:p w:rsidR="00A66675" w:rsidRPr="00094132" w:rsidRDefault="00A66675" w:rsidP="00490DBE">
            <w:pPr>
              <w:jc w:val="center"/>
              <w:rPr>
                <w:b/>
                <w:bCs/>
                <w:color w:val="000000"/>
                <w:sz w:val="20"/>
              </w:rPr>
            </w:pPr>
            <w:r w:rsidRPr="00094132">
              <w:rPr>
                <w:b/>
                <w:bCs/>
                <w:color w:val="000000"/>
                <w:sz w:val="20"/>
              </w:rPr>
              <w:t>City Employee Tuition Discount</w:t>
            </w:r>
          </w:p>
        </w:tc>
        <w:tc>
          <w:tcPr>
            <w:tcW w:w="1546" w:type="dxa"/>
            <w:tcBorders>
              <w:top w:val="double" w:sz="6" w:space="0" w:color="auto"/>
              <w:left w:val="nil"/>
              <w:bottom w:val="single" w:sz="4" w:space="0" w:color="auto"/>
              <w:right w:val="nil"/>
            </w:tcBorders>
            <w:shd w:val="clear" w:color="auto" w:fill="auto"/>
            <w:vAlign w:val="center"/>
            <w:hideMark/>
          </w:tcPr>
          <w:p w:rsidR="00A66675" w:rsidRPr="00094132" w:rsidRDefault="00A66675" w:rsidP="00490DBE">
            <w:pPr>
              <w:jc w:val="center"/>
              <w:rPr>
                <w:b/>
                <w:bCs/>
                <w:color w:val="000000"/>
                <w:sz w:val="20"/>
              </w:rPr>
            </w:pPr>
            <w:r w:rsidRPr="00094132">
              <w:rPr>
                <w:b/>
                <w:bCs/>
                <w:color w:val="000000"/>
                <w:sz w:val="20"/>
              </w:rPr>
              <w:t>Employees and Students</w:t>
            </w:r>
          </w:p>
        </w:tc>
        <w:tc>
          <w:tcPr>
            <w:tcW w:w="1546" w:type="dxa"/>
            <w:tcBorders>
              <w:top w:val="double" w:sz="6" w:space="0" w:color="auto"/>
              <w:left w:val="nil"/>
              <w:bottom w:val="single" w:sz="4" w:space="0" w:color="auto"/>
              <w:right w:val="nil"/>
            </w:tcBorders>
            <w:shd w:val="clear" w:color="auto" w:fill="auto"/>
            <w:vAlign w:val="center"/>
            <w:hideMark/>
          </w:tcPr>
          <w:p w:rsidR="00A66675" w:rsidRPr="00094132" w:rsidRDefault="00A66675" w:rsidP="00490DBE">
            <w:pPr>
              <w:jc w:val="center"/>
              <w:rPr>
                <w:b/>
                <w:bCs/>
                <w:color w:val="000000"/>
                <w:sz w:val="20"/>
              </w:rPr>
            </w:pPr>
            <w:r w:rsidRPr="00094132">
              <w:rPr>
                <w:b/>
                <w:bCs/>
                <w:color w:val="000000"/>
                <w:sz w:val="20"/>
              </w:rPr>
              <w:t>Visitors to Flagler College</w:t>
            </w:r>
          </w:p>
        </w:tc>
        <w:tc>
          <w:tcPr>
            <w:tcW w:w="1546" w:type="dxa"/>
            <w:tcBorders>
              <w:top w:val="double" w:sz="6" w:space="0" w:color="auto"/>
              <w:left w:val="nil"/>
              <w:bottom w:val="single" w:sz="4" w:space="0" w:color="auto"/>
              <w:right w:val="nil"/>
            </w:tcBorders>
            <w:shd w:val="clear" w:color="auto" w:fill="auto"/>
            <w:vAlign w:val="center"/>
            <w:hideMark/>
          </w:tcPr>
          <w:p w:rsidR="00A66675" w:rsidRPr="00094132" w:rsidRDefault="00A66675" w:rsidP="00490DBE">
            <w:pPr>
              <w:jc w:val="center"/>
              <w:rPr>
                <w:b/>
                <w:bCs/>
                <w:color w:val="000000"/>
                <w:sz w:val="20"/>
              </w:rPr>
            </w:pPr>
            <w:r w:rsidRPr="00094132">
              <w:rPr>
                <w:b/>
                <w:bCs/>
                <w:color w:val="000000"/>
                <w:sz w:val="20"/>
              </w:rPr>
              <w:t>Total</w:t>
            </w:r>
          </w:p>
        </w:tc>
      </w:tr>
      <w:tr w:rsidR="00607793" w:rsidTr="00851293">
        <w:trPr>
          <w:trHeight w:val="253"/>
          <w:jc w:val="center"/>
        </w:trPr>
        <w:tc>
          <w:tcPr>
            <w:tcW w:w="838" w:type="dxa"/>
            <w:tcBorders>
              <w:top w:val="nil"/>
              <w:left w:val="nil"/>
              <w:bottom w:val="nil"/>
              <w:right w:val="nil"/>
            </w:tcBorders>
            <w:shd w:val="clear" w:color="auto" w:fill="auto"/>
            <w:noWrap/>
            <w:vAlign w:val="bottom"/>
            <w:hideMark/>
          </w:tcPr>
          <w:p w:rsidR="00607793" w:rsidRPr="00094132" w:rsidRDefault="00607793" w:rsidP="00490DBE">
            <w:pPr>
              <w:rPr>
                <w:color w:val="000000"/>
                <w:sz w:val="20"/>
              </w:rPr>
            </w:pPr>
            <w:r w:rsidRPr="00094132">
              <w:rPr>
                <w:color w:val="000000"/>
                <w:sz w:val="20"/>
              </w:rPr>
              <w:t>Fire</w:t>
            </w:r>
          </w:p>
        </w:tc>
        <w:tc>
          <w:tcPr>
            <w:tcW w:w="1652" w:type="dxa"/>
            <w:tcBorders>
              <w:top w:val="nil"/>
              <w:left w:val="nil"/>
              <w:bottom w:val="nil"/>
              <w:right w:val="nil"/>
            </w:tcBorders>
            <w:shd w:val="clear" w:color="auto" w:fill="auto"/>
            <w:noWrap/>
            <w:vAlign w:val="bottom"/>
            <w:hideMark/>
          </w:tcPr>
          <w:p w:rsidR="00607793" w:rsidRPr="00607793" w:rsidRDefault="00607793">
            <w:pPr>
              <w:jc w:val="center"/>
              <w:rPr>
                <w:color w:val="000000"/>
                <w:sz w:val="20"/>
                <w:szCs w:val="20"/>
              </w:rPr>
            </w:pPr>
            <w:r w:rsidRPr="00607793">
              <w:rPr>
                <w:color w:val="000000"/>
                <w:sz w:val="20"/>
                <w:szCs w:val="20"/>
              </w:rPr>
              <w:t>$14,240</w:t>
            </w:r>
          </w:p>
        </w:tc>
        <w:tc>
          <w:tcPr>
            <w:tcW w:w="1546" w:type="dxa"/>
            <w:tcBorders>
              <w:top w:val="nil"/>
              <w:left w:val="nil"/>
              <w:bottom w:val="nil"/>
              <w:right w:val="nil"/>
            </w:tcBorders>
            <w:shd w:val="clear" w:color="auto" w:fill="auto"/>
            <w:noWrap/>
            <w:vAlign w:val="bottom"/>
            <w:hideMark/>
          </w:tcPr>
          <w:p w:rsidR="00607793" w:rsidRPr="00607793" w:rsidRDefault="00607793">
            <w:pPr>
              <w:jc w:val="center"/>
              <w:rPr>
                <w:color w:val="000000"/>
                <w:sz w:val="20"/>
                <w:szCs w:val="20"/>
              </w:rPr>
            </w:pPr>
            <w:r w:rsidRPr="00607793">
              <w:rPr>
                <w:color w:val="000000"/>
                <w:sz w:val="20"/>
                <w:szCs w:val="20"/>
              </w:rPr>
              <w:t>-$6,000</w:t>
            </w:r>
          </w:p>
        </w:tc>
        <w:tc>
          <w:tcPr>
            <w:tcW w:w="1546" w:type="dxa"/>
            <w:tcBorders>
              <w:top w:val="nil"/>
              <w:left w:val="nil"/>
              <w:bottom w:val="nil"/>
              <w:right w:val="nil"/>
            </w:tcBorders>
            <w:shd w:val="clear" w:color="auto" w:fill="auto"/>
            <w:noWrap/>
            <w:vAlign w:val="bottom"/>
            <w:hideMark/>
          </w:tcPr>
          <w:p w:rsidR="00607793" w:rsidRPr="00607793" w:rsidRDefault="00607793">
            <w:pPr>
              <w:jc w:val="center"/>
              <w:rPr>
                <w:color w:val="000000"/>
                <w:sz w:val="20"/>
                <w:szCs w:val="20"/>
              </w:rPr>
            </w:pPr>
            <w:r w:rsidRPr="00607793">
              <w:rPr>
                <w:color w:val="000000"/>
                <w:sz w:val="20"/>
                <w:szCs w:val="20"/>
              </w:rPr>
              <w:t>$118,007</w:t>
            </w:r>
          </w:p>
        </w:tc>
        <w:tc>
          <w:tcPr>
            <w:tcW w:w="1546" w:type="dxa"/>
            <w:tcBorders>
              <w:top w:val="nil"/>
              <w:left w:val="nil"/>
              <w:bottom w:val="nil"/>
              <w:right w:val="nil"/>
            </w:tcBorders>
            <w:shd w:val="clear" w:color="auto" w:fill="auto"/>
            <w:noWrap/>
            <w:vAlign w:val="bottom"/>
            <w:hideMark/>
          </w:tcPr>
          <w:p w:rsidR="00607793" w:rsidRPr="00607793" w:rsidRDefault="00607793">
            <w:pPr>
              <w:jc w:val="center"/>
              <w:rPr>
                <w:color w:val="000000"/>
                <w:sz w:val="20"/>
                <w:szCs w:val="20"/>
              </w:rPr>
            </w:pPr>
            <w:r w:rsidRPr="00607793">
              <w:rPr>
                <w:color w:val="000000"/>
                <w:sz w:val="20"/>
                <w:szCs w:val="20"/>
              </w:rPr>
              <w:t>$20,947</w:t>
            </w:r>
          </w:p>
        </w:tc>
        <w:tc>
          <w:tcPr>
            <w:tcW w:w="1546" w:type="dxa"/>
            <w:tcBorders>
              <w:top w:val="nil"/>
              <w:left w:val="nil"/>
              <w:bottom w:val="nil"/>
              <w:right w:val="nil"/>
            </w:tcBorders>
            <w:shd w:val="clear" w:color="auto" w:fill="auto"/>
            <w:noWrap/>
            <w:vAlign w:val="bottom"/>
            <w:hideMark/>
          </w:tcPr>
          <w:p w:rsidR="00607793" w:rsidRPr="00607793" w:rsidRDefault="00607793">
            <w:pPr>
              <w:jc w:val="center"/>
              <w:rPr>
                <w:color w:val="000000"/>
                <w:sz w:val="20"/>
                <w:szCs w:val="20"/>
              </w:rPr>
            </w:pPr>
            <w:r w:rsidRPr="00607793">
              <w:rPr>
                <w:color w:val="000000"/>
                <w:sz w:val="20"/>
                <w:szCs w:val="20"/>
              </w:rPr>
              <w:t>$126,247</w:t>
            </w:r>
          </w:p>
        </w:tc>
      </w:tr>
      <w:tr w:rsidR="00607793" w:rsidTr="00490DBE">
        <w:trPr>
          <w:trHeight w:val="315"/>
          <w:jc w:val="center"/>
        </w:trPr>
        <w:tc>
          <w:tcPr>
            <w:tcW w:w="838" w:type="dxa"/>
            <w:tcBorders>
              <w:top w:val="nil"/>
              <w:left w:val="nil"/>
              <w:bottom w:val="nil"/>
              <w:right w:val="nil"/>
            </w:tcBorders>
            <w:shd w:val="clear" w:color="auto" w:fill="auto"/>
            <w:noWrap/>
            <w:vAlign w:val="bottom"/>
            <w:hideMark/>
          </w:tcPr>
          <w:p w:rsidR="00607793" w:rsidRPr="00094132" w:rsidRDefault="00607793" w:rsidP="00490DBE">
            <w:pPr>
              <w:rPr>
                <w:color w:val="000000"/>
                <w:sz w:val="20"/>
              </w:rPr>
            </w:pPr>
            <w:r w:rsidRPr="00094132">
              <w:rPr>
                <w:color w:val="000000"/>
                <w:sz w:val="20"/>
              </w:rPr>
              <w:t>Police</w:t>
            </w:r>
          </w:p>
        </w:tc>
        <w:tc>
          <w:tcPr>
            <w:tcW w:w="1652" w:type="dxa"/>
            <w:tcBorders>
              <w:top w:val="nil"/>
              <w:left w:val="nil"/>
              <w:bottom w:val="nil"/>
              <w:right w:val="nil"/>
            </w:tcBorders>
            <w:shd w:val="clear" w:color="auto" w:fill="auto"/>
            <w:noWrap/>
            <w:vAlign w:val="bottom"/>
            <w:hideMark/>
          </w:tcPr>
          <w:p w:rsidR="00607793" w:rsidRPr="00607793" w:rsidRDefault="00607793">
            <w:pPr>
              <w:jc w:val="center"/>
              <w:rPr>
                <w:color w:val="000000"/>
                <w:sz w:val="20"/>
                <w:szCs w:val="20"/>
              </w:rPr>
            </w:pPr>
            <w:r w:rsidRPr="00607793">
              <w:rPr>
                <w:color w:val="000000"/>
                <w:sz w:val="20"/>
                <w:szCs w:val="20"/>
              </w:rPr>
              <w:t>-$166,013</w:t>
            </w:r>
          </w:p>
        </w:tc>
        <w:tc>
          <w:tcPr>
            <w:tcW w:w="1546" w:type="dxa"/>
            <w:tcBorders>
              <w:top w:val="nil"/>
              <w:left w:val="nil"/>
              <w:bottom w:val="nil"/>
              <w:right w:val="nil"/>
            </w:tcBorders>
            <w:shd w:val="clear" w:color="auto" w:fill="auto"/>
            <w:noWrap/>
            <w:vAlign w:val="bottom"/>
            <w:hideMark/>
          </w:tcPr>
          <w:p w:rsidR="00607793" w:rsidRPr="00607793" w:rsidRDefault="00607793">
            <w:pPr>
              <w:jc w:val="center"/>
              <w:rPr>
                <w:color w:val="000000"/>
                <w:sz w:val="20"/>
                <w:szCs w:val="20"/>
              </w:rPr>
            </w:pPr>
            <w:r w:rsidRPr="00607793">
              <w:rPr>
                <w:color w:val="000000"/>
                <w:sz w:val="20"/>
                <w:szCs w:val="20"/>
              </w:rPr>
              <w:t>-$18,000</w:t>
            </w:r>
          </w:p>
        </w:tc>
        <w:tc>
          <w:tcPr>
            <w:tcW w:w="1546" w:type="dxa"/>
            <w:tcBorders>
              <w:top w:val="nil"/>
              <w:left w:val="nil"/>
              <w:bottom w:val="nil"/>
              <w:right w:val="nil"/>
            </w:tcBorders>
            <w:shd w:val="clear" w:color="auto" w:fill="auto"/>
            <w:noWrap/>
            <w:vAlign w:val="bottom"/>
            <w:hideMark/>
          </w:tcPr>
          <w:p w:rsidR="00607793" w:rsidRPr="00607793" w:rsidRDefault="00607793">
            <w:pPr>
              <w:jc w:val="center"/>
              <w:rPr>
                <w:color w:val="000000"/>
                <w:sz w:val="20"/>
                <w:szCs w:val="20"/>
              </w:rPr>
            </w:pPr>
            <w:r w:rsidRPr="00607793">
              <w:rPr>
                <w:color w:val="000000"/>
                <w:sz w:val="20"/>
                <w:szCs w:val="20"/>
              </w:rPr>
              <w:t>$177,753</w:t>
            </w:r>
          </w:p>
        </w:tc>
        <w:tc>
          <w:tcPr>
            <w:tcW w:w="1546" w:type="dxa"/>
            <w:tcBorders>
              <w:top w:val="nil"/>
              <w:left w:val="nil"/>
              <w:bottom w:val="nil"/>
              <w:right w:val="nil"/>
            </w:tcBorders>
            <w:shd w:val="clear" w:color="auto" w:fill="auto"/>
            <w:noWrap/>
            <w:vAlign w:val="bottom"/>
            <w:hideMark/>
          </w:tcPr>
          <w:p w:rsidR="00607793" w:rsidRPr="00607793" w:rsidRDefault="00607793">
            <w:pPr>
              <w:jc w:val="center"/>
              <w:rPr>
                <w:color w:val="000000"/>
                <w:sz w:val="20"/>
                <w:szCs w:val="20"/>
              </w:rPr>
            </w:pPr>
            <w:r w:rsidRPr="00607793">
              <w:rPr>
                <w:color w:val="000000"/>
                <w:sz w:val="20"/>
                <w:szCs w:val="20"/>
              </w:rPr>
              <w:t>$39,441</w:t>
            </w:r>
          </w:p>
        </w:tc>
        <w:tc>
          <w:tcPr>
            <w:tcW w:w="1546" w:type="dxa"/>
            <w:tcBorders>
              <w:top w:val="nil"/>
              <w:left w:val="nil"/>
              <w:bottom w:val="nil"/>
              <w:right w:val="nil"/>
            </w:tcBorders>
            <w:shd w:val="clear" w:color="auto" w:fill="auto"/>
            <w:noWrap/>
            <w:vAlign w:val="bottom"/>
            <w:hideMark/>
          </w:tcPr>
          <w:p w:rsidR="00607793" w:rsidRPr="00607793" w:rsidRDefault="00607793">
            <w:pPr>
              <w:jc w:val="center"/>
              <w:rPr>
                <w:color w:val="000000"/>
                <w:sz w:val="20"/>
                <w:szCs w:val="20"/>
              </w:rPr>
            </w:pPr>
            <w:r w:rsidRPr="00607793">
              <w:rPr>
                <w:color w:val="000000"/>
                <w:sz w:val="20"/>
                <w:szCs w:val="20"/>
              </w:rPr>
              <w:t>$33,181</w:t>
            </w:r>
          </w:p>
        </w:tc>
      </w:tr>
      <w:tr w:rsidR="00607793" w:rsidTr="00490DBE">
        <w:trPr>
          <w:trHeight w:val="330"/>
          <w:jc w:val="center"/>
        </w:trPr>
        <w:tc>
          <w:tcPr>
            <w:tcW w:w="838" w:type="dxa"/>
            <w:tcBorders>
              <w:top w:val="single" w:sz="4" w:space="0" w:color="auto"/>
              <w:left w:val="nil"/>
              <w:bottom w:val="double" w:sz="6" w:space="0" w:color="auto"/>
              <w:right w:val="nil"/>
            </w:tcBorders>
            <w:shd w:val="clear" w:color="auto" w:fill="auto"/>
            <w:noWrap/>
            <w:vAlign w:val="bottom"/>
            <w:hideMark/>
          </w:tcPr>
          <w:p w:rsidR="00607793" w:rsidRPr="00094132" w:rsidRDefault="00607793" w:rsidP="00490DBE">
            <w:pPr>
              <w:rPr>
                <w:b/>
                <w:bCs/>
                <w:color w:val="000000"/>
                <w:sz w:val="20"/>
              </w:rPr>
            </w:pPr>
            <w:r w:rsidRPr="00094132">
              <w:rPr>
                <w:b/>
                <w:bCs/>
                <w:color w:val="000000"/>
                <w:sz w:val="20"/>
              </w:rPr>
              <w:t>Total</w:t>
            </w:r>
          </w:p>
        </w:tc>
        <w:tc>
          <w:tcPr>
            <w:tcW w:w="1652" w:type="dxa"/>
            <w:tcBorders>
              <w:top w:val="single" w:sz="4" w:space="0" w:color="auto"/>
              <w:left w:val="nil"/>
              <w:bottom w:val="double" w:sz="6" w:space="0" w:color="auto"/>
              <w:right w:val="nil"/>
            </w:tcBorders>
            <w:shd w:val="clear" w:color="auto" w:fill="auto"/>
            <w:noWrap/>
            <w:vAlign w:val="bottom"/>
            <w:hideMark/>
          </w:tcPr>
          <w:p w:rsidR="00607793" w:rsidRPr="00607793" w:rsidRDefault="00607793">
            <w:pPr>
              <w:jc w:val="center"/>
              <w:rPr>
                <w:b/>
                <w:bCs/>
                <w:color w:val="000000"/>
                <w:sz w:val="20"/>
                <w:szCs w:val="20"/>
              </w:rPr>
            </w:pPr>
            <w:r w:rsidRPr="00607793">
              <w:rPr>
                <w:b/>
                <w:bCs/>
                <w:color w:val="000000"/>
                <w:sz w:val="20"/>
                <w:szCs w:val="20"/>
              </w:rPr>
              <w:t>-$151,773</w:t>
            </w:r>
          </w:p>
        </w:tc>
        <w:tc>
          <w:tcPr>
            <w:tcW w:w="1546" w:type="dxa"/>
            <w:tcBorders>
              <w:top w:val="single" w:sz="4" w:space="0" w:color="auto"/>
              <w:left w:val="nil"/>
              <w:bottom w:val="double" w:sz="6" w:space="0" w:color="auto"/>
              <w:right w:val="nil"/>
            </w:tcBorders>
            <w:shd w:val="clear" w:color="auto" w:fill="auto"/>
            <w:noWrap/>
            <w:vAlign w:val="bottom"/>
            <w:hideMark/>
          </w:tcPr>
          <w:p w:rsidR="00607793" w:rsidRPr="00607793" w:rsidRDefault="00607793">
            <w:pPr>
              <w:jc w:val="center"/>
              <w:rPr>
                <w:b/>
                <w:bCs/>
                <w:color w:val="000000"/>
                <w:sz w:val="20"/>
                <w:szCs w:val="20"/>
              </w:rPr>
            </w:pPr>
            <w:r w:rsidRPr="00607793">
              <w:rPr>
                <w:b/>
                <w:bCs/>
                <w:color w:val="000000"/>
                <w:sz w:val="20"/>
                <w:szCs w:val="20"/>
              </w:rPr>
              <w:t>-$24,000</w:t>
            </w:r>
          </w:p>
        </w:tc>
        <w:tc>
          <w:tcPr>
            <w:tcW w:w="1546" w:type="dxa"/>
            <w:tcBorders>
              <w:top w:val="single" w:sz="4" w:space="0" w:color="auto"/>
              <w:left w:val="nil"/>
              <w:bottom w:val="double" w:sz="6" w:space="0" w:color="auto"/>
              <w:right w:val="nil"/>
            </w:tcBorders>
            <w:shd w:val="clear" w:color="auto" w:fill="auto"/>
            <w:noWrap/>
            <w:vAlign w:val="bottom"/>
            <w:hideMark/>
          </w:tcPr>
          <w:p w:rsidR="00607793" w:rsidRPr="00607793" w:rsidRDefault="00607793">
            <w:pPr>
              <w:jc w:val="center"/>
              <w:rPr>
                <w:b/>
                <w:bCs/>
                <w:color w:val="000000"/>
                <w:sz w:val="20"/>
                <w:szCs w:val="20"/>
              </w:rPr>
            </w:pPr>
            <w:r w:rsidRPr="00607793">
              <w:rPr>
                <w:b/>
                <w:bCs/>
                <w:color w:val="000000"/>
                <w:sz w:val="20"/>
                <w:szCs w:val="20"/>
              </w:rPr>
              <w:t>$295,760</w:t>
            </w:r>
          </w:p>
        </w:tc>
        <w:tc>
          <w:tcPr>
            <w:tcW w:w="1546" w:type="dxa"/>
            <w:tcBorders>
              <w:top w:val="single" w:sz="4" w:space="0" w:color="auto"/>
              <w:left w:val="nil"/>
              <w:bottom w:val="double" w:sz="6" w:space="0" w:color="auto"/>
              <w:right w:val="nil"/>
            </w:tcBorders>
            <w:shd w:val="clear" w:color="auto" w:fill="auto"/>
            <w:noWrap/>
            <w:vAlign w:val="bottom"/>
            <w:hideMark/>
          </w:tcPr>
          <w:p w:rsidR="00607793" w:rsidRPr="00607793" w:rsidRDefault="00607793">
            <w:pPr>
              <w:jc w:val="center"/>
              <w:rPr>
                <w:b/>
                <w:bCs/>
                <w:color w:val="000000"/>
                <w:sz w:val="20"/>
                <w:szCs w:val="20"/>
              </w:rPr>
            </w:pPr>
            <w:r w:rsidRPr="00607793">
              <w:rPr>
                <w:b/>
                <w:bCs/>
                <w:color w:val="000000"/>
                <w:sz w:val="20"/>
                <w:szCs w:val="20"/>
              </w:rPr>
              <w:t>$60,388</w:t>
            </w:r>
          </w:p>
        </w:tc>
        <w:tc>
          <w:tcPr>
            <w:tcW w:w="1546" w:type="dxa"/>
            <w:tcBorders>
              <w:top w:val="single" w:sz="4" w:space="0" w:color="auto"/>
              <w:left w:val="nil"/>
              <w:bottom w:val="double" w:sz="6" w:space="0" w:color="auto"/>
              <w:right w:val="nil"/>
            </w:tcBorders>
            <w:shd w:val="clear" w:color="auto" w:fill="auto"/>
            <w:noWrap/>
            <w:vAlign w:val="bottom"/>
            <w:hideMark/>
          </w:tcPr>
          <w:p w:rsidR="00607793" w:rsidRPr="00607793" w:rsidRDefault="00607793">
            <w:pPr>
              <w:jc w:val="center"/>
              <w:rPr>
                <w:b/>
                <w:bCs/>
                <w:color w:val="000000"/>
                <w:sz w:val="20"/>
                <w:szCs w:val="20"/>
              </w:rPr>
            </w:pPr>
            <w:r w:rsidRPr="00607793">
              <w:rPr>
                <w:b/>
                <w:bCs/>
                <w:color w:val="000000"/>
                <w:sz w:val="20"/>
                <w:szCs w:val="20"/>
              </w:rPr>
              <w:t>$159,429</w:t>
            </w:r>
          </w:p>
        </w:tc>
      </w:tr>
    </w:tbl>
    <w:p w:rsidR="00A66675" w:rsidRPr="00184178" w:rsidRDefault="00A66675" w:rsidP="00A66675">
      <w:pPr>
        <w:pStyle w:val="ListParagraph"/>
        <w:rPr>
          <w:sz w:val="20"/>
        </w:rPr>
      </w:pPr>
      <w:r w:rsidRPr="00184178">
        <w:rPr>
          <w:sz w:val="20"/>
        </w:rPr>
        <w:t xml:space="preserve">Negative numbers are </w:t>
      </w:r>
      <w:r>
        <w:rPr>
          <w:sz w:val="20"/>
        </w:rPr>
        <w:t xml:space="preserve">for </w:t>
      </w:r>
      <w:r w:rsidRPr="00184178">
        <w:rPr>
          <w:sz w:val="20"/>
        </w:rPr>
        <w:t>payments or discounts received by the City Fire and Police Departments</w:t>
      </w:r>
      <w:r>
        <w:rPr>
          <w:sz w:val="20"/>
        </w:rPr>
        <w:t>.</w:t>
      </w:r>
    </w:p>
    <w:p w:rsidR="00A66675" w:rsidRPr="00410065" w:rsidRDefault="00A66675" w:rsidP="00A66675">
      <w:pPr>
        <w:pStyle w:val="ListParagraph"/>
      </w:pPr>
    </w:p>
    <w:p w:rsidR="00A66675" w:rsidRDefault="00A66675" w:rsidP="0001488F">
      <w:r w:rsidRPr="0001488F">
        <w:rPr>
          <w:b/>
        </w:rPr>
        <w:t xml:space="preserve">Flagler College Campus </w:t>
      </w:r>
      <w:r w:rsidR="0068456B" w:rsidRPr="00094132">
        <w:rPr>
          <w:bCs/>
          <w:color w:val="000000"/>
        </w:rPr>
        <w:t>–</w:t>
      </w:r>
      <w:r>
        <w:t xml:space="preserve"> Fire Department expenses in Fiscal Year 201</w:t>
      </w:r>
      <w:r w:rsidR="006374A0">
        <w:t>3</w:t>
      </w:r>
      <w:r>
        <w:t xml:space="preserve"> </w:t>
      </w:r>
      <w:r w:rsidRPr="00BC5E16">
        <w:t>were</w:t>
      </w:r>
      <w:r>
        <w:t xml:space="preserve"> $</w:t>
      </w:r>
      <w:r w:rsidR="00964EB8">
        <w:t>2,927,223</w:t>
      </w:r>
      <w:r w:rsidR="00D355A2">
        <w:t xml:space="preserve">. In 2013 </w:t>
      </w:r>
      <w:r>
        <w:t xml:space="preserve">there were </w:t>
      </w:r>
      <w:r w:rsidR="00964EB8">
        <w:t>60</w:t>
      </w:r>
      <w:r>
        <w:t xml:space="preserve"> responses by the Fire Department to the Flagler campus out of a total of 3,</w:t>
      </w:r>
      <w:r w:rsidR="00964EB8">
        <w:t>494</w:t>
      </w:r>
      <w:r>
        <w:t>. This was 1.</w:t>
      </w:r>
      <w:r w:rsidR="00964EB8">
        <w:t>7</w:t>
      </w:r>
      <w:r>
        <w:t>% of all responses in 201</w:t>
      </w:r>
      <w:r w:rsidR="00D355A2">
        <w:t>3</w:t>
      </w:r>
      <w:r>
        <w:t>. Based on this percentage rate, the cost of serving the College campus was $</w:t>
      </w:r>
      <w:r w:rsidR="000F6906">
        <w:t>50,267</w:t>
      </w:r>
      <w:r>
        <w:t xml:space="preserve">. (Exhibit </w:t>
      </w:r>
      <w:r w:rsidR="00CA1024">
        <w:t>2</w:t>
      </w:r>
      <w:r w:rsidR="007F6F15">
        <w:t>3</w:t>
      </w:r>
      <w:r>
        <w:t xml:space="preserve">) </w:t>
      </w:r>
      <w:r w:rsidR="005D1862">
        <w:t xml:space="preserve"> </w:t>
      </w:r>
      <w:r w:rsidR="00353656">
        <w:t xml:space="preserve">Flagler College also paid </w:t>
      </w:r>
      <w:r w:rsidR="00AC2E57">
        <w:t>$</w:t>
      </w:r>
      <w:r w:rsidR="00353656">
        <w:t>36,027 in Fire Assessment Fees to the City. After this amount is subtracted, the net cost to the City Fire Department in 201</w:t>
      </w:r>
      <w:r w:rsidR="00D355A2">
        <w:t>3</w:t>
      </w:r>
      <w:r w:rsidR="00353656">
        <w:t xml:space="preserve"> was $</w:t>
      </w:r>
      <w:r w:rsidR="000F6906">
        <w:t>14,240</w:t>
      </w:r>
      <w:r w:rsidR="00353656">
        <w:t>.</w:t>
      </w:r>
      <w:r>
        <w:t xml:space="preserve"> </w:t>
      </w:r>
      <w:r w:rsidR="00833DC9">
        <w:t xml:space="preserve">(Exhibit </w:t>
      </w:r>
      <w:r w:rsidR="00CA1024">
        <w:t>2</w:t>
      </w:r>
      <w:r w:rsidR="007F6F15">
        <w:t>2</w:t>
      </w:r>
      <w:r w:rsidR="00833DC9">
        <w:t>)</w:t>
      </w:r>
    </w:p>
    <w:p w:rsidR="00A66675" w:rsidRDefault="00A66675" w:rsidP="0001488F">
      <w:pPr>
        <w:jc w:val="center"/>
      </w:pPr>
      <w:r w:rsidRPr="00A73A82">
        <w:rPr>
          <w:b/>
          <w:u w:val="single"/>
        </w:rPr>
        <w:t xml:space="preserve">EXHIBIT </w:t>
      </w:r>
      <w:r w:rsidR="00480283">
        <w:rPr>
          <w:b/>
          <w:u w:val="single"/>
        </w:rPr>
        <w:t>2</w:t>
      </w:r>
      <w:r w:rsidR="007F6F15">
        <w:rPr>
          <w:b/>
          <w:u w:val="single"/>
        </w:rPr>
        <w:t>3</w:t>
      </w:r>
    </w:p>
    <w:tbl>
      <w:tblPr>
        <w:tblW w:w="7360" w:type="dxa"/>
        <w:jc w:val="center"/>
        <w:tblLook w:val="04A0" w:firstRow="1" w:lastRow="0" w:firstColumn="1" w:lastColumn="0" w:noHBand="0" w:noVBand="1"/>
      </w:tblPr>
      <w:tblGrid>
        <w:gridCol w:w="1640"/>
        <w:gridCol w:w="400"/>
        <w:gridCol w:w="1480"/>
        <w:gridCol w:w="440"/>
        <w:gridCol w:w="1520"/>
        <w:gridCol w:w="460"/>
        <w:gridCol w:w="1420"/>
      </w:tblGrid>
      <w:tr w:rsidR="00A66675" w:rsidTr="00490DBE">
        <w:trPr>
          <w:trHeight w:val="515"/>
          <w:jc w:val="center"/>
        </w:trPr>
        <w:tc>
          <w:tcPr>
            <w:tcW w:w="7360" w:type="dxa"/>
            <w:gridSpan w:val="7"/>
            <w:tcBorders>
              <w:top w:val="nil"/>
              <w:left w:val="nil"/>
              <w:bottom w:val="nil"/>
              <w:right w:val="nil"/>
            </w:tcBorders>
            <w:shd w:val="clear" w:color="auto" w:fill="auto"/>
            <w:vAlign w:val="bottom"/>
            <w:hideMark/>
          </w:tcPr>
          <w:p w:rsidR="00A66675" w:rsidRDefault="00A66675" w:rsidP="0001488F">
            <w:pPr>
              <w:jc w:val="center"/>
              <w:rPr>
                <w:b/>
                <w:bCs/>
                <w:color w:val="000000"/>
              </w:rPr>
            </w:pPr>
            <w:r>
              <w:rPr>
                <w:b/>
                <w:bCs/>
                <w:color w:val="000000"/>
              </w:rPr>
              <w:t>SHARE OF ST. AUGUSTINE FIRE EXPENSES                                            ATTRIBUTABLE TO THE FLAGLER COLLEGE CAMPUS</w:t>
            </w:r>
          </w:p>
        </w:tc>
      </w:tr>
      <w:tr w:rsidR="00A66675" w:rsidRPr="005D3946" w:rsidTr="00490DBE">
        <w:trPr>
          <w:trHeight w:val="866"/>
          <w:jc w:val="center"/>
        </w:trPr>
        <w:tc>
          <w:tcPr>
            <w:tcW w:w="1640" w:type="dxa"/>
            <w:tcBorders>
              <w:top w:val="double" w:sz="6" w:space="0" w:color="auto"/>
              <w:left w:val="nil"/>
              <w:bottom w:val="nil"/>
              <w:right w:val="nil"/>
            </w:tcBorders>
            <w:shd w:val="clear" w:color="auto" w:fill="auto"/>
            <w:hideMark/>
          </w:tcPr>
          <w:p w:rsidR="00A66675" w:rsidRPr="00A9400E" w:rsidRDefault="00A66675" w:rsidP="0001488F">
            <w:pPr>
              <w:jc w:val="center"/>
              <w:rPr>
                <w:b/>
                <w:color w:val="000000"/>
                <w:sz w:val="20"/>
              </w:rPr>
            </w:pPr>
            <w:r>
              <w:rPr>
                <w:b/>
                <w:color w:val="000000"/>
                <w:sz w:val="20"/>
              </w:rPr>
              <w:t>St. Augustine</w:t>
            </w:r>
            <w:r w:rsidRPr="00A9400E">
              <w:rPr>
                <w:b/>
                <w:color w:val="000000"/>
                <w:sz w:val="20"/>
              </w:rPr>
              <w:t xml:space="preserve"> Fire Department Spending</w:t>
            </w:r>
          </w:p>
        </w:tc>
        <w:tc>
          <w:tcPr>
            <w:tcW w:w="400" w:type="dxa"/>
            <w:tcBorders>
              <w:top w:val="double" w:sz="6" w:space="0" w:color="auto"/>
              <w:left w:val="nil"/>
              <w:bottom w:val="nil"/>
              <w:right w:val="nil"/>
            </w:tcBorders>
            <w:shd w:val="clear" w:color="auto" w:fill="auto"/>
            <w:vAlign w:val="center"/>
            <w:hideMark/>
          </w:tcPr>
          <w:p w:rsidR="00A66675" w:rsidRPr="00A9400E" w:rsidRDefault="00A66675" w:rsidP="0001488F">
            <w:pPr>
              <w:jc w:val="center"/>
              <w:rPr>
                <w:b/>
                <w:color w:val="000000"/>
                <w:sz w:val="20"/>
              </w:rPr>
            </w:pPr>
            <w:r w:rsidRPr="00A9400E">
              <w:rPr>
                <w:b/>
                <w:color w:val="000000"/>
                <w:sz w:val="20"/>
              </w:rPr>
              <w:t>X</w:t>
            </w:r>
          </w:p>
        </w:tc>
        <w:tc>
          <w:tcPr>
            <w:tcW w:w="1480" w:type="dxa"/>
            <w:tcBorders>
              <w:top w:val="double" w:sz="6" w:space="0" w:color="auto"/>
              <w:left w:val="nil"/>
              <w:bottom w:val="nil"/>
              <w:right w:val="nil"/>
            </w:tcBorders>
            <w:shd w:val="clear" w:color="auto" w:fill="auto"/>
            <w:hideMark/>
          </w:tcPr>
          <w:p w:rsidR="00A66675" w:rsidRPr="00A9400E" w:rsidRDefault="00A66675" w:rsidP="0001488F">
            <w:pPr>
              <w:jc w:val="center"/>
              <w:rPr>
                <w:b/>
                <w:color w:val="000000"/>
                <w:sz w:val="20"/>
              </w:rPr>
            </w:pPr>
            <w:r>
              <w:rPr>
                <w:b/>
                <w:color w:val="000000"/>
                <w:sz w:val="20"/>
              </w:rPr>
              <w:t>St. Augustine</w:t>
            </w:r>
            <w:r w:rsidRPr="00A9400E">
              <w:rPr>
                <w:b/>
                <w:color w:val="000000"/>
                <w:sz w:val="20"/>
              </w:rPr>
              <w:t xml:space="preserve"> Fire &amp; Rescue Responses to </w:t>
            </w:r>
            <w:r>
              <w:rPr>
                <w:b/>
                <w:color w:val="000000"/>
                <w:sz w:val="20"/>
              </w:rPr>
              <w:t>Flagler</w:t>
            </w:r>
            <w:r w:rsidRPr="00A9400E">
              <w:rPr>
                <w:b/>
                <w:color w:val="000000"/>
                <w:sz w:val="20"/>
              </w:rPr>
              <w:t xml:space="preserve"> Campus</w:t>
            </w:r>
          </w:p>
        </w:tc>
        <w:tc>
          <w:tcPr>
            <w:tcW w:w="440" w:type="dxa"/>
            <w:tcBorders>
              <w:top w:val="double" w:sz="6" w:space="0" w:color="auto"/>
              <w:left w:val="nil"/>
              <w:bottom w:val="nil"/>
              <w:right w:val="nil"/>
            </w:tcBorders>
            <w:shd w:val="clear" w:color="auto" w:fill="auto"/>
            <w:vAlign w:val="center"/>
            <w:hideMark/>
          </w:tcPr>
          <w:p w:rsidR="00A66675" w:rsidRPr="00A9400E" w:rsidRDefault="00A66675" w:rsidP="0001488F">
            <w:pPr>
              <w:jc w:val="center"/>
              <w:rPr>
                <w:b/>
                <w:color w:val="000000"/>
                <w:sz w:val="20"/>
              </w:rPr>
            </w:pPr>
            <w:r w:rsidRPr="00A9400E">
              <w:rPr>
                <w:b/>
                <w:color w:val="000000"/>
                <w:sz w:val="20"/>
              </w:rPr>
              <w:t>/</w:t>
            </w:r>
          </w:p>
        </w:tc>
        <w:tc>
          <w:tcPr>
            <w:tcW w:w="1520" w:type="dxa"/>
            <w:tcBorders>
              <w:top w:val="double" w:sz="6" w:space="0" w:color="auto"/>
              <w:left w:val="nil"/>
              <w:bottom w:val="nil"/>
              <w:right w:val="nil"/>
            </w:tcBorders>
            <w:shd w:val="clear" w:color="auto" w:fill="auto"/>
            <w:hideMark/>
          </w:tcPr>
          <w:p w:rsidR="00A66675" w:rsidRPr="00A9400E" w:rsidRDefault="00A66675" w:rsidP="0001488F">
            <w:pPr>
              <w:jc w:val="center"/>
              <w:rPr>
                <w:b/>
                <w:color w:val="000000"/>
                <w:sz w:val="20"/>
              </w:rPr>
            </w:pPr>
            <w:r>
              <w:rPr>
                <w:b/>
                <w:color w:val="000000"/>
                <w:sz w:val="20"/>
              </w:rPr>
              <w:t>St. Augustine</w:t>
            </w:r>
            <w:r w:rsidRPr="00A9400E">
              <w:rPr>
                <w:b/>
                <w:color w:val="000000"/>
                <w:sz w:val="20"/>
              </w:rPr>
              <w:t xml:space="preserve"> Fire &amp; Rescue Total Responses </w:t>
            </w:r>
          </w:p>
        </w:tc>
        <w:tc>
          <w:tcPr>
            <w:tcW w:w="460" w:type="dxa"/>
            <w:tcBorders>
              <w:top w:val="double" w:sz="6" w:space="0" w:color="auto"/>
              <w:left w:val="nil"/>
              <w:bottom w:val="nil"/>
              <w:right w:val="nil"/>
            </w:tcBorders>
            <w:shd w:val="clear" w:color="auto" w:fill="auto"/>
            <w:vAlign w:val="center"/>
            <w:hideMark/>
          </w:tcPr>
          <w:p w:rsidR="00A66675" w:rsidRPr="00A9400E" w:rsidRDefault="00A66675" w:rsidP="0001488F">
            <w:pPr>
              <w:jc w:val="center"/>
              <w:rPr>
                <w:b/>
                <w:color w:val="000000"/>
                <w:sz w:val="20"/>
              </w:rPr>
            </w:pPr>
            <w:r w:rsidRPr="00A9400E">
              <w:rPr>
                <w:b/>
                <w:color w:val="000000"/>
                <w:sz w:val="20"/>
              </w:rPr>
              <w:t>=</w:t>
            </w:r>
          </w:p>
        </w:tc>
        <w:tc>
          <w:tcPr>
            <w:tcW w:w="1420" w:type="dxa"/>
            <w:tcBorders>
              <w:top w:val="double" w:sz="6" w:space="0" w:color="auto"/>
              <w:left w:val="nil"/>
              <w:bottom w:val="nil"/>
              <w:right w:val="nil"/>
            </w:tcBorders>
            <w:shd w:val="clear" w:color="auto" w:fill="auto"/>
            <w:hideMark/>
          </w:tcPr>
          <w:p w:rsidR="00A66675" w:rsidRPr="00A9400E" w:rsidRDefault="00A66675" w:rsidP="0001488F">
            <w:pPr>
              <w:jc w:val="center"/>
              <w:rPr>
                <w:b/>
                <w:color w:val="000000"/>
                <w:sz w:val="20"/>
              </w:rPr>
            </w:pPr>
            <w:r w:rsidRPr="00A9400E">
              <w:rPr>
                <w:b/>
                <w:color w:val="000000"/>
                <w:sz w:val="20"/>
              </w:rPr>
              <w:t xml:space="preserve">Cost of Fire Responses to </w:t>
            </w:r>
            <w:r>
              <w:rPr>
                <w:b/>
                <w:color w:val="000000"/>
                <w:sz w:val="20"/>
              </w:rPr>
              <w:t>Flagler</w:t>
            </w:r>
          </w:p>
        </w:tc>
      </w:tr>
      <w:tr w:rsidR="00964EB8" w:rsidRPr="005D3946" w:rsidTr="0083171B">
        <w:trPr>
          <w:trHeight w:val="406"/>
          <w:jc w:val="center"/>
        </w:trPr>
        <w:tc>
          <w:tcPr>
            <w:tcW w:w="1640" w:type="dxa"/>
            <w:tcBorders>
              <w:top w:val="single" w:sz="4" w:space="0" w:color="auto"/>
              <w:left w:val="nil"/>
              <w:bottom w:val="double" w:sz="6" w:space="0" w:color="auto"/>
              <w:right w:val="nil"/>
            </w:tcBorders>
            <w:shd w:val="clear" w:color="auto" w:fill="auto"/>
            <w:noWrap/>
            <w:vAlign w:val="bottom"/>
            <w:hideMark/>
          </w:tcPr>
          <w:p w:rsidR="00964EB8" w:rsidRPr="00964EB8" w:rsidRDefault="00964EB8">
            <w:pPr>
              <w:jc w:val="center"/>
              <w:rPr>
                <w:color w:val="000000"/>
                <w:sz w:val="20"/>
                <w:szCs w:val="20"/>
              </w:rPr>
            </w:pPr>
            <w:r w:rsidRPr="00964EB8">
              <w:rPr>
                <w:color w:val="000000"/>
                <w:sz w:val="20"/>
                <w:szCs w:val="20"/>
              </w:rPr>
              <w:t>$2,927,223</w:t>
            </w:r>
          </w:p>
        </w:tc>
        <w:tc>
          <w:tcPr>
            <w:tcW w:w="400" w:type="dxa"/>
            <w:tcBorders>
              <w:top w:val="single" w:sz="4" w:space="0" w:color="auto"/>
              <w:left w:val="nil"/>
              <w:bottom w:val="double" w:sz="6" w:space="0" w:color="auto"/>
              <w:right w:val="nil"/>
            </w:tcBorders>
            <w:shd w:val="clear" w:color="auto" w:fill="auto"/>
            <w:noWrap/>
            <w:vAlign w:val="bottom"/>
            <w:hideMark/>
          </w:tcPr>
          <w:p w:rsidR="00964EB8" w:rsidRPr="00964EB8" w:rsidRDefault="00964EB8">
            <w:pPr>
              <w:jc w:val="center"/>
              <w:rPr>
                <w:color w:val="000000"/>
                <w:sz w:val="20"/>
                <w:szCs w:val="20"/>
              </w:rPr>
            </w:pPr>
            <w:r w:rsidRPr="00964EB8">
              <w:rPr>
                <w:color w:val="000000"/>
                <w:sz w:val="20"/>
                <w:szCs w:val="20"/>
              </w:rPr>
              <w:t> </w:t>
            </w:r>
          </w:p>
        </w:tc>
        <w:tc>
          <w:tcPr>
            <w:tcW w:w="1480" w:type="dxa"/>
            <w:tcBorders>
              <w:top w:val="single" w:sz="4" w:space="0" w:color="auto"/>
              <w:left w:val="nil"/>
              <w:bottom w:val="double" w:sz="6" w:space="0" w:color="auto"/>
              <w:right w:val="nil"/>
            </w:tcBorders>
            <w:shd w:val="clear" w:color="auto" w:fill="auto"/>
            <w:noWrap/>
            <w:vAlign w:val="bottom"/>
            <w:hideMark/>
          </w:tcPr>
          <w:p w:rsidR="00964EB8" w:rsidRPr="00964EB8" w:rsidRDefault="00964EB8">
            <w:pPr>
              <w:jc w:val="center"/>
              <w:rPr>
                <w:color w:val="000000"/>
                <w:sz w:val="20"/>
                <w:szCs w:val="20"/>
              </w:rPr>
            </w:pPr>
            <w:r w:rsidRPr="00964EB8">
              <w:rPr>
                <w:color w:val="000000"/>
                <w:sz w:val="20"/>
                <w:szCs w:val="20"/>
              </w:rPr>
              <w:t>60</w:t>
            </w:r>
          </w:p>
        </w:tc>
        <w:tc>
          <w:tcPr>
            <w:tcW w:w="440" w:type="dxa"/>
            <w:tcBorders>
              <w:top w:val="single" w:sz="4" w:space="0" w:color="auto"/>
              <w:left w:val="nil"/>
              <w:bottom w:val="double" w:sz="6" w:space="0" w:color="auto"/>
              <w:right w:val="nil"/>
            </w:tcBorders>
            <w:shd w:val="clear" w:color="auto" w:fill="auto"/>
            <w:noWrap/>
            <w:vAlign w:val="bottom"/>
            <w:hideMark/>
          </w:tcPr>
          <w:p w:rsidR="00964EB8" w:rsidRPr="00964EB8" w:rsidRDefault="00964EB8">
            <w:pPr>
              <w:jc w:val="center"/>
              <w:rPr>
                <w:color w:val="000000"/>
                <w:sz w:val="20"/>
                <w:szCs w:val="20"/>
              </w:rPr>
            </w:pPr>
            <w:r w:rsidRPr="00964EB8">
              <w:rPr>
                <w:color w:val="000000"/>
                <w:sz w:val="20"/>
                <w:szCs w:val="20"/>
              </w:rPr>
              <w:t> </w:t>
            </w:r>
          </w:p>
        </w:tc>
        <w:tc>
          <w:tcPr>
            <w:tcW w:w="1520" w:type="dxa"/>
            <w:tcBorders>
              <w:top w:val="single" w:sz="4" w:space="0" w:color="auto"/>
              <w:left w:val="nil"/>
              <w:bottom w:val="double" w:sz="6" w:space="0" w:color="auto"/>
              <w:right w:val="nil"/>
            </w:tcBorders>
            <w:shd w:val="clear" w:color="auto" w:fill="auto"/>
            <w:noWrap/>
            <w:vAlign w:val="bottom"/>
            <w:hideMark/>
          </w:tcPr>
          <w:p w:rsidR="00964EB8" w:rsidRPr="00964EB8" w:rsidRDefault="00964EB8">
            <w:pPr>
              <w:jc w:val="center"/>
              <w:rPr>
                <w:color w:val="000000"/>
                <w:sz w:val="20"/>
                <w:szCs w:val="20"/>
              </w:rPr>
            </w:pPr>
            <w:r w:rsidRPr="00964EB8">
              <w:rPr>
                <w:color w:val="000000"/>
                <w:sz w:val="20"/>
                <w:szCs w:val="20"/>
              </w:rPr>
              <w:t xml:space="preserve">3,494 </w:t>
            </w:r>
          </w:p>
        </w:tc>
        <w:tc>
          <w:tcPr>
            <w:tcW w:w="460" w:type="dxa"/>
            <w:tcBorders>
              <w:top w:val="single" w:sz="4" w:space="0" w:color="auto"/>
              <w:left w:val="nil"/>
              <w:bottom w:val="double" w:sz="6" w:space="0" w:color="auto"/>
              <w:right w:val="nil"/>
            </w:tcBorders>
            <w:shd w:val="clear" w:color="auto" w:fill="auto"/>
            <w:noWrap/>
            <w:vAlign w:val="bottom"/>
            <w:hideMark/>
          </w:tcPr>
          <w:p w:rsidR="00964EB8" w:rsidRPr="00964EB8" w:rsidRDefault="00964EB8">
            <w:pPr>
              <w:jc w:val="center"/>
              <w:rPr>
                <w:color w:val="000000"/>
                <w:sz w:val="20"/>
                <w:szCs w:val="20"/>
              </w:rPr>
            </w:pPr>
            <w:r w:rsidRPr="00964EB8">
              <w:rPr>
                <w:color w:val="000000"/>
                <w:sz w:val="20"/>
                <w:szCs w:val="20"/>
              </w:rPr>
              <w:t> </w:t>
            </w:r>
          </w:p>
        </w:tc>
        <w:tc>
          <w:tcPr>
            <w:tcW w:w="1420" w:type="dxa"/>
            <w:tcBorders>
              <w:top w:val="single" w:sz="4" w:space="0" w:color="auto"/>
              <w:left w:val="nil"/>
              <w:bottom w:val="double" w:sz="6" w:space="0" w:color="auto"/>
              <w:right w:val="nil"/>
            </w:tcBorders>
            <w:shd w:val="clear" w:color="auto" w:fill="auto"/>
            <w:noWrap/>
            <w:vAlign w:val="bottom"/>
            <w:hideMark/>
          </w:tcPr>
          <w:p w:rsidR="00964EB8" w:rsidRPr="00964EB8" w:rsidRDefault="00964EB8">
            <w:pPr>
              <w:jc w:val="center"/>
              <w:rPr>
                <w:color w:val="000000"/>
                <w:sz w:val="20"/>
                <w:szCs w:val="20"/>
              </w:rPr>
            </w:pPr>
            <w:r w:rsidRPr="00964EB8">
              <w:rPr>
                <w:color w:val="000000"/>
                <w:sz w:val="20"/>
                <w:szCs w:val="20"/>
              </w:rPr>
              <w:t>$50,267</w:t>
            </w:r>
          </w:p>
        </w:tc>
      </w:tr>
      <w:tr w:rsidR="00A66675" w:rsidRPr="005D3946" w:rsidTr="00490DBE">
        <w:trPr>
          <w:trHeight w:val="330"/>
          <w:jc w:val="center"/>
        </w:trPr>
        <w:tc>
          <w:tcPr>
            <w:tcW w:w="7360" w:type="dxa"/>
            <w:gridSpan w:val="7"/>
            <w:tcBorders>
              <w:top w:val="nil"/>
              <w:left w:val="nil"/>
              <w:bottom w:val="nil"/>
              <w:right w:val="nil"/>
            </w:tcBorders>
            <w:shd w:val="clear" w:color="auto" w:fill="auto"/>
            <w:noWrap/>
            <w:hideMark/>
          </w:tcPr>
          <w:p w:rsidR="00A66675" w:rsidRPr="005D3946" w:rsidRDefault="00A66675" w:rsidP="0001488F">
            <w:pPr>
              <w:rPr>
                <w:color w:val="000000"/>
                <w:sz w:val="20"/>
              </w:rPr>
            </w:pPr>
            <w:r w:rsidRPr="005D3946">
              <w:rPr>
                <w:color w:val="000000"/>
                <w:sz w:val="20"/>
              </w:rPr>
              <w:t xml:space="preserve">Source: City of </w:t>
            </w:r>
            <w:r>
              <w:rPr>
                <w:color w:val="000000"/>
                <w:sz w:val="20"/>
              </w:rPr>
              <w:t>St. Augustine</w:t>
            </w:r>
            <w:r w:rsidRPr="005D3946">
              <w:rPr>
                <w:color w:val="000000"/>
                <w:sz w:val="20"/>
              </w:rPr>
              <w:t xml:space="preserve"> Fire Department </w:t>
            </w:r>
          </w:p>
        </w:tc>
      </w:tr>
    </w:tbl>
    <w:p w:rsidR="00A66675" w:rsidRPr="005D3946" w:rsidRDefault="00A66675" w:rsidP="0001488F">
      <w:pPr>
        <w:rPr>
          <w:sz w:val="20"/>
        </w:rPr>
      </w:pPr>
    </w:p>
    <w:p w:rsidR="00A66675" w:rsidRPr="00D86CB5" w:rsidRDefault="00A66675" w:rsidP="0001488F">
      <w:r>
        <w:t>Flagler College made a payment of $</w:t>
      </w:r>
      <w:r w:rsidR="00DB5AF0">
        <w:t>1</w:t>
      </w:r>
      <w:r w:rsidR="00DF601D">
        <w:t>16,013</w:t>
      </w:r>
      <w:r>
        <w:t xml:space="preserve"> to the St. Augustine Police Department in 201</w:t>
      </w:r>
      <w:r w:rsidR="009B7212">
        <w:t>3</w:t>
      </w:r>
      <w:r>
        <w:t xml:space="preserve"> for the officers stationed on its campus.</w:t>
      </w:r>
    </w:p>
    <w:p w:rsidR="00A66675" w:rsidRDefault="00A66675" w:rsidP="0001488F">
      <w:pPr>
        <w:rPr>
          <w:b/>
        </w:rPr>
      </w:pPr>
    </w:p>
    <w:p w:rsidR="00A66675" w:rsidRPr="0001488F" w:rsidRDefault="00A66675" w:rsidP="0001488F">
      <w:pPr>
        <w:tabs>
          <w:tab w:val="left" w:pos="2886"/>
          <w:tab w:val="left" w:pos="5773"/>
        </w:tabs>
        <w:rPr>
          <w:b/>
          <w:bCs/>
          <w:color w:val="000000"/>
        </w:rPr>
      </w:pPr>
      <w:r w:rsidRPr="0001488F">
        <w:rPr>
          <w:b/>
          <w:bCs/>
          <w:color w:val="000000"/>
        </w:rPr>
        <w:t xml:space="preserve">City Employee Tuition Discount </w:t>
      </w:r>
      <w:r w:rsidR="0068456B" w:rsidRPr="00094132">
        <w:rPr>
          <w:bCs/>
          <w:color w:val="000000"/>
        </w:rPr>
        <w:t>–</w:t>
      </w:r>
      <w:r w:rsidRPr="0001488F">
        <w:rPr>
          <w:bCs/>
          <w:color w:val="000000"/>
        </w:rPr>
        <w:t xml:space="preserve"> Many </w:t>
      </w:r>
      <w:r w:rsidR="00D06B25" w:rsidRPr="0001488F">
        <w:rPr>
          <w:bCs/>
          <w:color w:val="000000"/>
        </w:rPr>
        <w:t>St. Augustine</w:t>
      </w:r>
      <w:r w:rsidRPr="0001488F">
        <w:rPr>
          <w:bCs/>
          <w:color w:val="000000"/>
        </w:rPr>
        <w:t xml:space="preserve"> Fire and Police Department officers take courses at the college toward </w:t>
      </w:r>
      <w:r w:rsidRPr="0001488F">
        <w:rPr>
          <w:bCs/>
        </w:rPr>
        <w:t xml:space="preserve">a degree in </w:t>
      </w:r>
      <w:r w:rsidR="00DD60FB" w:rsidRPr="0001488F">
        <w:rPr>
          <w:bCs/>
        </w:rPr>
        <w:t>Public Administration</w:t>
      </w:r>
      <w:r w:rsidRPr="0001488F">
        <w:rPr>
          <w:bCs/>
          <w:i/>
          <w:color w:val="000000"/>
        </w:rPr>
        <w:t xml:space="preserve">. </w:t>
      </w:r>
      <w:r w:rsidRPr="0001488F">
        <w:rPr>
          <w:bCs/>
          <w:color w:val="000000"/>
        </w:rPr>
        <w:t>They pay a reduced tuition rate. The total for this discount in 201</w:t>
      </w:r>
      <w:r w:rsidR="009B7212">
        <w:rPr>
          <w:bCs/>
          <w:color w:val="000000"/>
        </w:rPr>
        <w:t>3</w:t>
      </w:r>
      <w:r w:rsidRPr="0001488F">
        <w:rPr>
          <w:bCs/>
          <w:color w:val="000000"/>
        </w:rPr>
        <w:t xml:space="preserve"> was $</w:t>
      </w:r>
      <w:r w:rsidR="00BD3B6A">
        <w:rPr>
          <w:bCs/>
          <w:color w:val="000000"/>
        </w:rPr>
        <w:t>24,000</w:t>
      </w:r>
      <w:r w:rsidRPr="0001488F">
        <w:rPr>
          <w:bCs/>
          <w:color w:val="000000"/>
        </w:rPr>
        <w:t xml:space="preserve">. This represents a saving to the public safety departments. </w:t>
      </w:r>
    </w:p>
    <w:p w:rsidR="00A66675" w:rsidRPr="00AD6996" w:rsidRDefault="00A66675" w:rsidP="0001488F">
      <w:pPr>
        <w:tabs>
          <w:tab w:val="left" w:pos="2886"/>
          <w:tab w:val="left" w:pos="5773"/>
        </w:tabs>
        <w:rPr>
          <w:b/>
          <w:bCs/>
          <w:color w:val="000000"/>
        </w:rPr>
      </w:pPr>
    </w:p>
    <w:p w:rsidR="00B35571" w:rsidRPr="00B35571" w:rsidRDefault="00A66675" w:rsidP="0001488F">
      <w:pPr>
        <w:pStyle w:val="BodyText"/>
        <w:tabs>
          <w:tab w:val="left" w:pos="2886"/>
          <w:tab w:val="left" w:pos="5773"/>
        </w:tabs>
        <w:rPr>
          <w:b/>
          <w:bCs/>
          <w:color w:val="000000"/>
        </w:rPr>
      </w:pPr>
      <w:r w:rsidRPr="00094132">
        <w:rPr>
          <w:b/>
          <w:bCs/>
          <w:color w:val="000000"/>
        </w:rPr>
        <w:t xml:space="preserve">Employees and Students </w:t>
      </w:r>
      <w:r w:rsidRPr="00094132">
        <w:rPr>
          <w:bCs/>
          <w:color w:val="000000"/>
        </w:rPr>
        <w:t xml:space="preserve">– It is estimated that 75% of City fire expenditures and 60% of City police spending was to protect year-round residents of St. Augustine. </w:t>
      </w:r>
      <w:r>
        <w:t>Flagler employees and off</w:t>
      </w:r>
      <w:r w:rsidR="00D52226">
        <w:t>-</w:t>
      </w:r>
      <w:r>
        <w:t xml:space="preserve"> campus students comprise </w:t>
      </w:r>
      <w:r w:rsidR="000179BA">
        <w:t>5.4</w:t>
      </w:r>
      <w:r>
        <w:t xml:space="preserve">% of the City year-round resident population. </w:t>
      </w:r>
    </w:p>
    <w:p w:rsidR="00B35571" w:rsidRDefault="00B35571" w:rsidP="0001488F">
      <w:pPr>
        <w:pStyle w:val="ListParagraph"/>
        <w:rPr>
          <w:bCs/>
          <w:color w:val="000000"/>
        </w:rPr>
      </w:pPr>
    </w:p>
    <w:p w:rsidR="00B35571" w:rsidRDefault="00A66675" w:rsidP="0001488F">
      <w:pPr>
        <w:pStyle w:val="BodyText"/>
        <w:tabs>
          <w:tab w:val="left" w:pos="2886"/>
          <w:tab w:val="left" w:pos="5773"/>
        </w:tabs>
        <w:rPr>
          <w:bCs/>
          <w:color w:val="000000"/>
        </w:rPr>
      </w:pPr>
      <w:r w:rsidRPr="00094132">
        <w:rPr>
          <w:bCs/>
          <w:color w:val="000000"/>
        </w:rPr>
        <w:t>The Fire Department incurred $</w:t>
      </w:r>
      <w:r w:rsidR="003D3BC0">
        <w:rPr>
          <w:bCs/>
          <w:color w:val="000000"/>
        </w:rPr>
        <w:t>118,007</w:t>
      </w:r>
      <w:r w:rsidRPr="00094132">
        <w:rPr>
          <w:bCs/>
          <w:color w:val="000000"/>
        </w:rPr>
        <w:t xml:space="preserve"> to protect Flagler employees and off-campus students</w:t>
      </w:r>
      <w:r w:rsidR="00B35571">
        <w:rPr>
          <w:bCs/>
          <w:color w:val="000000"/>
        </w:rPr>
        <w:t>.</w:t>
      </w:r>
      <w:r w:rsidRPr="00094132">
        <w:rPr>
          <w:bCs/>
          <w:color w:val="000000"/>
        </w:rPr>
        <w:t xml:space="preserve"> </w:t>
      </w:r>
    </w:p>
    <w:p w:rsidR="00B35571" w:rsidRDefault="00B35571" w:rsidP="0001488F">
      <w:pPr>
        <w:pStyle w:val="BodyText"/>
        <w:tabs>
          <w:tab w:val="left" w:pos="2886"/>
          <w:tab w:val="left" w:pos="5773"/>
        </w:tabs>
        <w:rPr>
          <w:bCs/>
          <w:color w:val="000000"/>
        </w:rPr>
      </w:pPr>
    </w:p>
    <w:p w:rsidR="00A66675" w:rsidRPr="00094132" w:rsidRDefault="00B35571" w:rsidP="0001488F">
      <w:pPr>
        <w:pStyle w:val="BodyText"/>
        <w:tabs>
          <w:tab w:val="left" w:pos="2886"/>
          <w:tab w:val="left" w:pos="5773"/>
        </w:tabs>
        <w:rPr>
          <w:b/>
          <w:bCs/>
          <w:color w:val="000000"/>
        </w:rPr>
      </w:pPr>
      <w:r>
        <w:rPr>
          <w:bCs/>
          <w:color w:val="000000"/>
        </w:rPr>
        <w:t xml:space="preserve">The cost to the </w:t>
      </w:r>
      <w:r w:rsidR="00A66675" w:rsidRPr="00094132">
        <w:rPr>
          <w:bCs/>
          <w:color w:val="000000"/>
        </w:rPr>
        <w:t xml:space="preserve">Police Department </w:t>
      </w:r>
      <w:r>
        <w:rPr>
          <w:bCs/>
          <w:color w:val="000000"/>
        </w:rPr>
        <w:t xml:space="preserve">for the protection of College employees and off-campus students </w:t>
      </w:r>
      <w:r w:rsidR="00A66675" w:rsidRPr="00094132">
        <w:rPr>
          <w:bCs/>
          <w:color w:val="000000"/>
        </w:rPr>
        <w:t>was $</w:t>
      </w:r>
      <w:r w:rsidR="003D3BC0">
        <w:rPr>
          <w:bCs/>
          <w:color w:val="000000"/>
        </w:rPr>
        <w:t>177,753</w:t>
      </w:r>
      <w:r w:rsidR="00A66675" w:rsidRPr="00094132">
        <w:rPr>
          <w:bCs/>
          <w:color w:val="000000"/>
        </w:rPr>
        <w:t xml:space="preserve">. </w:t>
      </w:r>
    </w:p>
    <w:p w:rsidR="00A66675" w:rsidRDefault="00A66675" w:rsidP="0001488F">
      <w:pPr>
        <w:pStyle w:val="ListParagraph"/>
        <w:rPr>
          <w:b/>
          <w:bCs/>
          <w:color w:val="000000"/>
        </w:rPr>
      </w:pPr>
    </w:p>
    <w:p w:rsidR="00A66675" w:rsidRPr="0001488F" w:rsidRDefault="00A66675" w:rsidP="0001488F">
      <w:pPr>
        <w:tabs>
          <w:tab w:val="left" w:pos="2886"/>
          <w:tab w:val="left" w:pos="5773"/>
        </w:tabs>
        <w:rPr>
          <w:b/>
          <w:bCs/>
          <w:color w:val="000000"/>
        </w:rPr>
      </w:pPr>
      <w:r w:rsidRPr="0001488F">
        <w:rPr>
          <w:b/>
          <w:bCs/>
          <w:color w:val="000000"/>
        </w:rPr>
        <w:t xml:space="preserve">Visitors to Flagler College </w:t>
      </w:r>
      <w:r w:rsidRPr="0001488F">
        <w:rPr>
          <w:bCs/>
          <w:color w:val="000000"/>
        </w:rPr>
        <w:t>– In 201</w:t>
      </w:r>
      <w:r w:rsidR="009B7212">
        <w:rPr>
          <w:bCs/>
          <w:color w:val="000000"/>
        </w:rPr>
        <w:t>3</w:t>
      </w:r>
      <w:r w:rsidRPr="0001488F">
        <w:rPr>
          <w:bCs/>
          <w:color w:val="000000"/>
        </w:rPr>
        <w:t xml:space="preserve"> there were about </w:t>
      </w:r>
      <w:r w:rsidR="0083171B">
        <w:rPr>
          <w:bCs/>
          <w:color w:val="000000"/>
        </w:rPr>
        <w:t>5,960,000</w:t>
      </w:r>
      <w:r w:rsidRPr="0001488F">
        <w:rPr>
          <w:bCs/>
          <w:color w:val="000000"/>
        </w:rPr>
        <w:t xml:space="preserve"> visitors to St. Augustine. This placed a burden on the City public safety officers that </w:t>
      </w:r>
      <w:r w:rsidR="00987986">
        <w:rPr>
          <w:bCs/>
          <w:color w:val="000000"/>
        </w:rPr>
        <w:t>many</w:t>
      </w:r>
      <w:r w:rsidRPr="0001488F">
        <w:rPr>
          <w:bCs/>
          <w:color w:val="000000"/>
        </w:rPr>
        <w:t xml:space="preserve"> other police and fire departments in the country do not have. It is estimated that 25% of City fire expenditures and 40% of City police spending was to protect visitors to St. Augustine. </w:t>
      </w:r>
    </w:p>
    <w:p w:rsidR="00A66675" w:rsidRDefault="00A66675" w:rsidP="0001488F">
      <w:pPr>
        <w:tabs>
          <w:tab w:val="left" w:pos="2886"/>
          <w:tab w:val="left" w:pos="5773"/>
        </w:tabs>
        <w:rPr>
          <w:b/>
          <w:bCs/>
          <w:color w:val="000000"/>
        </w:rPr>
      </w:pPr>
    </w:p>
    <w:p w:rsidR="00A66675" w:rsidRPr="00977EAD" w:rsidRDefault="00A66675" w:rsidP="0001488F">
      <w:pPr>
        <w:tabs>
          <w:tab w:val="left" w:pos="2886"/>
          <w:tab w:val="left" w:pos="5773"/>
        </w:tabs>
        <w:rPr>
          <w:bCs/>
          <w:color w:val="000000"/>
        </w:rPr>
      </w:pPr>
      <w:r>
        <w:rPr>
          <w:bCs/>
          <w:color w:val="000000"/>
        </w:rPr>
        <w:t xml:space="preserve">The College attracted approximately </w:t>
      </w:r>
      <w:r w:rsidR="00A11254">
        <w:rPr>
          <w:bCs/>
          <w:color w:val="000000"/>
        </w:rPr>
        <w:t>170,600</w:t>
      </w:r>
      <w:r>
        <w:rPr>
          <w:bCs/>
          <w:i/>
          <w:color w:val="000000"/>
        </w:rPr>
        <w:t xml:space="preserve"> </w:t>
      </w:r>
      <w:r>
        <w:rPr>
          <w:bCs/>
          <w:color w:val="000000"/>
        </w:rPr>
        <w:t>visitors to the City in 201</w:t>
      </w:r>
      <w:r w:rsidR="009B7212">
        <w:rPr>
          <w:bCs/>
          <w:color w:val="000000"/>
        </w:rPr>
        <w:t>3</w:t>
      </w:r>
      <w:r>
        <w:rPr>
          <w:bCs/>
          <w:color w:val="000000"/>
        </w:rPr>
        <w:t xml:space="preserve">. This </w:t>
      </w:r>
      <w:r w:rsidR="00724C12">
        <w:rPr>
          <w:bCs/>
          <w:color w:val="000000"/>
        </w:rPr>
        <w:t>was</w:t>
      </w:r>
      <w:r>
        <w:rPr>
          <w:bCs/>
          <w:color w:val="000000"/>
        </w:rPr>
        <w:t xml:space="preserve"> about 2.</w:t>
      </w:r>
      <w:r w:rsidR="00A11254">
        <w:rPr>
          <w:bCs/>
          <w:color w:val="000000"/>
        </w:rPr>
        <w:t>9</w:t>
      </w:r>
      <w:r>
        <w:rPr>
          <w:bCs/>
          <w:color w:val="000000"/>
        </w:rPr>
        <w:t>% of all visitors to St. Augustine. The Fire Department incurred $</w:t>
      </w:r>
      <w:r w:rsidR="00713B73">
        <w:rPr>
          <w:bCs/>
          <w:color w:val="000000"/>
        </w:rPr>
        <w:t>20,947</w:t>
      </w:r>
      <w:r>
        <w:rPr>
          <w:bCs/>
          <w:color w:val="000000"/>
        </w:rPr>
        <w:t xml:space="preserve"> to protect Flagler visitors, while the total for the Police Department was $</w:t>
      </w:r>
      <w:r w:rsidR="00713B73">
        <w:rPr>
          <w:bCs/>
          <w:color w:val="000000"/>
        </w:rPr>
        <w:t>39,441</w:t>
      </w:r>
      <w:r>
        <w:rPr>
          <w:bCs/>
          <w:color w:val="000000"/>
        </w:rPr>
        <w:t>.</w:t>
      </w:r>
    </w:p>
    <w:p w:rsidR="0043522A" w:rsidRDefault="0043522A" w:rsidP="00537E10">
      <w:pPr>
        <w:rPr>
          <w:b/>
          <w:u w:val="single"/>
        </w:rPr>
      </w:pPr>
    </w:p>
    <w:p w:rsidR="004B4436" w:rsidRDefault="00F0591A" w:rsidP="00537E10">
      <w:pPr>
        <w:rPr>
          <w:b/>
          <w:u w:val="single"/>
        </w:rPr>
      </w:pPr>
      <w:r>
        <w:rPr>
          <w:b/>
          <w:u w:val="single"/>
        </w:rPr>
        <w:t>CITY EMPLOYEES</w:t>
      </w:r>
    </w:p>
    <w:p w:rsidR="004B4436" w:rsidRDefault="004B4436" w:rsidP="00537E10">
      <w:pPr>
        <w:rPr>
          <w:b/>
          <w:u w:val="single"/>
        </w:rPr>
      </w:pPr>
    </w:p>
    <w:p w:rsidR="00F0591A" w:rsidRDefault="00F0591A" w:rsidP="00F0591A">
      <w:pPr>
        <w:rPr>
          <w:b/>
        </w:rPr>
      </w:pPr>
      <w:r>
        <w:rPr>
          <w:bCs/>
          <w:color w:val="000000"/>
        </w:rPr>
        <w:t>City</w:t>
      </w:r>
      <w:r w:rsidRPr="0063210B">
        <w:rPr>
          <w:bCs/>
          <w:color w:val="000000"/>
        </w:rPr>
        <w:t xml:space="preserve"> </w:t>
      </w:r>
      <w:r>
        <w:rPr>
          <w:bCs/>
          <w:color w:val="000000"/>
        </w:rPr>
        <w:t>employee</w:t>
      </w:r>
      <w:r w:rsidRPr="0063210B">
        <w:rPr>
          <w:bCs/>
          <w:color w:val="000000"/>
        </w:rPr>
        <w:t xml:space="preserve">s take courses at the college toward </w:t>
      </w:r>
      <w:r w:rsidRPr="000A5434">
        <w:rPr>
          <w:bCs/>
        </w:rPr>
        <w:t>a degree in Public Administration and pay a reduced tuition rate. The</w:t>
      </w:r>
      <w:r>
        <w:rPr>
          <w:bCs/>
        </w:rPr>
        <w:t xml:space="preserve"> total for this discount in 2013</w:t>
      </w:r>
      <w:r w:rsidRPr="000A5434">
        <w:rPr>
          <w:bCs/>
        </w:rPr>
        <w:t xml:space="preserve"> was $</w:t>
      </w:r>
      <w:r>
        <w:rPr>
          <w:bCs/>
        </w:rPr>
        <w:t>36,000</w:t>
      </w:r>
      <w:r w:rsidRPr="0063210B">
        <w:rPr>
          <w:bCs/>
          <w:color w:val="000000"/>
        </w:rPr>
        <w:t xml:space="preserve">. </w:t>
      </w:r>
      <w:r>
        <w:rPr>
          <w:bCs/>
          <w:color w:val="000000"/>
        </w:rPr>
        <w:t xml:space="preserve">$24,000 was for Fire and Police employees and $12,000 was for other departments. </w:t>
      </w:r>
      <w:r w:rsidRPr="0063210B">
        <w:rPr>
          <w:bCs/>
          <w:color w:val="000000"/>
        </w:rPr>
        <w:t xml:space="preserve">This represents a saving to the </w:t>
      </w:r>
      <w:r>
        <w:rPr>
          <w:bCs/>
          <w:color w:val="000000"/>
        </w:rPr>
        <w:t>City</w:t>
      </w:r>
      <w:r w:rsidRPr="0063210B">
        <w:rPr>
          <w:bCs/>
          <w:color w:val="000000"/>
        </w:rPr>
        <w:t>.</w:t>
      </w:r>
    </w:p>
    <w:p w:rsidR="00C76864" w:rsidRDefault="00C76864" w:rsidP="008536CB">
      <w:pPr>
        <w:tabs>
          <w:tab w:val="left" w:pos="2603"/>
        </w:tabs>
        <w:rPr>
          <w:b/>
          <w:u w:val="single"/>
        </w:rPr>
      </w:pPr>
    </w:p>
    <w:p w:rsidR="007D1133" w:rsidRPr="00FF1548" w:rsidRDefault="00FC1C12" w:rsidP="008536CB">
      <w:pPr>
        <w:tabs>
          <w:tab w:val="left" w:pos="2603"/>
        </w:tabs>
        <w:rPr>
          <w:b/>
          <w:u w:val="single"/>
        </w:rPr>
      </w:pPr>
      <w:r>
        <w:rPr>
          <w:b/>
          <w:u w:val="single"/>
        </w:rPr>
        <w:t xml:space="preserve">PROPERTY </w:t>
      </w:r>
      <w:r w:rsidR="00C1220A" w:rsidRPr="00FF1548">
        <w:rPr>
          <w:b/>
          <w:u w:val="single"/>
        </w:rPr>
        <w:t>TAX</w:t>
      </w:r>
      <w:r w:rsidR="00FF1548">
        <w:rPr>
          <w:b/>
          <w:u w:val="single"/>
        </w:rPr>
        <w:t xml:space="preserve"> PAYMENTS</w:t>
      </w:r>
    </w:p>
    <w:p w:rsidR="007D1133" w:rsidRPr="00450377" w:rsidRDefault="007D1133">
      <w:pPr>
        <w:tabs>
          <w:tab w:val="left" w:pos="2603"/>
        </w:tabs>
        <w:ind w:left="108"/>
      </w:pPr>
    </w:p>
    <w:p w:rsidR="000410E7" w:rsidRPr="00C614D1" w:rsidRDefault="000410E7" w:rsidP="000410E7">
      <w:pPr>
        <w:pStyle w:val="BodyText"/>
        <w:ind w:right="-180"/>
      </w:pPr>
      <w:r w:rsidRPr="00584AD9">
        <w:t xml:space="preserve">Property taxes brought in </w:t>
      </w:r>
      <w:r w:rsidR="00675C4F">
        <w:t>39.5</w:t>
      </w:r>
      <w:r w:rsidR="00F757A6" w:rsidRPr="00584AD9">
        <w:t>%</w:t>
      </w:r>
      <w:r w:rsidRPr="00584AD9">
        <w:t xml:space="preserve"> of City revenue</w:t>
      </w:r>
      <w:r w:rsidR="00584AD9">
        <w:t xml:space="preserve"> in F</w:t>
      </w:r>
      <w:r w:rsidR="00675C4F">
        <w:t xml:space="preserve">iscal </w:t>
      </w:r>
      <w:r w:rsidR="00584AD9">
        <w:t>Y</w:t>
      </w:r>
      <w:r w:rsidR="00675C4F">
        <w:t>ear</w:t>
      </w:r>
      <w:r w:rsidR="00584AD9">
        <w:t xml:space="preserve"> 201</w:t>
      </w:r>
      <w:r w:rsidR="006374A0">
        <w:t>3</w:t>
      </w:r>
      <w:r w:rsidRPr="00584AD9">
        <w:t>:</w:t>
      </w:r>
      <w:r w:rsidRPr="00F757A6">
        <w:rPr>
          <w:i/>
        </w:rPr>
        <w:t xml:space="preserve"> </w:t>
      </w:r>
      <w:r w:rsidR="00524598">
        <w:t>$</w:t>
      </w:r>
      <w:r w:rsidR="00C427B6">
        <w:t>9,125,072</w:t>
      </w:r>
      <w:r w:rsidRPr="00D31741">
        <w:t>.</w:t>
      </w:r>
      <w:r w:rsidRPr="00C614D1">
        <w:t xml:space="preserve"> The </w:t>
      </w:r>
      <w:r w:rsidR="00B42142">
        <w:t>Flagler</w:t>
      </w:r>
      <w:r w:rsidRPr="00C614D1">
        <w:t xml:space="preserve"> community contributed </w:t>
      </w:r>
      <w:r w:rsidR="000B664D">
        <w:t>$</w:t>
      </w:r>
      <w:r w:rsidR="00CA3055">
        <w:t>444,135</w:t>
      </w:r>
      <w:r w:rsidR="00DE57AE" w:rsidRPr="00DE57AE">
        <w:rPr>
          <w:color w:val="FF0000"/>
        </w:rPr>
        <w:t xml:space="preserve"> </w:t>
      </w:r>
      <w:r w:rsidRPr="00C614D1">
        <w:t>in property taxes</w:t>
      </w:r>
      <w:r w:rsidR="0016254F">
        <w:t>.</w:t>
      </w:r>
      <w:r w:rsidRPr="00C614D1">
        <w:t xml:space="preserve"> </w:t>
      </w:r>
      <w:r w:rsidR="00B42142">
        <w:t>College</w:t>
      </w:r>
      <w:r w:rsidRPr="00C614D1">
        <w:t xml:space="preserve"> employees paid $</w:t>
      </w:r>
      <w:r w:rsidR="00CA3055">
        <w:t>128,651</w:t>
      </w:r>
      <w:r w:rsidR="00F757A6">
        <w:t xml:space="preserve">. </w:t>
      </w:r>
      <w:r w:rsidR="00B42142">
        <w:t>Flagler</w:t>
      </w:r>
      <w:r w:rsidR="00F757A6">
        <w:t xml:space="preserve"> students paid $</w:t>
      </w:r>
      <w:r w:rsidR="00096693">
        <w:t>250,574</w:t>
      </w:r>
      <w:r w:rsidR="00F757A6">
        <w:t xml:space="preserve"> as a</w:t>
      </w:r>
      <w:r w:rsidR="0090317A">
        <w:t xml:space="preserve"> </w:t>
      </w:r>
      <w:r w:rsidR="00F757A6">
        <w:t xml:space="preserve">part of their rent. The </w:t>
      </w:r>
      <w:r w:rsidR="00B42142">
        <w:t>College</w:t>
      </w:r>
      <w:r w:rsidR="00D474D1">
        <w:t xml:space="preserve"> </w:t>
      </w:r>
      <w:r w:rsidRPr="00C614D1">
        <w:t xml:space="preserve">paid </w:t>
      </w:r>
      <w:r w:rsidR="00F757A6">
        <w:t>$</w:t>
      </w:r>
      <w:r w:rsidR="00CA3055">
        <w:t>64,910</w:t>
      </w:r>
      <w:r w:rsidRPr="00C614D1">
        <w:t xml:space="preserve"> in taxes for its nonexempt properties.</w:t>
      </w:r>
    </w:p>
    <w:p w:rsidR="00E23950" w:rsidRDefault="00E23950" w:rsidP="000410E7">
      <w:pPr>
        <w:pStyle w:val="BodyText"/>
        <w:ind w:right="-180"/>
      </w:pPr>
    </w:p>
    <w:p w:rsidR="000410E7" w:rsidRPr="00D84B9A" w:rsidRDefault="000410E7" w:rsidP="000410E7">
      <w:pPr>
        <w:pStyle w:val="BodyText"/>
        <w:ind w:right="-180"/>
      </w:pPr>
      <w:r w:rsidRPr="00C614D1">
        <w:t xml:space="preserve">The City of </w:t>
      </w:r>
      <w:r w:rsidR="00721312">
        <w:t>St. Augustine</w:t>
      </w:r>
      <w:r w:rsidRPr="00C614D1">
        <w:t xml:space="preserve"> did not receive </w:t>
      </w:r>
      <w:r w:rsidR="00421925" w:rsidRPr="00D84B9A">
        <w:t>$</w:t>
      </w:r>
      <w:r w:rsidR="004D32EE">
        <w:t>266,693</w:t>
      </w:r>
      <w:r w:rsidR="00421925" w:rsidRPr="00D84B9A">
        <w:t xml:space="preserve"> </w:t>
      </w:r>
      <w:r w:rsidRPr="00D84B9A">
        <w:t xml:space="preserve">in real estate taxes because of the tax-exempt </w:t>
      </w:r>
      <w:r w:rsidR="00527233" w:rsidRPr="00D84B9A">
        <w:t>status</w:t>
      </w:r>
      <w:r w:rsidRPr="00D84B9A">
        <w:t xml:space="preserve"> of the </w:t>
      </w:r>
      <w:r w:rsidR="00B42142">
        <w:t>Flagler</w:t>
      </w:r>
      <w:r w:rsidRPr="00D84B9A">
        <w:t xml:space="preserve"> campus. The</w:t>
      </w:r>
      <w:r w:rsidR="00D474D1" w:rsidRPr="00D84B9A">
        <w:t xml:space="preserve">refore there was a net contribution of </w:t>
      </w:r>
      <w:r w:rsidR="002F072C" w:rsidRPr="00D84B9A">
        <w:t>$</w:t>
      </w:r>
      <w:r w:rsidR="004D32EE">
        <w:t>177,442</w:t>
      </w:r>
      <w:r w:rsidR="00D474D1" w:rsidRPr="00D84B9A">
        <w:t xml:space="preserve"> in </w:t>
      </w:r>
      <w:r w:rsidRPr="00D84B9A">
        <w:t xml:space="preserve">property tax </w:t>
      </w:r>
      <w:r w:rsidR="00D474D1" w:rsidRPr="00D84B9A">
        <w:t>revenues</w:t>
      </w:r>
      <w:r w:rsidRPr="00D84B9A">
        <w:t xml:space="preserve"> to the City of </w:t>
      </w:r>
      <w:r w:rsidR="00721312">
        <w:t>St. Augustine</w:t>
      </w:r>
      <w:r w:rsidRPr="00D84B9A">
        <w:t xml:space="preserve">. Exhibit </w:t>
      </w:r>
      <w:r w:rsidR="001068E9">
        <w:t>2</w:t>
      </w:r>
      <w:r w:rsidR="00356D05">
        <w:t>4</w:t>
      </w:r>
      <w:r w:rsidRPr="00D84B9A">
        <w:t xml:space="preserve"> shows how the </w:t>
      </w:r>
      <w:r w:rsidR="00B42142">
        <w:t>Flagler</w:t>
      </w:r>
      <w:r w:rsidRPr="00D84B9A">
        <w:t xml:space="preserve"> community contributed to </w:t>
      </w:r>
      <w:r w:rsidR="008E1CF5">
        <w:t>City</w:t>
      </w:r>
      <w:r w:rsidRPr="00D84B9A">
        <w:t xml:space="preserve"> property taxes. </w:t>
      </w:r>
    </w:p>
    <w:p w:rsidR="00850BF0" w:rsidRPr="00D84B9A" w:rsidRDefault="00850BF0" w:rsidP="00F757A6">
      <w:pPr>
        <w:pStyle w:val="BodyText"/>
        <w:ind w:right="-180"/>
        <w:jc w:val="center"/>
        <w:rPr>
          <w:b/>
          <w:u w:val="single"/>
        </w:rPr>
      </w:pPr>
    </w:p>
    <w:p w:rsidR="00F757A6" w:rsidRPr="00D84B9A" w:rsidRDefault="00F757A6" w:rsidP="00F757A6">
      <w:pPr>
        <w:pStyle w:val="BodyText"/>
        <w:ind w:right="-180"/>
        <w:jc w:val="center"/>
        <w:rPr>
          <w:b/>
          <w:u w:val="single"/>
        </w:rPr>
      </w:pPr>
      <w:r w:rsidRPr="00D84B9A">
        <w:rPr>
          <w:b/>
          <w:u w:val="single"/>
        </w:rPr>
        <w:t xml:space="preserve">EXHIBIT </w:t>
      </w:r>
      <w:r w:rsidR="001068E9">
        <w:rPr>
          <w:b/>
          <w:u w:val="single"/>
        </w:rPr>
        <w:t>2</w:t>
      </w:r>
      <w:r w:rsidR="00356D05">
        <w:rPr>
          <w:b/>
          <w:u w:val="single"/>
        </w:rPr>
        <w:t>4</w:t>
      </w:r>
    </w:p>
    <w:tbl>
      <w:tblPr>
        <w:tblW w:w="6580" w:type="dxa"/>
        <w:jc w:val="center"/>
        <w:tblLook w:val="04A0" w:firstRow="1" w:lastRow="0" w:firstColumn="1" w:lastColumn="0" w:noHBand="0" w:noVBand="1"/>
      </w:tblPr>
      <w:tblGrid>
        <w:gridCol w:w="4540"/>
        <w:gridCol w:w="2040"/>
      </w:tblGrid>
      <w:tr w:rsidR="009624C1" w:rsidTr="007573E3">
        <w:trPr>
          <w:trHeight w:val="630"/>
          <w:jc w:val="center"/>
        </w:trPr>
        <w:tc>
          <w:tcPr>
            <w:tcW w:w="6580" w:type="dxa"/>
            <w:gridSpan w:val="2"/>
            <w:tcBorders>
              <w:left w:val="nil"/>
              <w:bottom w:val="double" w:sz="6" w:space="0" w:color="auto"/>
              <w:right w:val="nil"/>
            </w:tcBorders>
            <w:shd w:val="clear" w:color="auto" w:fill="auto"/>
            <w:vAlign w:val="center"/>
            <w:hideMark/>
          </w:tcPr>
          <w:p w:rsidR="009624C1" w:rsidRDefault="009624C1">
            <w:pPr>
              <w:jc w:val="center"/>
              <w:rPr>
                <w:b/>
                <w:bCs/>
                <w:color w:val="000000"/>
              </w:rPr>
            </w:pPr>
            <w:r>
              <w:rPr>
                <w:b/>
                <w:bCs/>
                <w:color w:val="000000"/>
              </w:rPr>
              <w:t>THE FLAGLER IMPACT ON ST. AUGUSTINE                       CITY PROPERTY TAXES</w:t>
            </w:r>
          </w:p>
        </w:tc>
      </w:tr>
      <w:tr w:rsidR="009624C1" w:rsidTr="007573E3">
        <w:trPr>
          <w:trHeight w:val="300"/>
          <w:jc w:val="center"/>
        </w:trPr>
        <w:tc>
          <w:tcPr>
            <w:tcW w:w="4540" w:type="dxa"/>
            <w:tcBorders>
              <w:top w:val="double" w:sz="6" w:space="0" w:color="auto"/>
              <w:left w:val="nil"/>
              <w:bottom w:val="single" w:sz="4" w:space="0" w:color="auto"/>
              <w:right w:val="nil"/>
            </w:tcBorders>
            <w:shd w:val="clear" w:color="auto" w:fill="auto"/>
            <w:vAlign w:val="center"/>
            <w:hideMark/>
          </w:tcPr>
          <w:p w:rsidR="009624C1" w:rsidRDefault="003B48A4">
            <w:pPr>
              <w:jc w:val="both"/>
              <w:rPr>
                <w:b/>
                <w:bCs/>
                <w:color w:val="000000"/>
                <w:sz w:val="20"/>
                <w:szCs w:val="20"/>
              </w:rPr>
            </w:pPr>
            <w:r>
              <w:rPr>
                <w:b/>
                <w:bCs/>
                <w:color w:val="000000"/>
                <w:sz w:val="20"/>
                <w:szCs w:val="20"/>
              </w:rPr>
              <w:t>Flagler</w:t>
            </w:r>
            <w:r w:rsidR="009624C1">
              <w:rPr>
                <w:b/>
                <w:bCs/>
                <w:color w:val="000000"/>
                <w:sz w:val="20"/>
                <w:szCs w:val="20"/>
              </w:rPr>
              <w:t xml:space="preserve"> Community Group</w:t>
            </w:r>
          </w:p>
        </w:tc>
        <w:tc>
          <w:tcPr>
            <w:tcW w:w="2040" w:type="dxa"/>
            <w:tcBorders>
              <w:top w:val="double" w:sz="6" w:space="0" w:color="auto"/>
              <w:left w:val="nil"/>
              <w:bottom w:val="single" w:sz="4" w:space="0" w:color="auto"/>
              <w:right w:val="nil"/>
            </w:tcBorders>
            <w:shd w:val="clear" w:color="auto" w:fill="auto"/>
            <w:vAlign w:val="center"/>
            <w:hideMark/>
          </w:tcPr>
          <w:p w:rsidR="009624C1" w:rsidRDefault="009624C1">
            <w:pPr>
              <w:jc w:val="center"/>
              <w:rPr>
                <w:b/>
                <w:bCs/>
                <w:color w:val="000000"/>
                <w:sz w:val="20"/>
                <w:szCs w:val="20"/>
              </w:rPr>
            </w:pPr>
            <w:r>
              <w:rPr>
                <w:b/>
                <w:bCs/>
                <w:color w:val="000000"/>
                <w:sz w:val="20"/>
                <w:szCs w:val="20"/>
              </w:rPr>
              <w:t>Property Taxes Paid</w:t>
            </w:r>
          </w:p>
        </w:tc>
      </w:tr>
      <w:tr w:rsidR="002562F6" w:rsidTr="009624C1">
        <w:trPr>
          <w:trHeight w:val="300"/>
          <w:jc w:val="center"/>
        </w:trPr>
        <w:tc>
          <w:tcPr>
            <w:tcW w:w="4540" w:type="dxa"/>
            <w:tcBorders>
              <w:top w:val="nil"/>
              <w:left w:val="nil"/>
              <w:bottom w:val="nil"/>
              <w:right w:val="nil"/>
            </w:tcBorders>
            <w:shd w:val="clear" w:color="auto" w:fill="auto"/>
            <w:vAlign w:val="center"/>
            <w:hideMark/>
          </w:tcPr>
          <w:p w:rsidR="002562F6" w:rsidRDefault="002562F6">
            <w:pPr>
              <w:jc w:val="both"/>
              <w:rPr>
                <w:color w:val="000000"/>
                <w:sz w:val="20"/>
                <w:szCs w:val="20"/>
              </w:rPr>
            </w:pPr>
            <w:r>
              <w:rPr>
                <w:color w:val="000000"/>
                <w:sz w:val="20"/>
                <w:szCs w:val="20"/>
              </w:rPr>
              <w:t>Employees</w:t>
            </w:r>
          </w:p>
        </w:tc>
        <w:tc>
          <w:tcPr>
            <w:tcW w:w="2040" w:type="dxa"/>
            <w:tcBorders>
              <w:top w:val="nil"/>
              <w:left w:val="nil"/>
              <w:bottom w:val="nil"/>
              <w:right w:val="nil"/>
            </w:tcBorders>
            <w:shd w:val="clear" w:color="auto" w:fill="auto"/>
            <w:vAlign w:val="center"/>
            <w:hideMark/>
          </w:tcPr>
          <w:p w:rsidR="002562F6" w:rsidRDefault="002562F6">
            <w:pPr>
              <w:jc w:val="center"/>
              <w:rPr>
                <w:color w:val="000000"/>
                <w:sz w:val="20"/>
                <w:szCs w:val="20"/>
              </w:rPr>
            </w:pPr>
            <w:r>
              <w:rPr>
                <w:color w:val="000000"/>
                <w:sz w:val="20"/>
                <w:szCs w:val="20"/>
              </w:rPr>
              <w:t xml:space="preserve">$128,651 </w:t>
            </w:r>
          </w:p>
        </w:tc>
      </w:tr>
      <w:tr w:rsidR="002562F6" w:rsidTr="009624C1">
        <w:trPr>
          <w:trHeight w:val="300"/>
          <w:jc w:val="center"/>
        </w:trPr>
        <w:tc>
          <w:tcPr>
            <w:tcW w:w="4540" w:type="dxa"/>
            <w:tcBorders>
              <w:top w:val="nil"/>
              <w:left w:val="nil"/>
              <w:bottom w:val="nil"/>
              <w:right w:val="nil"/>
            </w:tcBorders>
            <w:shd w:val="clear" w:color="auto" w:fill="auto"/>
            <w:vAlign w:val="center"/>
            <w:hideMark/>
          </w:tcPr>
          <w:p w:rsidR="002562F6" w:rsidRDefault="002562F6">
            <w:pPr>
              <w:jc w:val="both"/>
              <w:rPr>
                <w:color w:val="000000"/>
                <w:sz w:val="20"/>
                <w:szCs w:val="20"/>
              </w:rPr>
            </w:pPr>
            <w:r>
              <w:rPr>
                <w:color w:val="000000"/>
                <w:sz w:val="20"/>
                <w:szCs w:val="20"/>
              </w:rPr>
              <w:t>Students</w:t>
            </w:r>
          </w:p>
        </w:tc>
        <w:tc>
          <w:tcPr>
            <w:tcW w:w="2040" w:type="dxa"/>
            <w:tcBorders>
              <w:top w:val="nil"/>
              <w:left w:val="nil"/>
              <w:bottom w:val="nil"/>
              <w:right w:val="nil"/>
            </w:tcBorders>
            <w:shd w:val="clear" w:color="auto" w:fill="auto"/>
            <w:vAlign w:val="center"/>
            <w:hideMark/>
          </w:tcPr>
          <w:p w:rsidR="002562F6" w:rsidRDefault="002562F6">
            <w:pPr>
              <w:jc w:val="center"/>
              <w:rPr>
                <w:color w:val="000000"/>
                <w:sz w:val="20"/>
                <w:szCs w:val="20"/>
              </w:rPr>
            </w:pPr>
            <w:r>
              <w:rPr>
                <w:color w:val="000000"/>
                <w:sz w:val="20"/>
                <w:szCs w:val="20"/>
              </w:rPr>
              <w:t xml:space="preserve">$250,574 </w:t>
            </w:r>
          </w:p>
        </w:tc>
      </w:tr>
      <w:tr w:rsidR="002562F6" w:rsidTr="009624C1">
        <w:trPr>
          <w:trHeight w:val="300"/>
          <w:jc w:val="center"/>
        </w:trPr>
        <w:tc>
          <w:tcPr>
            <w:tcW w:w="4540" w:type="dxa"/>
            <w:tcBorders>
              <w:top w:val="nil"/>
              <w:left w:val="nil"/>
              <w:bottom w:val="nil"/>
              <w:right w:val="nil"/>
            </w:tcBorders>
            <w:shd w:val="clear" w:color="auto" w:fill="auto"/>
            <w:vAlign w:val="center"/>
            <w:hideMark/>
          </w:tcPr>
          <w:p w:rsidR="002562F6" w:rsidRDefault="002562F6">
            <w:pPr>
              <w:jc w:val="both"/>
              <w:rPr>
                <w:color w:val="000000"/>
                <w:sz w:val="20"/>
                <w:szCs w:val="20"/>
              </w:rPr>
            </w:pPr>
            <w:r>
              <w:rPr>
                <w:color w:val="000000"/>
                <w:sz w:val="20"/>
                <w:szCs w:val="20"/>
              </w:rPr>
              <w:t>Flagler Property Tax Payments</w:t>
            </w:r>
          </w:p>
        </w:tc>
        <w:tc>
          <w:tcPr>
            <w:tcW w:w="2040" w:type="dxa"/>
            <w:tcBorders>
              <w:top w:val="nil"/>
              <w:left w:val="nil"/>
              <w:bottom w:val="nil"/>
              <w:right w:val="nil"/>
            </w:tcBorders>
            <w:shd w:val="clear" w:color="auto" w:fill="auto"/>
            <w:noWrap/>
            <w:vAlign w:val="center"/>
            <w:hideMark/>
          </w:tcPr>
          <w:p w:rsidR="002562F6" w:rsidRDefault="002562F6">
            <w:pPr>
              <w:jc w:val="center"/>
              <w:rPr>
                <w:color w:val="000000"/>
                <w:sz w:val="20"/>
                <w:szCs w:val="20"/>
              </w:rPr>
            </w:pPr>
            <w:r>
              <w:rPr>
                <w:color w:val="000000"/>
                <w:sz w:val="20"/>
                <w:szCs w:val="20"/>
              </w:rPr>
              <w:t>$64,910</w:t>
            </w:r>
          </w:p>
        </w:tc>
      </w:tr>
      <w:tr w:rsidR="009624C1" w:rsidTr="009624C1">
        <w:trPr>
          <w:trHeight w:val="300"/>
          <w:jc w:val="center"/>
        </w:trPr>
        <w:tc>
          <w:tcPr>
            <w:tcW w:w="4540" w:type="dxa"/>
            <w:tcBorders>
              <w:top w:val="nil"/>
              <w:left w:val="nil"/>
              <w:bottom w:val="single" w:sz="4" w:space="0" w:color="auto"/>
              <w:right w:val="nil"/>
            </w:tcBorders>
            <w:shd w:val="clear" w:color="auto" w:fill="auto"/>
            <w:vAlign w:val="center"/>
            <w:hideMark/>
          </w:tcPr>
          <w:p w:rsidR="009624C1" w:rsidRDefault="009624C1">
            <w:pPr>
              <w:jc w:val="both"/>
              <w:rPr>
                <w:b/>
                <w:bCs/>
                <w:color w:val="000000"/>
                <w:sz w:val="20"/>
                <w:szCs w:val="20"/>
              </w:rPr>
            </w:pPr>
            <w:r>
              <w:rPr>
                <w:b/>
                <w:bCs/>
                <w:color w:val="000000"/>
                <w:sz w:val="20"/>
                <w:szCs w:val="20"/>
              </w:rPr>
              <w:t>Total Payments</w:t>
            </w:r>
          </w:p>
        </w:tc>
        <w:tc>
          <w:tcPr>
            <w:tcW w:w="2040" w:type="dxa"/>
            <w:tcBorders>
              <w:top w:val="nil"/>
              <w:left w:val="nil"/>
              <w:bottom w:val="single" w:sz="4" w:space="0" w:color="auto"/>
              <w:right w:val="nil"/>
            </w:tcBorders>
            <w:shd w:val="clear" w:color="auto" w:fill="auto"/>
            <w:vAlign w:val="center"/>
            <w:hideMark/>
          </w:tcPr>
          <w:p w:rsidR="009624C1" w:rsidRDefault="002562F6" w:rsidP="002562F6">
            <w:pPr>
              <w:jc w:val="center"/>
              <w:rPr>
                <w:b/>
                <w:bCs/>
                <w:color w:val="000000"/>
                <w:sz w:val="20"/>
                <w:szCs w:val="20"/>
              </w:rPr>
            </w:pPr>
            <w:r>
              <w:rPr>
                <w:b/>
                <w:bCs/>
                <w:color w:val="000000"/>
                <w:sz w:val="20"/>
                <w:szCs w:val="20"/>
              </w:rPr>
              <w:t xml:space="preserve">$444,135 </w:t>
            </w:r>
          </w:p>
        </w:tc>
      </w:tr>
      <w:tr w:rsidR="002562F6" w:rsidTr="009624C1">
        <w:trPr>
          <w:trHeight w:val="300"/>
          <w:jc w:val="center"/>
        </w:trPr>
        <w:tc>
          <w:tcPr>
            <w:tcW w:w="4540" w:type="dxa"/>
            <w:tcBorders>
              <w:top w:val="nil"/>
              <w:left w:val="nil"/>
              <w:bottom w:val="nil"/>
              <w:right w:val="nil"/>
            </w:tcBorders>
            <w:shd w:val="clear" w:color="auto" w:fill="auto"/>
            <w:vAlign w:val="center"/>
            <w:hideMark/>
          </w:tcPr>
          <w:p w:rsidR="002562F6" w:rsidRDefault="002562F6">
            <w:pPr>
              <w:jc w:val="both"/>
              <w:rPr>
                <w:color w:val="000000"/>
                <w:sz w:val="20"/>
                <w:szCs w:val="20"/>
              </w:rPr>
            </w:pPr>
            <w:r>
              <w:rPr>
                <w:color w:val="000000"/>
                <w:sz w:val="20"/>
                <w:szCs w:val="20"/>
              </w:rPr>
              <w:t>Cost of Tax Exemption</w:t>
            </w:r>
          </w:p>
        </w:tc>
        <w:tc>
          <w:tcPr>
            <w:tcW w:w="2040" w:type="dxa"/>
            <w:tcBorders>
              <w:top w:val="nil"/>
              <w:left w:val="nil"/>
              <w:bottom w:val="nil"/>
              <w:right w:val="nil"/>
            </w:tcBorders>
            <w:shd w:val="clear" w:color="auto" w:fill="auto"/>
            <w:noWrap/>
            <w:vAlign w:val="center"/>
            <w:hideMark/>
          </w:tcPr>
          <w:p w:rsidR="002562F6" w:rsidRDefault="002562F6">
            <w:pPr>
              <w:jc w:val="center"/>
              <w:rPr>
                <w:sz w:val="20"/>
                <w:szCs w:val="20"/>
              </w:rPr>
            </w:pPr>
            <w:r>
              <w:rPr>
                <w:sz w:val="20"/>
                <w:szCs w:val="20"/>
              </w:rPr>
              <w:t>-$266,693</w:t>
            </w:r>
          </w:p>
        </w:tc>
      </w:tr>
      <w:tr w:rsidR="002562F6" w:rsidTr="009624C1">
        <w:trPr>
          <w:trHeight w:val="315"/>
          <w:jc w:val="center"/>
        </w:trPr>
        <w:tc>
          <w:tcPr>
            <w:tcW w:w="4540" w:type="dxa"/>
            <w:tcBorders>
              <w:top w:val="nil"/>
              <w:left w:val="nil"/>
              <w:bottom w:val="double" w:sz="6" w:space="0" w:color="auto"/>
              <w:right w:val="nil"/>
            </w:tcBorders>
            <w:shd w:val="clear" w:color="auto" w:fill="auto"/>
            <w:vAlign w:val="center"/>
            <w:hideMark/>
          </w:tcPr>
          <w:p w:rsidR="002562F6" w:rsidRDefault="002562F6">
            <w:pPr>
              <w:jc w:val="both"/>
              <w:rPr>
                <w:b/>
                <w:bCs/>
                <w:color w:val="000000"/>
                <w:sz w:val="20"/>
                <w:szCs w:val="20"/>
              </w:rPr>
            </w:pPr>
            <w:r>
              <w:rPr>
                <w:b/>
                <w:bCs/>
                <w:color w:val="000000"/>
                <w:sz w:val="20"/>
                <w:szCs w:val="20"/>
              </w:rPr>
              <w:t>NET BENEFIT</w:t>
            </w:r>
          </w:p>
        </w:tc>
        <w:tc>
          <w:tcPr>
            <w:tcW w:w="2040" w:type="dxa"/>
            <w:tcBorders>
              <w:top w:val="nil"/>
              <w:left w:val="nil"/>
              <w:bottom w:val="double" w:sz="6" w:space="0" w:color="auto"/>
              <w:right w:val="nil"/>
            </w:tcBorders>
            <w:shd w:val="clear" w:color="auto" w:fill="auto"/>
            <w:vAlign w:val="center"/>
            <w:hideMark/>
          </w:tcPr>
          <w:p w:rsidR="002562F6" w:rsidRDefault="002562F6" w:rsidP="005A44A1">
            <w:pPr>
              <w:jc w:val="center"/>
              <w:rPr>
                <w:b/>
                <w:bCs/>
                <w:color w:val="000000"/>
                <w:sz w:val="20"/>
                <w:szCs w:val="20"/>
              </w:rPr>
            </w:pPr>
            <w:r>
              <w:rPr>
                <w:b/>
                <w:bCs/>
                <w:color w:val="000000"/>
                <w:sz w:val="20"/>
                <w:szCs w:val="20"/>
              </w:rPr>
              <w:t>$177,44</w:t>
            </w:r>
            <w:r w:rsidR="005A44A1">
              <w:rPr>
                <w:b/>
                <w:bCs/>
                <w:color w:val="000000"/>
                <w:sz w:val="20"/>
                <w:szCs w:val="20"/>
              </w:rPr>
              <w:t>2</w:t>
            </w:r>
            <w:r>
              <w:rPr>
                <w:b/>
                <w:bCs/>
                <w:color w:val="000000"/>
                <w:sz w:val="20"/>
                <w:szCs w:val="20"/>
              </w:rPr>
              <w:t xml:space="preserve"> </w:t>
            </w:r>
          </w:p>
        </w:tc>
      </w:tr>
    </w:tbl>
    <w:p w:rsidR="00B61B93" w:rsidRDefault="00B61B93" w:rsidP="00101C82">
      <w:pPr>
        <w:tabs>
          <w:tab w:val="left" w:pos="2603"/>
        </w:tabs>
        <w:jc w:val="center"/>
        <w:rPr>
          <w:b/>
        </w:rPr>
      </w:pPr>
    </w:p>
    <w:p w:rsidR="000F61C9" w:rsidRDefault="007D1133" w:rsidP="00CE699B">
      <w:pPr>
        <w:tabs>
          <w:tab w:val="left" w:pos="2603"/>
        </w:tabs>
        <w:rPr>
          <w:b/>
          <w:u w:val="single"/>
        </w:rPr>
      </w:pPr>
      <w:r w:rsidRPr="00FF1548">
        <w:rPr>
          <w:b/>
          <w:u w:val="single"/>
        </w:rPr>
        <w:t>Employee Pr</w:t>
      </w:r>
      <w:r w:rsidR="00E17743" w:rsidRPr="00FF1548">
        <w:rPr>
          <w:b/>
          <w:u w:val="single"/>
        </w:rPr>
        <w:t>o</w:t>
      </w:r>
      <w:r w:rsidRPr="00FF1548">
        <w:rPr>
          <w:b/>
          <w:u w:val="single"/>
        </w:rPr>
        <w:t>perty Tax</w:t>
      </w:r>
      <w:r w:rsidR="00FF377C">
        <w:rPr>
          <w:b/>
          <w:u w:val="single"/>
        </w:rPr>
        <w:t xml:space="preserve"> </w:t>
      </w:r>
    </w:p>
    <w:p w:rsidR="000C2804" w:rsidRDefault="000C2804" w:rsidP="00CE699B">
      <w:pPr>
        <w:tabs>
          <w:tab w:val="left" w:pos="2603"/>
        </w:tabs>
        <w:rPr>
          <w:b/>
          <w:u w:val="single"/>
        </w:rPr>
      </w:pPr>
    </w:p>
    <w:p w:rsidR="00647D66" w:rsidRDefault="00B42142" w:rsidP="00CE699B">
      <w:pPr>
        <w:tabs>
          <w:tab w:val="left" w:pos="2603"/>
        </w:tabs>
      </w:pPr>
      <w:r>
        <w:t>Flagler</w:t>
      </w:r>
      <w:r w:rsidR="00C44E9B">
        <w:t xml:space="preserve"> employees paid an estimated $</w:t>
      </w:r>
      <w:r w:rsidR="000B48CF">
        <w:t>128,651</w:t>
      </w:r>
      <w:r w:rsidR="00C44E9B">
        <w:t xml:space="preserve"> in property taxes to the </w:t>
      </w:r>
      <w:r w:rsidR="002775F3">
        <w:t>City</w:t>
      </w:r>
      <w:r w:rsidR="00C44E9B">
        <w:t xml:space="preserve"> of </w:t>
      </w:r>
      <w:r w:rsidR="00721312">
        <w:t>St. Augustine</w:t>
      </w:r>
      <w:r w:rsidR="00C44E9B">
        <w:t xml:space="preserve"> in </w:t>
      </w:r>
      <w:r w:rsidR="008F7AEF">
        <w:t>Fiscal Year</w:t>
      </w:r>
      <w:r w:rsidR="00C44E9B">
        <w:t xml:space="preserve"> </w:t>
      </w:r>
      <w:r w:rsidR="00A56102">
        <w:t>201</w:t>
      </w:r>
      <w:r w:rsidR="00C34AAA">
        <w:t>3</w:t>
      </w:r>
      <w:r w:rsidR="00C44E9B">
        <w:t xml:space="preserve">. </w:t>
      </w:r>
      <w:r w:rsidR="00721312">
        <w:t>St. Augustine</w:t>
      </w:r>
      <w:r w:rsidR="00647D66">
        <w:t xml:space="preserve"> </w:t>
      </w:r>
      <w:r w:rsidR="00B70075">
        <w:t xml:space="preserve">adult </w:t>
      </w:r>
      <w:r w:rsidR="004F0A52">
        <w:t>r</w:t>
      </w:r>
      <w:r w:rsidR="00647D66">
        <w:t>esidents</w:t>
      </w:r>
      <w:r w:rsidR="00B70075">
        <w:t xml:space="preserve">, defined as age 23 and older, </w:t>
      </w:r>
      <w:r w:rsidR="004F0A52">
        <w:t xml:space="preserve">paid </w:t>
      </w:r>
      <w:r w:rsidR="00647D66">
        <w:t>an average of $</w:t>
      </w:r>
      <w:r w:rsidR="000B48CF">
        <w:t>804</w:t>
      </w:r>
      <w:r w:rsidR="00647D66">
        <w:t xml:space="preserve"> in property tax</w:t>
      </w:r>
      <w:r w:rsidR="004F0A52">
        <w:t xml:space="preserve">es </w:t>
      </w:r>
      <w:r w:rsidR="00647D66">
        <w:t xml:space="preserve">to the </w:t>
      </w:r>
      <w:r w:rsidR="002775F3">
        <w:t>City</w:t>
      </w:r>
      <w:r w:rsidR="00647D66">
        <w:t>. This does not include paymen</w:t>
      </w:r>
      <w:r w:rsidR="00665344">
        <w:t xml:space="preserve">ts to </w:t>
      </w:r>
      <w:r w:rsidR="00647D66">
        <w:t>other entities. This figure also reflects average payments by each adult resident rather than by household units.</w:t>
      </w:r>
      <w:r w:rsidR="00E0094A">
        <w:t xml:space="preserve"> </w:t>
      </w:r>
      <w:r w:rsidR="006B3F33">
        <w:t xml:space="preserve">(Exhibit </w:t>
      </w:r>
      <w:r w:rsidR="00C422AB">
        <w:t>2</w:t>
      </w:r>
      <w:r w:rsidR="003125C5">
        <w:t>5</w:t>
      </w:r>
      <w:r w:rsidR="00E0094A">
        <w:t>)</w:t>
      </w:r>
    </w:p>
    <w:p w:rsidR="00647D66" w:rsidRDefault="00647D66" w:rsidP="00CE699B">
      <w:pPr>
        <w:tabs>
          <w:tab w:val="left" w:pos="2603"/>
        </w:tabs>
      </w:pPr>
    </w:p>
    <w:p w:rsidR="00752EC2" w:rsidRDefault="001031DE" w:rsidP="00BD0726">
      <w:pPr>
        <w:tabs>
          <w:tab w:val="left" w:pos="2603"/>
        </w:tabs>
      </w:pPr>
      <w:r>
        <w:t xml:space="preserve">There were </w:t>
      </w:r>
      <w:r w:rsidR="000B48CF">
        <w:t>88</w:t>
      </w:r>
      <w:r>
        <w:t xml:space="preserve"> </w:t>
      </w:r>
      <w:r w:rsidR="00F665CE">
        <w:t>Flagler College</w:t>
      </w:r>
      <w:r w:rsidR="00665344">
        <w:t xml:space="preserve"> </w:t>
      </w:r>
      <w:r w:rsidR="00C86681">
        <w:t xml:space="preserve">employees </w:t>
      </w:r>
      <w:r w:rsidR="00647D66">
        <w:t>who live</w:t>
      </w:r>
      <w:r>
        <w:t>d</w:t>
      </w:r>
      <w:r w:rsidR="00647D66">
        <w:t xml:space="preserve"> in the </w:t>
      </w:r>
      <w:r w:rsidR="002775F3">
        <w:t>City</w:t>
      </w:r>
      <w:r w:rsidR="00665344">
        <w:t xml:space="preserve"> of </w:t>
      </w:r>
      <w:r w:rsidR="00721312">
        <w:t>St. Augustine</w:t>
      </w:r>
      <w:r w:rsidR="001F7AE7">
        <w:t>.</w:t>
      </w:r>
      <w:r w:rsidR="00647D66">
        <w:t xml:space="preserve"> </w:t>
      </w:r>
      <w:r w:rsidR="00B42142">
        <w:t>Flagler</w:t>
      </w:r>
      <w:r w:rsidR="00647D66">
        <w:t xml:space="preserve"> employees </w:t>
      </w:r>
      <w:r w:rsidR="00751959">
        <w:t>earn</w:t>
      </w:r>
      <w:r w:rsidR="00EC175D">
        <w:t>ed</w:t>
      </w:r>
      <w:r w:rsidR="00751959">
        <w:t xml:space="preserve"> </w:t>
      </w:r>
      <w:r w:rsidR="00207FC4">
        <w:t>1</w:t>
      </w:r>
      <w:r w:rsidR="000B48CF">
        <w:t>82</w:t>
      </w:r>
      <w:r w:rsidR="00207FC4">
        <w:t>% of</w:t>
      </w:r>
      <w:r w:rsidR="00665344">
        <w:t xml:space="preserve"> </w:t>
      </w:r>
      <w:r w:rsidR="00647D66">
        <w:t>the average salary</w:t>
      </w:r>
      <w:r w:rsidR="00665344">
        <w:t xml:space="preserve"> of </w:t>
      </w:r>
      <w:r w:rsidR="00751959">
        <w:t xml:space="preserve">adult </w:t>
      </w:r>
      <w:r w:rsidR="00665344">
        <w:t>City residents</w:t>
      </w:r>
      <w:r w:rsidR="00647D66">
        <w:t xml:space="preserve">. </w:t>
      </w:r>
      <w:r w:rsidR="00937848">
        <w:t>The $</w:t>
      </w:r>
      <w:r w:rsidR="000B48CF">
        <w:t>804</w:t>
      </w:r>
      <w:r w:rsidR="00937848">
        <w:t xml:space="preserve"> average property tax payment </w:t>
      </w:r>
      <w:r w:rsidR="00EC175D">
        <w:t>was</w:t>
      </w:r>
      <w:r w:rsidR="00937848">
        <w:t xml:space="preserve"> multiplied by </w:t>
      </w:r>
      <w:r w:rsidR="000B48CF">
        <w:t>88</w:t>
      </w:r>
      <w:r w:rsidR="00937848">
        <w:t xml:space="preserve"> employees and </w:t>
      </w:r>
      <w:r w:rsidR="00207FC4">
        <w:t>1.</w:t>
      </w:r>
      <w:r w:rsidR="000B48CF">
        <w:t>82</w:t>
      </w:r>
      <w:r w:rsidR="00937848">
        <w:t>. This</w:t>
      </w:r>
      <w:r w:rsidR="00462F86">
        <w:t xml:space="preserve"> </w:t>
      </w:r>
      <w:r w:rsidR="00EC175D">
        <w:t>resulted</w:t>
      </w:r>
      <w:r w:rsidR="00937848">
        <w:t xml:space="preserve"> in an amount of </w:t>
      </w:r>
      <w:r w:rsidR="00B70075">
        <w:t>$</w:t>
      </w:r>
      <w:r w:rsidR="000B48CF">
        <w:t>128,651</w:t>
      </w:r>
      <w:r w:rsidR="00B70075">
        <w:t xml:space="preserve"> </w:t>
      </w:r>
      <w:r w:rsidR="00937848">
        <w:t xml:space="preserve">paid in property taxes by </w:t>
      </w:r>
      <w:r w:rsidR="00B42142">
        <w:t>Flagler</w:t>
      </w:r>
      <w:r w:rsidR="00937848">
        <w:t xml:space="preserve"> employees. </w:t>
      </w:r>
      <w:r w:rsidR="00EC5A31">
        <w:t>(</w:t>
      </w:r>
      <w:r w:rsidR="004E2896">
        <w:t xml:space="preserve">Exhibit </w:t>
      </w:r>
      <w:r w:rsidR="00C422AB">
        <w:t>2</w:t>
      </w:r>
      <w:r w:rsidR="003125C5">
        <w:t>6</w:t>
      </w:r>
      <w:r w:rsidR="00EC5A31">
        <w:t>)</w:t>
      </w:r>
    </w:p>
    <w:p w:rsidR="0043242D" w:rsidRDefault="0043242D" w:rsidP="00675CF1">
      <w:pPr>
        <w:tabs>
          <w:tab w:val="left" w:pos="2603"/>
        </w:tabs>
        <w:jc w:val="center"/>
        <w:rPr>
          <w:b/>
          <w:u w:val="single"/>
        </w:rPr>
      </w:pPr>
    </w:p>
    <w:p w:rsidR="00752EC2" w:rsidRPr="00793EA5" w:rsidRDefault="00793EA5" w:rsidP="00675CF1">
      <w:pPr>
        <w:tabs>
          <w:tab w:val="left" w:pos="2603"/>
        </w:tabs>
        <w:jc w:val="center"/>
        <w:rPr>
          <w:b/>
          <w:u w:val="single"/>
        </w:rPr>
      </w:pPr>
      <w:r>
        <w:rPr>
          <w:b/>
          <w:u w:val="single"/>
        </w:rPr>
        <w:t xml:space="preserve">EXHIBIT </w:t>
      </w:r>
      <w:r w:rsidR="00C422AB">
        <w:rPr>
          <w:b/>
          <w:u w:val="single"/>
        </w:rPr>
        <w:t>2</w:t>
      </w:r>
      <w:r w:rsidR="003125C5">
        <w:rPr>
          <w:b/>
          <w:u w:val="single"/>
        </w:rPr>
        <w:t>5</w:t>
      </w:r>
    </w:p>
    <w:tbl>
      <w:tblPr>
        <w:tblW w:w="8403" w:type="dxa"/>
        <w:jc w:val="center"/>
        <w:tblLook w:val="04A0" w:firstRow="1" w:lastRow="0" w:firstColumn="1" w:lastColumn="0" w:noHBand="0" w:noVBand="1"/>
      </w:tblPr>
      <w:tblGrid>
        <w:gridCol w:w="2970"/>
        <w:gridCol w:w="330"/>
        <w:gridCol w:w="1920"/>
        <w:gridCol w:w="360"/>
        <w:gridCol w:w="2823"/>
      </w:tblGrid>
      <w:tr w:rsidR="0043242D" w:rsidTr="00B423A3">
        <w:trPr>
          <w:trHeight w:val="533"/>
          <w:jc w:val="center"/>
        </w:trPr>
        <w:tc>
          <w:tcPr>
            <w:tcW w:w="8403" w:type="dxa"/>
            <w:gridSpan w:val="5"/>
            <w:tcBorders>
              <w:top w:val="nil"/>
              <w:left w:val="nil"/>
              <w:bottom w:val="double" w:sz="6" w:space="0" w:color="auto"/>
              <w:right w:val="nil"/>
            </w:tcBorders>
            <w:shd w:val="clear" w:color="auto" w:fill="auto"/>
            <w:vAlign w:val="bottom"/>
            <w:hideMark/>
          </w:tcPr>
          <w:p w:rsidR="00387F10" w:rsidRDefault="0043242D">
            <w:pPr>
              <w:jc w:val="center"/>
              <w:rPr>
                <w:b/>
                <w:bCs/>
              </w:rPr>
            </w:pPr>
            <w:r>
              <w:rPr>
                <w:b/>
                <w:bCs/>
              </w:rPr>
              <w:t xml:space="preserve">AVERAGE PROPERTY TAX PAYMENTS TO ST. AUGUSTINE </w:t>
            </w:r>
          </w:p>
          <w:p w:rsidR="0043242D" w:rsidRDefault="0043242D" w:rsidP="00CF1A1D">
            <w:pPr>
              <w:jc w:val="center"/>
              <w:rPr>
                <w:b/>
                <w:bCs/>
              </w:rPr>
            </w:pPr>
            <w:r>
              <w:rPr>
                <w:b/>
                <w:bCs/>
              </w:rPr>
              <w:t>BY ADULT RESIDENTS  IN FY 201</w:t>
            </w:r>
            <w:r w:rsidR="00CF1A1D">
              <w:rPr>
                <w:b/>
                <w:bCs/>
              </w:rPr>
              <w:t>3</w:t>
            </w:r>
          </w:p>
        </w:tc>
      </w:tr>
      <w:tr w:rsidR="0043242D" w:rsidTr="00B423A3">
        <w:trPr>
          <w:trHeight w:val="470"/>
          <w:jc w:val="center"/>
        </w:trPr>
        <w:tc>
          <w:tcPr>
            <w:tcW w:w="2970" w:type="dxa"/>
            <w:tcBorders>
              <w:top w:val="nil"/>
              <w:left w:val="nil"/>
              <w:bottom w:val="single" w:sz="4" w:space="0" w:color="auto"/>
              <w:right w:val="nil"/>
            </w:tcBorders>
            <w:shd w:val="clear" w:color="auto" w:fill="auto"/>
            <w:hideMark/>
          </w:tcPr>
          <w:p w:rsidR="0043242D" w:rsidRPr="00B423A3" w:rsidRDefault="0043242D" w:rsidP="00F960B8">
            <w:pPr>
              <w:jc w:val="center"/>
              <w:rPr>
                <w:sz w:val="20"/>
              </w:rPr>
            </w:pPr>
            <w:r w:rsidRPr="00B423A3">
              <w:rPr>
                <w:sz w:val="20"/>
              </w:rPr>
              <w:t>St. Augustine Property Tax Receipts in FY 1</w:t>
            </w:r>
            <w:r w:rsidR="00F960B8">
              <w:rPr>
                <w:sz w:val="20"/>
              </w:rPr>
              <w:t>3</w:t>
            </w:r>
            <w:r w:rsidRPr="00B423A3">
              <w:rPr>
                <w:sz w:val="20"/>
              </w:rPr>
              <w:t xml:space="preserve"> (1)</w:t>
            </w:r>
          </w:p>
        </w:tc>
        <w:tc>
          <w:tcPr>
            <w:tcW w:w="330" w:type="dxa"/>
            <w:tcBorders>
              <w:top w:val="nil"/>
              <w:left w:val="nil"/>
              <w:bottom w:val="single" w:sz="4" w:space="0" w:color="auto"/>
              <w:right w:val="nil"/>
            </w:tcBorders>
            <w:shd w:val="clear" w:color="auto" w:fill="auto"/>
            <w:vAlign w:val="center"/>
            <w:hideMark/>
          </w:tcPr>
          <w:p w:rsidR="0043242D" w:rsidRPr="00B423A3" w:rsidRDefault="0043242D">
            <w:pPr>
              <w:jc w:val="center"/>
              <w:rPr>
                <w:sz w:val="20"/>
              </w:rPr>
            </w:pPr>
            <w:r w:rsidRPr="00B423A3">
              <w:rPr>
                <w:sz w:val="20"/>
              </w:rPr>
              <w:t>/</w:t>
            </w:r>
          </w:p>
        </w:tc>
        <w:tc>
          <w:tcPr>
            <w:tcW w:w="1920" w:type="dxa"/>
            <w:tcBorders>
              <w:top w:val="nil"/>
              <w:left w:val="nil"/>
              <w:bottom w:val="single" w:sz="4" w:space="0" w:color="auto"/>
              <w:right w:val="nil"/>
            </w:tcBorders>
            <w:shd w:val="clear" w:color="auto" w:fill="auto"/>
            <w:hideMark/>
          </w:tcPr>
          <w:p w:rsidR="0043242D" w:rsidRPr="00B423A3" w:rsidRDefault="0043242D">
            <w:pPr>
              <w:jc w:val="center"/>
              <w:rPr>
                <w:sz w:val="20"/>
              </w:rPr>
            </w:pPr>
            <w:r w:rsidRPr="00B423A3">
              <w:rPr>
                <w:sz w:val="20"/>
              </w:rPr>
              <w:t>Adult Resident Population (2)</w:t>
            </w:r>
          </w:p>
        </w:tc>
        <w:tc>
          <w:tcPr>
            <w:tcW w:w="360" w:type="dxa"/>
            <w:tcBorders>
              <w:top w:val="nil"/>
              <w:left w:val="nil"/>
              <w:bottom w:val="single" w:sz="4" w:space="0" w:color="auto"/>
              <w:right w:val="nil"/>
            </w:tcBorders>
            <w:shd w:val="clear" w:color="auto" w:fill="auto"/>
            <w:vAlign w:val="center"/>
            <w:hideMark/>
          </w:tcPr>
          <w:p w:rsidR="0043242D" w:rsidRPr="00B423A3" w:rsidRDefault="0043242D">
            <w:pPr>
              <w:jc w:val="center"/>
              <w:rPr>
                <w:sz w:val="20"/>
              </w:rPr>
            </w:pPr>
            <w:r w:rsidRPr="00B423A3">
              <w:rPr>
                <w:sz w:val="20"/>
              </w:rPr>
              <w:t>=</w:t>
            </w:r>
          </w:p>
        </w:tc>
        <w:tc>
          <w:tcPr>
            <w:tcW w:w="2823" w:type="dxa"/>
            <w:tcBorders>
              <w:top w:val="nil"/>
              <w:left w:val="nil"/>
              <w:bottom w:val="single" w:sz="4" w:space="0" w:color="auto"/>
              <w:right w:val="nil"/>
            </w:tcBorders>
            <w:shd w:val="clear" w:color="auto" w:fill="auto"/>
            <w:hideMark/>
          </w:tcPr>
          <w:p w:rsidR="0043242D" w:rsidRPr="00B423A3" w:rsidRDefault="0043242D">
            <w:pPr>
              <w:jc w:val="center"/>
              <w:rPr>
                <w:sz w:val="20"/>
              </w:rPr>
            </w:pPr>
            <w:r w:rsidRPr="00B423A3">
              <w:rPr>
                <w:sz w:val="20"/>
              </w:rPr>
              <w:t>Average St. Augustine Adult  Resident Property Tax Payment</w:t>
            </w:r>
          </w:p>
        </w:tc>
      </w:tr>
      <w:tr w:rsidR="00221F8F" w:rsidTr="00B423A3">
        <w:trPr>
          <w:trHeight w:val="330"/>
          <w:jc w:val="center"/>
        </w:trPr>
        <w:tc>
          <w:tcPr>
            <w:tcW w:w="2970" w:type="dxa"/>
            <w:tcBorders>
              <w:top w:val="nil"/>
              <w:left w:val="nil"/>
              <w:bottom w:val="double" w:sz="6" w:space="0" w:color="auto"/>
              <w:right w:val="nil"/>
            </w:tcBorders>
            <w:shd w:val="clear" w:color="auto" w:fill="auto"/>
            <w:noWrap/>
            <w:vAlign w:val="bottom"/>
            <w:hideMark/>
          </w:tcPr>
          <w:p w:rsidR="00221F8F" w:rsidRPr="00221F8F" w:rsidRDefault="00221F8F">
            <w:pPr>
              <w:jc w:val="center"/>
              <w:rPr>
                <w:sz w:val="20"/>
                <w:szCs w:val="20"/>
              </w:rPr>
            </w:pPr>
            <w:r w:rsidRPr="00221F8F">
              <w:rPr>
                <w:sz w:val="20"/>
                <w:szCs w:val="20"/>
              </w:rPr>
              <w:t xml:space="preserve">$8,041,626 </w:t>
            </w:r>
          </w:p>
        </w:tc>
        <w:tc>
          <w:tcPr>
            <w:tcW w:w="330" w:type="dxa"/>
            <w:tcBorders>
              <w:top w:val="nil"/>
              <w:left w:val="nil"/>
              <w:bottom w:val="double" w:sz="6" w:space="0" w:color="auto"/>
              <w:right w:val="nil"/>
            </w:tcBorders>
            <w:shd w:val="clear" w:color="auto" w:fill="auto"/>
            <w:noWrap/>
            <w:vAlign w:val="bottom"/>
            <w:hideMark/>
          </w:tcPr>
          <w:p w:rsidR="00221F8F" w:rsidRPr="00221F8F" w:rsidRDefault="00221F8F">
            <w:pPr>
              <w:rPr>
                <w:sz w:val="20"/>
                <w:szCs w:val="20"/>
              </w:rPr>
            </w:pPr>
            <w:r w:rsidRPr="00221F8F">
              <w:rPr>
                <w:sz w:val="20"/>
                <w:szCs w:val="20"/>
              </w:rPr>
              <w:t> </w:t>
            </w:r>
          </w:p>
        </w:tc>
        <w:tc>
          <w:tcPr>
            <w:tcW w:w="1920" w:type="dxa"/>
            <w:tcBorders>
              <w:top w:val="nil"/>
              <w:left w:val="nil"/>
              <w:bottom w:val="double" w:sz="6" w:space="0" w:color="auto"/>
              <w:right w:val="nil"/>
            </w:tcBorders>
            <w:shd w:val="clear" w:color="auto" w:fill="auto"/>
            <w:noWrap/>
            <w:vAlign w:val="bottom"/>
            <w:hideMark/>
          </w:tcPr>
          <w:p w:rsidR="00221F8F" w:rsidRPr="00221F8F" w:rsidRDefault="00221F8F">
            <w:pPr>
              <w:jc w:val="center"/>
              <w:rPr>
                <w:sz w:val="20"/>
                <w:szCs w:val="20"/>
              </w:rPr>
            </w:pPr>
            <w:r w:rsidRPr="00221F8F">
              <w:rPr>
                <w:sz w:val="20"/>
                <w:szCs w:val="20"/>
              </w:rPr>
              <w:t>9,997</w:t>
            </w:r>
          </w:p>
        </w:tc>
        <w:tc>
          <w:tcPr>
            <w:tcW w:w="360" w:type="dxa"/>
            <w:tcBorders>
              <w:top w:val="nil"/>
              <w:left w:val="nil"/>
              <w:bottom w:val="double" w:sz="6" w:space="0" w:color="auto"/>
              <w:right w:val="nil"/>
            </w:tcBorders>
            <w:shd w:val="clear" w:color="auto" w:fill="auto"/>
            <w:noWrap/>
            <w:vAlign w:val="bottom"/>
            <w:hideMark/>
          </w:tcPr>
          <w:p w:rsidR="00221F8F" w:rsidRPr="00221F8F" w:rsidRDefault="00221F8F">
            <w:pPr>
              <w:jc w:val="center"/>
              <w:rPr>
                <w:sz w:val="20"/>
                <w:szCs w:val="20"/>
              </w:rPr>
            </w:pPr>
            <w:r w:rsidRPr="00221F8F">
              <w:rPr>
                <w:sz w:val="20"/>
                <w:szCs w:val="20"/>
              </w:rPr>
              <w:t> </w:t>
            </w:r>
          </w:p>
        </w:tc>
        <w:tc>
          <w:tcPr>
            <w:tcW w:w="2823" w:type="dxa"/>
            <w:tcBorders>
              <w:top w:val="nil"/>
              <w:left w:val="nil"/>
              <w:bottom w:val="double" w:sz="6" w:space="0" w:color="auto"/>
              <w:right w:val="nil"/>
            </w:tcBorders>
            <w:shd w:val="clear" w:color="auto" w:fill="auto"/>
            <w:noWrap/>
            <w:vAlign w:val="bottom"/>
            <w:hideMark/>
          </w:tcPr>
          <w:p w:rsidR="00221F8F" w:rsidRPr="00221F8F" w:rsidRDefault="00221F8F">
            <w:pPr>
              <w:jc w:val="center"/>
              <w:rPr>
                <w:sz w:val="20"/>
                <w:szCs w:val="20"/>
              </w:rPr>
            </w:pPr>
            <w:r w:rsidRPr="00221F8F">
              <w:rPr>
                <w:sz w:val="20"/>
                <w:szCs w:val="20"/>
              </w:rPr>
              <w:t>$804</w:t>
            </w:r>
          </w:p>
        </w:tc>
      </w:tr>
    </w:tbl>
    <w:p w:rsidR="0043242D" w:rsidRPr="00383ADF" w:rsidRDefault="0043242D" w:rsidP="0043242D">
      <w:pPr>
        <w:ind w:left="720"/>
        <w:rPr>
          <w:sz w:val="20"/>
        </w:rPr>
      </w:pPr>
      <w:r w:rsidRPr="00420752">
        <w:rPr>
          <w:sz w:val="20"/>
        </w:rPr>
        <w:t xml:space="preserve">1) </w:t>
      </w:r>
      <w:r w:rsidRPr="00383ADF">
        <w:rPr>
          <w:sz w:val="20"/>
        </w:rPr>
        <w:t>City of St. Augustine Comprehensive Annual Financial Report for the Year Ended June 30, 201</w:t>
      </w:r>
      <w:r w:rsidR="000B3A58">
        <w:rPr>
          <w:sz w:val="20"/>
        </w:rPr>
        <w:t>3</w:t>
      </w:r>
      <w:r w:rsidRPr="00383ADF">
        <w:rPr>
          <w:sz w:val="20"/>
        </w:rPr>
        <w:t>. Statement of Activities</w:t>
      </w:r>
      <w:r w:rsidR="00327105" w:rsidRPr="00383ADF">
        <w:rPr>
          <w:sz w:val="20"/>
        </w:rPr>
        <w:t>.</w:t>
      </w:r>
    </w:p>
    <w:p w:rsidR="004E2896" w:rsidRPr="00383ADF" w:rsidRDefault="0043242D" w:rsidP="0043242D">
      <w:pPr>
        <w:tabs>
          <w:tab w:val="left" w:pos="2603"/>
        </w:tabs>
        <w:ind w:left="720"/>
        <w:rPr>
          <w:sz w:val="20"/>
        </w:rPr>
      </w:pPr>
      <w:r w:rsidRPr="00383ADF">
        <w:rPr>
          <w:sz w:val="20"/>
        </w:rPr>
        <w:t>2) United States Bureau of the Census. 2010 Census.</w:t>
      </w:r>
    </w:p>
    <w:p w:rsidR="00225DC0" w:rsidRDefault="00225DC0" w:rsidP="00793EA5">
      <w:pPr>
        <w:tabs>
          <w:tab w:val="left" w:pos="2603"/>
        </w:tabs>
        <w:jc w:val="center"/>
        <w:rPr>
          <w:b/>
          <w:u w:val="single"/>
        </w:rPr>
      </w:pPr>
    </w:p>
    <w:p w:rsidR="00793EA5" w:rsidRPr="00780378" w:rsidRDefault="00793EA5" w:rsidP="00793EA5">
      <w:pPr>
        <w:tabs>
          <w:tab w:val="left" w:pos="2603"/>
        </w:tabs>
        <w:jc w:val="center"/>
        <w:rPr>
          <w:b/>
          <w:u w:val="single"/>
        </w:rPr>
      </w:pPr>
      <w:r w:rsidRPr="00780378">
        <w:rPr>
          <w:b/>
          <w:u w:val="single"/>
        </w:rPr>
        <w:t xml:space="preserve">EXHIBIT </w:t>
      </w:r>
      <w:r w:rsidR="00C422AB">
        <w:rPr>
          <w:b/>
          <w:u w:val="single"/>
        </w:rPr>
        <w:t>2</w:t>
      </w:r>
      <w:r w:rsidR="003125C5">
        <w:rPr>
          <w:b/>
          <w:u w:val="single"/>
        </w:rPr>
        <w:t>6</w:t>
      </w:r>
    </w:p>
    <w:tbl>
      <w:tblPr>
        <w:tblW w:w="8350" w:type="dxa"/>
        <w:jc w:val="center"/>
        <w:tblLook w:val="04A0" w:firstRow="1" w:lastRow="0" w:firstColumn="1" w:lastColumn="0" w:noHBand="0" w:noVBand="1"/>
      </w:tblPr>
      <w:tblGrid>
        <w:gridCol w:w="1937"/>
        <w:gridCol w:w="390"/>
        <w:gridCol w:w="1825"/>
        <w:gridCol w:w="400"/>
        <w:gridCol w:w="1606"/>
        <w:gridCol w:w="352"/>
        <w:gridCol w:w="1840"/>
      </w:tblGrid>
      <w:tr w:rsidR="00327105" w:rsidTr="00B423A3">
        <w:trPr>
          <w:trHeight w:val="596"/>
          <w:jc w:val="center"/>
        </w:trPr>
        <w:tc>
          <w:tcPr>
            <w:tcW w:w="8350" w:type="dxa"/>
            <w:gridSpan w:val="7"/>
            <w:tcBorders>
              <w:top w:val="nil"/>
              <w:left w:val="nil"/>
              <w:bottom w:val="double" w:sz="6" w:space="0" w:color="auto"/>
              <w:right w:val="nil"/>
            </w:tcBorders>
            <w:shd w:val="clear" w:color="auto" w:fill="auto"/>
            <w:vAlign w:val="bottom"/>
            <w:hideMark/>
          </w:tcPr>
          <w:p w:rsidR="00327105" w:rsidRDefault="00327105" w:rsidP="00CF1A1D">
            <w:pPr>
              <w:jc w:val="center"/>
              <w:rPr>
                <w:b/>
                <w:bCs/>
              </w:rPr>
            </w:pPr>
            <w:r>
              <w:rPr>
                <w:b/>
                <w:bCs/>
              </w:rPr>
              <w:t>PROPERTY TAX PAYMENTS TO ST. AUGUSTINE BY                                        COLLEGE EMPLOYEES IN FY 201</w:t>
            </w:r>
            <w:r w:rsidR="00CF1A1D">
              <w:rPr>
                <w:b/>
                <w:bCs/>
              </w:rPr>
              <w:t>3</w:t>
            </w:r>
          </w:p>
        </w:tc>
      </w:tr>
      <w:tr w:rsidR="00F91CD6" w:rsidTr="00C9724E">
        <w:trPr>
          <w:trHeight w:val="938"/>
          <w:jc w:val="center"/>
        </w:trPr>
        <w:tc>
          <w:tcPr>
            <w:tcW w:w="1937" w:type="dxa"/>
            <w:tcBorders>
              <w:top w:val="nil"/>
              <w:left w:val="nil"/>
              <w:bottom w:val="single" w:sz="4" w:space="0" w:color="auto"/>
              <w:right w:val="nil"/>
            </w:tcBorders>
            <w:shd w:val="clear" w:color="auto" w:fill="auto"/>
            <w:hideMark/>
          </w:tcPr>
          <w:p w:rsidR="00327105" w:rsidRPr="00B423A3" w:rsidRDefault="00327105" w:rsidP="00327105">
            <w:pPr>
              <w:jc w:val="center"/>
              <w:rPr>
                <w:sz w:val="20"/>
              </w:rPr>
            </w:pPr>
            <w:r w:rsidRPr="00B423A3">
              <w:rPr>
                <w:sz w:val="20"/>
              </w:rPr>
              <w:t xml:space="preserve">Number of Employees Living in St. Augustine </w:t>
            </w:r>
          </w:p>
        </w:tc>
        <w:tc>
          <w:tcPr>
            <w:tcW w:w="390" w:type="dxa"/>
            <w:tcBorders>
              <w:top w:val="nil"/>
              <w:left w:val="nil"/>
              <w:bottom w:val="single" w:sz="4" w:space="0" w:color="auto"/>
              <w:right w:val="nil"/>
            </w:tcBorders>
            <w:shd w:val="clear" w:color="auto" w:fill="auto"/>
            <w:vAlign w:val="center"/>
            <w:hideMark/>
          </w:tcPr>
          <w:p w:rsidR="00327105" w:rsidRPr="00B423A3" w:rsidRDefault="00207FC4">
            <w:pPr>
              <w:jc w:val="center"/>
              <w:rPr>
                <w:sz w:val="20"/>
              </w:rPr>
            </w:pPr>
            <w:r w:rsidRPr="00B423A3">
              <w:rPr>
                <w:sz w:val="20"/>
              </w:rPr>
              <w:t>X</w:t>
            </w:r>
          </w:p>
        </w:tc>
        <w:tc>
          <w:tcPr>
            <w:tcW w:w="1825" w:type="dxa"/>
            <w:tcBorders>
              <w:top w:val="nil"/>
              <w:left w:val="nil"/>
              <w:bottom w:val="single" w:sz="4" w:space="0" w:color="auto"/>
              <w:right w:val="nil"/>
            </w:tcBorders>
            <w:shd w:val="clear" w:color="auto" w:fill="auto"/>
            <w:hideMark/>
          </w:tcPr>
          <w:p w:rsidR="00327105" w:rsidRPr="00B423A3" w:rsidRDefault="00327105">
            <w:pPr>
              <w:jc w:val="center"/>
              <w:rPr>
                <w:sz w:val="20"/>
              </w:rPr>
            </w:pPr>
            <w:r w:rsidRPr="00B423A3">
              <w:rPr>
                <w:sz w:val="20"/>
              </w:rPr>
              <w:t>Average St. Augustine Adult  Resident Property Tax Payment</w:t>
            </w:r>
          </w:p>
        </w:tc>
        <w:tc>
          <w:tcPr>
            <w:tcW w:w="400" w:type="dxa"/>
            <w:tcBorders>
              <w:top w:val="nil"/>
              <w:left w:val="nil"/>
              <w:bottom w:val="single" w:sz="4" w:space="0" w:color="auto"/>
              <w:right w:val="nil"/>
            </w:tcBorders>
            <w:shd w:val="clear" w:color="auto" w:fill="auto"/>
            <w:vAlign w:val="center"/>
            <w:hideMark/>
          </w:tcPr>
          <w:p w:rsidR="00327105" w:rsidRPr="00B423A3" w:rsidRDefault="00327105">
            <w:pPr>
              <w:jc w:val="center"/>
              <w:rPr>
                <w:sz w:val="20"/>
              </w:rPr>
            </w:pPr>
            <w:r w:rsidRPr="00B423A3">
              <w:rPr>
                <w:sz w:val="20"/>
              </w:rPr>
              <w:t>X</w:t>
            </w:r>
          </w:p>
        </w:tc>
        <w:tc>
          <w:tcPr>
            <w:tcW w:w="1606" w:type="dxa"/>
            <w:tcBorders>
              <w:top w:val="nil"/>
              <w:left w:val="nil"/>
              <w:bottom w:val="single" w:sz="4" w:space="0" w:color="auto"/>
              <w:right w:val="nil"/>
            </w:tcBorders>
            <w:shd w:val="clear" w:color="auto" w:fill="auto"/>
            <w:hideMark/>
          </w:tcPr>
          <w:p w:rsidR="00327105" w:rsidRPr="00B423A3" w:rsidRDefault="00327105" w:rsidP="00B423A3">
            <w:pPr>
              <w:jc w:val="center"/>
              <w:rPr>
                <w:sz w:val="20"/>
              </w:rPr>
            </w:pPr>
            <w:r w:rsidRPr="00B423A3">
              <w:rPr>
                <w:sz w:val="20"/>
              </w:rPr>
              <w:t xml:space="preserve">College Wage as Percent of </w:t>
            </w:r>
            <w:r w:rsidR="00B423A3">
              <w:rPr>
                <w:sz w:val="20"/>
              </w:rPr>
              <w:t>City</w:t>
            </w:r>
            <w:r w:rsidRPr="00B423A3">
              <w:rPr>
                <w:sz w:val="20"/>
              </w:rPr>
              <w:t xml:space="preserve"> Average Wage (1)</w:t>
            </w:r>
          </w:p>
        </w:tc>
        <w:tc>
          <w:tcPr>
            <w:tcW w:w="352" w:type="dxa"/>
            <w:tcBorders>
              <w:top w:val="nil"/>
              <w:left w:val="nil"/>
              <w:bottom w:val="single" w:sz="4" w:space="0" w:color="auto"/>
              <w:right w:val="nil"/>
            </w:tcBorders>
            <w:shd w:val="clear" w:color="auto" w:fill="auto"/>
            <w:vAlign w:val="center"/>
            <w:hideMark/>
          </w:tcPr>
          <w:p w:rsidR="00327105" w:rsidRPr="00B423A3" w:rsidRDefault="00327105">
            <w:pPr>
              <w:jc w:val="center"/>
              <w:rPr>
                <w:sz w:val="20"/>
              </w:rPr>
            </w:pPr>
            <w:r w:rsidRPr="00B423A3">
              <w:rPr>
                <w:sz w:val="20"/>
              </w:rPr>
              <w:t>=</w:t>
            </w:r>
          </w:p>
        </w:tc>
        <w:tc>
          <w:tcPr>
            <w:tcW w:w="1840" w:type="dxa"/>
            <w:tcBorders>
              <w:top w:val="nil"/>
              <w:left w:val="nil"/>
              <w:bottom w:val="single" w:sz="4" w:space="0" w:color="auto"/>
              <w:right w:val="nil"/>
            </w:tcBorders>
            <w:shd w:val="clear" w:color="auto" w:fill="auto"/>
            <w:hideMark/>
          </w:tcPr>
          <w:p w:rsidR="00327105" w:rsidRPr="00B423A3" w:rsidRDefault="00327105">
            <w:pPr>
              <w:jc w:val="center"/>
              <w:rPr>
                <w:sz w:val="20"/>
              </w:rPr>
            </w:pPr>
            <w:r w:rsidRPr="00B423A3">
              <w:rPr>
                <w:sz w:val="20"/>
              </w:rPr>
              <w:t>Estimated Property Tax Payments by College Employees</w:t>
            </w:r>
          </w:p>
        </w:tc>
      </w:tr>
      <w:tr w:rsidR="00221F8F" w:rsidTr="00221F8F">
        <w:trPr>
          <w:trHeight w:val="330"/>
          <w:jc w:val="center"/>
        </w:trPr>
        <w:tc>
          <w:tcPr>
            <w:tcW w:w="1937" w:type="dxa"/>
            <w:tcBorders>
              <w:top w:val="single" w:sz="4" w:space="0" w:color="auto"/>
              <w:left w:val="nil"/>
              <w:bottom w:val="double" w:sz="4" w:space="0" w:color="auto"/>
              <w:right w:val="nil"/>
            </w:tcBorders>
            <w:shd w:val="clear" w:color="auto" w:fill="auto"/>
            <w:noWrap/>
            <w:vAlign w:val="center"/>
            <w:hideMark/>
          </w:tcPr>
          <w:p w:rsidR="00221F8F" w:rsidRPr="00221F8F" w:rsidRDefault="00221F8F">
            <w:pPr>
              <w:jc w:val="center"/>
              <w:rPr>
                <w:sz w:val="20"/>
                <w:szCs w:val="20"/>
              </w:rPr>
            </w:pPr>
            <w:r w:rsidRPr="00221F8F">
              <w:rPr>
                <w:sz w:val="20"/>
                <w:szCs w:val="20"/>
              </w:rPr>
              <w:t>88</w:t>
            </w:r>
          </w:p>
        </w:tc>
        <w:tc>
          <w:tcPr>
            <w:tcW w:w="390" w:type="dxa"/>
            <w:tcBorders>
              <w:top w:val="single" w:sz="4" w:space="0" w:color="auto"/>
              <w:left w:val="nil"/>
              <w:bottom w:val="double" w:sz="4" w:space="0" w:color="auto"/>
              <w:right w:val="nil"/>
            </w:tcBorders>
            <w:shd w:val="clear" w:color="auto" w:fill="auto"/>
            <w:noWrap/>
            <w:vAlign w:val="center"/>
            <w:hideMark/>
          </w:tcPr>
          <w:p w:rsidR="00221F8F" w:rsidRPr="00221F8F" w:rsidRDefault="00221F8F">
            <w:pPr>
              <w:rPr>
                <w:sz w:val="20"/>
                <w:szCs w:val="20"/>
              </w:rPr>
            </w:pPr>
            <w:r w:rsidRPr="00221F8F">
              <w:rPr>
                <w:sz w:val="20"/>
                <w:szCs w:val="20"/>
              </w:rPr>
              <w:t> </w:t>
            </w:r>
          </w:p>
        </w:tc>
        <w:tc>
          <w:tcPr>
            <w:tcW w:w="1825" w:type="dxa"/>
            <w:tcBorders>
              <w:top w:val="single" w:sz="4" w:space="0" w:color="auto"/>
              <w:left w:val="nil"/>
              <w:bottom w:val="double" w:sz="4" w:space="0" w:color="auto"/>
              <w:right w:val="nil"/>
            </w:tcBorders>
            <w:shd w:val="clear" w:color="auto" w:fill="auto"/>
            <w:noWrap/>
            <w:vAlign w:val="center"/>
            <w:hideMark/>
          </w:tcPr>
          <w:p w:rsidR="00221F8F" w:rsidRPr="00221F8F" w:rsidRDefault="00221F8F">
            <w:pPr>
              <w:jc w:val="center"/>
              <w:rPr>
                <w:sz w:val="20"/>
                <w:szCs w:val="20"/>
              </w:rPr>
            </w:pPr>
            <w:r w:rsidRPr="00221F8F">
              <w:rPr>
                <w:sz w:val="20"/>
                <w:szCs w:val="20"/>
              </w:rPr>
              <w:t>$804</w:t>
            </w:r>
          </w:p>
        </w:tc>
        <w:tc>
          <w:tcPr>
            <w:tcW w:w="400" w:type="dxa"/>
            <w:tcBorders>
              <w:top w:val="single" w:sz="4" w:space="0" w:color="auto"/>
              <w:left w:val="nil"/>
              <w:bottom w:val="double" w:sz="4" w:space="0" w:color="auto"/>
              <w:right w:val="nil"/>
            </w:tcBorders>
            <w:shd w:val="clear" w:color="auto" w:fill="auto"/>
            <w:noWrap/>
            <w:vAlign w:val="center"/>
            <w:hideMark/>
          </w:tcPr>
          <w:p w:rsidR="00221F8F" w:rsidRPr="00221F8F" w:rsidRDefault="00221F8F">
            <w:pPr>
              <w:rPr>
                <w:sz w:val="20"/>
                <w:szCs w:val="20"/>
              </w:rPr>
            </w:pPr>
            <w:r w:rsidRPr="00221F8F">
              <w:rPr>
                <w:sz w:val="20"/>
                <w:szCs w:val="20"/>
              </w:rPr>
              <w:t> </w:t>
            </w:r>
          </w:p>
        </w:tc>
        <w:tc>
          <w:tcPr>
            <w:tcW w:w="1606" w:type="dxa"/>
            <w:tcBorders>
              <w:top w:val="single" w:sz="4" w:space="0" w:color="auto"/>
              <w:left w:val="nil"/>
              <w:bottom w:val="double" w:sz="4" w:space="0" w:color="auto"/>
              <w:right w:val="nil"/>
            </w:tcBorders>
            <w:shd w:val="clear" w:color="auto" w:fill="auto"/>
            <w:noWrap/>
            <w:vAlign w:val="center"/>
            <w:hideMark/>
          </w:tcPr>
          <w:p w:rsidR="00221F8F" w:rsidRPr="00221F8F" w:rsidRDefault="00221F8F">
            <w:pPr>
              <w:jc w:val="center"/>
              <w:rPr>
                <w:sz w:val="20"/>
                <w:szCs w:val="20"/>
              </w:rPr>
            </w:pPr>
            <w:r w:rsidRPr="00221F8F">
              <w:rPr>
                <w:sz w:val="20"/>
                <w:szCs w:val="20"/>
              </w:rPr>
              <w:t>182%</w:t>
            </w:r>
          </w:p>
        </w:tc>
        <w:tc>
          <w:tcPr>
            <w:tcW w:w="352" w:type="dxa"/>
            <w:tcBorders>
              <w:top w:val="single" w:sz="4" w:space="0" w:color="auto"/>
              <w:left w:val="nil"/>
              <w:bottom w:val="double" w:sz="4" w:space="0" w:color="auto"/>
              <w:right w:val="nil"/>
            </w:tcBorders>
            <w:shd w:val="clear" w:color="auto" w:fill="auto"/>
            <w:noWrap/>
            <w:vAlign w:val="center"/>
            <w:hideMark/>
          </w:tcPr>
          <w:p w:rsidR="00221F8F" w:rsidRPr="00221F8F" w:rsidRDefault="00221F8F">
            <w:pPr>
              <w:jc w:val="center"/>
              <w:rPr>
                <w:sz w:val="20"/>
                <w:szCs w:val="20"/>
              </w:rPr>
            </w:pPr>
            <w:r w:rsidRPr="00221F8F">
              <w:rPr>
                <w:sz w:val="20"/>
                <w:szCs w:val="20"/>
              </w:rPr>
              <w:t> </w:t>
            </w:r>
          </w:p>
        </w:tc>
        <w:tc>
          <w:tcPr>
            <w:tcW w:w="1840" w:type="dxa"/>
            <w:tcBorders>
              <w:top w:val="single" w:sz="4" w:space="0" w:color="auto"/>
              <w:left w:val="nil"/>
              <w:bottom w:val="double" w:sz="4" w:space="0" w:color="auto"/>
              <w:right w:val="nil"/>
            </w:tcBorders>
            <w:shd w:val="clear" w:color="auto" w:fill="auto"/>
            <w:noWrap/>
            <w:vAlign w:val="center"/>
            <w:hideMark/>
          </w:tcPr>
          <w:p w:rsidR="00221F8F" w:rsidRPr="00221F8F" w:rsidRDefault="00221F8F">
            <w:pPr>
              <w:jc w:val="center"/>
              <w:rPr>
                <w:sz w:val="20"/>
                <w:szCs w:val="20"/>
              </w:rPr>
            </w:pPr>
            <w:r w:rsidRPr="00221F8F">
              <w:rPr>
                <w:sz w:val="20"/>
                <w:szCs w:val="20"/>
              </w:rPr>
              <w:t xml:space="preserve">$128,651 </w:t>
            </w:r>
          </w:p>
        </w:tc>
      </w:tr>
    </w:tbl>
    <w:p w:rsidR="00FE566A" w:rsidRDefault="00420752" w:rsidP="00383ADF">
      <w:pPr>
        <w:tabs>
          <w:tab w:val="left" w:pos="2603"/>
        </w:tabs>
        <w:ind w:left="720"/>
      </w:pPr>
      <w:r w:rsidRPr="00420752">
        <w:rPr>
          <w:sz w:val="20"/>
        </w:rPr>
        <w:t>1)</w:t>
      </w:r>
      <w:r w:rsidR="00383ADF" w:rsidRPr="00420752">
        <w:rPr>
          <w:sz w:val="20"/>
        </w:rPr>
        <w:t xml:space="preserve"> </w:t>
      </w:r>
      <w:r w:rsidR="00383ADF" w:rsidRPr="000E40E5">
        <w:rPr>
          <w:sz w:val="20"/>
        </w:rPr>
        <w:t>United</w:t>
      </w:r>
      <w:r w:rsidR="00F91CD6" w:rsidRPr="0043242D">
        <w:t xml:space="preserve"> </w:t>
      </w:r>
      <w:r w:rsidR="00F91CD6" w:rsidRPr="00383ADF">
        <w:rPr>
          <w:sz w:val="20"/>
        </w:rPr>
        <w:t>States Bureau of the Census. 2010 Census</w:t>
      </w:r>
      <w:r w:rsidR="00F91CD6" w:rsidRPr="0043242D">
        <w:t>.</w:t>
      </w:r>
    </w:p>
    <w:p w:rsidR="008536CB" w:rsidRDefault="00CB3959" w:rsidP="0054001D">
      <w:pPr>
        <w:pStyle w:val="ListParagraph"/>
        <w:tabs>
          <w:tab w:val="left" w:pos="2603"/>
        </w:tabs>
        <w:ind w:left="0"/>
        <w:rPr>
          <w:b/>
          <w:u w:val="single"/>
        </w:rPr>
      </w:pPr>
      <w:r>
        <w:rPr>
          <w:b/>
          <w:u w:val="single"/>
        </w:rPr>
        <w:t>Student Property Tax</w:t>
      </w:r>
    </w:p>
    <w:p w:rsidR="002207C0" w:rsidRDefault="002207C0" w:rsidP="008536CB">
      <w:pPr>
        <w:rPr>
          <w:b/>
          <w:u w:val="single"/>
        </w:rPr>
      </w:pPr>
    </w:p>
    <w:p w:rsidR="00B04886" w:rsidRPr="00584AD9" w:rsidRDefault="00F665CE" w:rsidP="00CF533F">
      <w:pPr>
        <w:tabs>
          <w:tab w:val="left" w:pos="2603"/>
        </w:tabs>
        <w:rPr>
          <w:rStyle w:val="HTMLCode"/>
          <w:rFonts w:ascii="Times New Roman" w:hAnsi="Times New Roman" w:cs="Times New Roman"/>
          <w:sz w:val="24"/>
          <w:szCs w:val="24"/>
        </w:rPr>
      </w:pPr>
      <w:r>
        <w:rPr>
          <w:rStyle w:val="HTMLCode"/>
          <w:rFonts w:ascii="Times New Roman" w:hAnsi="Times New Roman" w:cs="Times New Roman"/>
          <w:sz w:val="24"/>
          <w:szCs w:val="24"/>
        </w:rPr>
        <w:t>Flagler College</w:t>
      </w:r>
      <w:r w:rsidR="00CF533F" w:rsidRPr="00584AD9">
        <w:rPr>
          <w:rStyle w:val="HTMLCode"/>
          <w:rFonts w:ascii="Times New Roman" w:hAnsi="Times New Roman" w:cs="Times New Roman"/>
          <w:sz w:val="24"/>
          <w:szCs w:val="24"/>
        </w:rPr>
        <w:t xml:space="preserve"> students who rent apartments in </w:t>
      </w:r>
      <w:r w:rsidR="00721312">
        <w:rPr>
          <w:rStyle w:val="HTMLCode"/>
          <w:rFonts w:ascii="Times New Roman" w:hAnsi="Times New Roman" w:cs="Times New Roman"/>
          <w:sz w:val="24"/>
          <w:szCs w:val="24"/>
        </w:rPr>
        <w:t>St. Augustine</w:t>
      </w:r>
      <w:r w:rsidR="00CF533F" w:rsidRPr="00584AD9">
        <w:rPr>
          <w:rStyle w:val="HTMLCode"/>
          <w:rFonts w:ascii="Times New Roman" w:hAnsi="Times New Roman" w:cs="Times New Roman"/>
          <w:sz w:val="24"/>
          <w:szCs w:val="24"/>
        </w:rPr>
        <w:t xml:space="preserve"> made $</w:t>
      </w:r>
      <w:r w:rsidR="00945243">
        <w:rPr>
          <w:rStyle w:val="HTMLCode"/>
          <w:rFonts w:ascii="Times New Roman" w:hAnsi="Times New Roman" w:cs="Times New Roman"/>
          <w:sz w:val="24"/>
          <w:szCs w:val="24"/>
        </w:rPr>
        <w:t>250,574</w:t>
      </w:r>
      <w:r w:rsidR="00CF533F" w:rsidRPr="00584AD9">
        <w:rPr>
          <w:rStyle w:val="HTMLCode"/>
          <w:rFonts w:ascii="Times New Roman" w:hAnsi="Times New Roman" w:cs="Times New Roman"/>
          <w:sz w:val="24"/>
          <w:szCs w:val="24"/>
        </w:rPr>
        <w:t xml:space="preserve"> in property tax payments to the </w:t>
      </w:r>
      <w:r w:rsidR="00B04886" w:rsidRPr="00584AD9">
        <w:rPr>
          <w:rStyle w:val="HTMLCode"/>
          <w:rFonts w:ascii="Times New Roman" w:hAnsi="Times New Roman" w:cs="Times New Roman"/>
          <w:sz w:val="24"/>
          <w:szCs w:val="24"/>
        </w:rPr>
        <w:t>City</w:t>
      </w:r>
      <w:r w:rsidR="00CF533F" w:rsidRPr="00584AD9">
        <w:rPr>
          <w:rStyle w:val="HTMLCode"/>
          <w:rFonts w:ascii="Times New Roman" w:hAnsi="Times New Roman" w:cs="Times New Roman"/>
          <w:sz w:val="24"/>
          <w:szCs w:val="24"/>
        </w:rPr>
        <w:t xml:space="preserve"> in F</w:t>
      </w:r>
      <w:r w:rsidR="008734EF">
        <w:rPr>
          <w:rStyle w:val="HTMLCode"/>
          <w:rFonts w:ascii="Times New Roman" w:hAnsi="Times New Roman" w:cs="Times New Roman"/>
          <w:sz w:val="24"/>
          <w:szCs w:val="24"/>
        </w:rPr>
        <w:t>iscal Year</w:t>
      </w:r>
      <w:r w:rsidR="00CF533F" w:rsidRPr="00584AD9">
        <w:rPr>
          <w:rStyle w:val="HTMLCode"/>
          <w:rFonts w:ascii="Times New Roman" w:hAnsi="Times New Roman" w:cs="Times New Roman"/>
          <w:sz w:val="24"/>
          <w:szCs w:val="24"/>
        </w:rPr>
        <w:t xml:space="preserve"> 20</w:t>
      </w:r>
      <w:r w:rsidR="00B04886" w:rsidRPr="00584AD9">
        <w:rPr>
          <w:rStyle w:val="HTMLCode"/>
          <w:rFonts w:ascii="Times New Roman" w:hAnsi="Times New Roman" w:cs="Times New Roman"/>
          <w:sz w:val="24"/>
          <w:szCs w:val="24"/>
        </w:rPr>
        <w:t>1</w:t>
      </w:r>
      <w:r w:rsidR="00150A8B">
        <w:rPr>
          <w:rStyle w:val="HTMLCode"/>
          <w:rFonts w:ascii="Times New Roman" w:hAnsi="Times New Roman" w:cs="Times New Roman"/>
          <w:sz w:val="24"/>
          <w:szCs w:val="24"/>
        </w:rPr>
        <w:t>3</w:t>
      </w:r>
      <w:r w:rsidR="00B04886" w:rsidRPr="00584AD9">
        <w:rPr>
          <w:rStyle w:val="HTMLCode"/>
          <w:rFonts w:ascii="Times New Roman" w:hAnsi="Times New Roman" w:cs="Times New Roman"/>
          <w:sz w:val="24"/>
          <w:szCs w:val="24"/>
        </w:rPr>
        <w:t>.</w:t>
      </w:r>
      <w:r w:rsidR="00497F5B" w:rsidRPr="00584AD9">
        <w:rPr>
          <w:rStyle w:val="HTMLCode"/>
          <w:rFonts w:ascii="Times New Roman" w:hAnsi="Times New Roman" w:cs="Times New Roman"/>
          <w:sz w:val="24"/>
          <w:szCs w:val="24"/>
        </w:rPr>
        <w:t xml:space="preserve"> </w:t>
      </w:r>
      <w:r w:rsidR="00B42142">
        <w:rPr>
          <w:rStyle w:val="HTMLCode"/>
          <w:rFonts w:ascii="Times New Roman" w:hAnsi="Times New Roman" w:cs="Times New Roman"/>
          <w:sz w:val="24"/>
          <w:szCs w:val="24"/>
        </w:rPr>
        <w:t>College</w:t>
      </w:r>
      <w:r w:rsidR="00497F5B" w:rsidRPr="00584AD9">
        <w:rPr>
          <w:rStyle w:val="HTMLCode"/>
          <w:rFonts w:ascii="Times New Roman" w:hAnsi="Times New Roman" w:cs="Times New Roman"/>
          <w:sz w:val="24"/>
          <w:szCs w:val="24"/>
        </w:rPr>
        <w:t xml:space="preserve"> students occupy </w:t>
      </w:r>
      <w:r w:rsidR="00E94D2C">
        <w:rPr>
          <w:rStyle w:val="HTMLCode"/>
          <w:rFonts w:ascii="Times New Roman" w:hAnsi="Times New Roman" w:cs="Times New Roman"/>
          <w:sz w:val="24"/>
          <w:szCs w:val="24"/>
        </w:rPr>
        <w:t>13.3</w:t>
      </w:r>
      <w:r w:rsidR="00497F5B" w:rsidRPr="00584AD9">
        <w:rPr>
          <w:rStyle w:val="HTMLCode"/>
          <w:rFonts w:ascii="Times New Roman" w:hAnsi="Times New Roman" w:cs="Times New Roman"/>
          <w:sz w:val="24"/>
          <w:szCs w:val="24"/>
        </w:rPr>
        <w:t xml:space="preserve">% of rental units in the City. Revenue from rental property contributes </w:t>
      </w:r>
      <w:r w:rsidR="00584AD9" w:rsidRPr="00584AD9">
        <w:rPr>
          <w:rStyle w:val="HTMLCode"/>
          <w:rFonts w:ascii="Times New Roman" w:hAnsi="Times New Roman" w:cs="Times New Roman"/>
          <w:sz w:val="24"/>
          <w:szCs w:val="24"/>
        </w:rPr>
        <w:t xml:space="preserve">to </w:t>
      </w:r>
      <w:r w:rsidR="00FC5AFA" w:rsidRPr="00584AD9">
        <w:rPr>
          <w:rStyle w:val="HTMLCode"/>
          <w:rFonts w:ascii="Times New Roman" w:hAnsi="Times New Roman" w:cs="Times New Roman"/>
          <w:sz w:val="24"/>
          <w:szCs w:val="24"/>
        </w:rPr>
        <w:t>3</w:t>
      </w:r>
      <w:r w:rsidR="008734EF">
        <w:rPr>
          <w:rStyle w:val="HTMLCode"/>
          <w:rFonts w:ascii="Times New Roman" w:hAnsi="Times New Roman" w:cs="Times New Roman"/>
          <w:sz w:val="24"/>
          <w:szCs w:val="24"/>
        </w:rPr>
        <w:t>1</w:t>
      </w:r>
      <w:r w:rsidR="00497F5B" w:rsidRPr="00584AD9">
        <w:rPr>
          <w:rStyle w:val="HTMLCode"/>
          <w:rFonts w:ascii="Times New Roman" w:hAnsi="Times New Roman" w:cs="Times New Roman"/>
          <w:sz w:val="24"/>
          <w:szCs w:val="24"/>
        </w:rPr>
        <w:t xml:space="preserve">% of </w:t>
      </w:r>
      <w:r w:rsidR="00721312">
        <w:rPr>
          <w:rStyle w:val="HTMLCode"/>
          <w:rFonts w:ascii="Times New Roman" w:hAnsi="Times New Roman" w:cs="Times New Roman"/>
          <w:sz w:val="24"/>
          <w:szCs w:val="24"/>
        </w:rPr>
        <w:t>St. Augustine</w:t>
      </w:r>
      <w:r w:rsidR="00497F5B" w:rsidRPr="00584AD9">
        <w:rPr>
          <w:rStyle w:val="HTMLCode"/>
          <w:rFonts w:ascii="Times New Roman" w:hAnsi="Times New Roman" w:cs="Times New Roman"/>
          <w:sz w:val="24"/>
          <w:szCs w:val="24"/>
        </w:rPr>
        <w:t xml:space="preserve"> property tax revenues. Thus </w:t>
      </w:r>
      <w:r w:rsidR="00B42142">
        <w:rPr>
          <w:rStyle w:val="HTMLCode"/>
          <w:rFonts w:ascii="Times New Roman" w:hAnsi="Times New Roman" w:cs="Times New Roman"/>
          <w:sz w:val="24"/>
          <w:szCs w:val="24"/>
        </w:rPr>
        <w:t>Flagler</w:t>
      </w:r>
      <w:r w:rsidR="00497F5B" w:rsidRPr="00584AD9">
        <w:rPr>
          <w:rStyle w:val="HTMLCode"/>
          <w:rFonts w:ascii="Times New Roman" w:hAnsi="Times New Roman" w:cs="Times New Roman"/>
          <w:sz w:val="24"/>
          <w:szCs w:val="24"/>
        </w:rPr>
        <w:t xml:space="preserve"> students</w:t>
      </w:r>
      <w:r w:rsidR="00FC5AFA" w:rsidRPr="00584AD9">
        <w:rPr>
          <w:rStyle w:val="HTMLCode"/>
          <w:rFonts w:ascii="Times New Roman" w:hAnsi="Times New Roman" w:cs="Times New Roman"/>
          <w:sz w:val="24"/>
          <w:szCs w:val="24"/>
        </w:rPr>
        <w:t xml:space="preserve"> contribute </w:t>
      </w:r>
      <w:r w:rsidR="008734EF">
        <w:rPr>
          <w:rStyle w:val="HTMLCode"/>
          <w:rFonts w:ascii="Times New Roman" w:hAnsi="Times New Roman" w:cs="Times New Roman"/>
          <w:sz w:val="24"/>
          <w:szCs w:val="24"/>
        </w:rPr>
        <w:t>3</w:t>
      </w:r>
      <w:r w:rsidR="000A77F2">
        <w:rPr>
          <w:rStyle w:val="HTMLCode"/>
          <w:rFonts w:ascii="Times New Roman" w:hAnsi="Times New Roman" w:cs="Times New Roman"/>
          <w:sz w:val="24"/>
          <w:szCs w:val="24"/>
        </w:rPr>
        <w:t>.1</w:t>
      </w:r>
      <w:r w:rsidR="00497F5B" w:rsidRPr="00584AD9">
        <w:rPr>
          <w:rStyle w:val="HTMLCode"/>
          <w:rFonts w:ascii="Times New Roman" w:hAnsi="Times New Roman" w:cs="Times New Roman"/>
          <w:sz w:val="24"/>
          <w:szCs w:val="24"/>
        </w:rPr>
        <w:t xml:space="preserve">% of City property tax income. </w:t>
      </w:r>
      <w:r w:rsidR="00FC5AFA" w:rsidRPr="00584AD9">
        <w:rPr>
          <w:rStyle w:val="HTMLCode"/>
          <w:rFonts w:ascii="Times New Roman" w:hAnsi="Times New Roman" w:cs="Times New Roman"/>
          <w:sz w:val="24"/>
          <w:szCs w:val="24"/>
        </w:rPr>
        <w:t xml:space="preserve">When </w:t>
      </w:r>
      <w:r w:rsidR="008734EF">
        <w:rPr>
          <w:rStyle w:val="HTMLCode"/>
          <w:rFonts w:ascii="Times New Roman" w:hAnsi="Times New Roman" w:cs="Times New Roman"/>
          <w:sz w:val="24"/>
          <w:szCs w:val="24"/>
        </w:rPr>
        <w:t>3</w:t>
      </w:r>
      <w:r w:rsidR="000A77F2">
        <w:rPr>
          <w:rStyle w:val="HTMLCode"/>
          <w:rFonts w:ascii="Times New Roman" w:hAnsi="Times New Roman" w:cs="Times New Roman"/>
          <w:sz w:val="24"/>
          <w:szCs w:val="24"/>
        </w:rPr>
        <w:t>.1</w:t>
      </w:r>
      <w:r w:rsidR="00FC5AFA" w:rsidRPr="00584AD9">
        <w:rPr>
          <w:rStyle w:val="HTMLCode"/>
          <w:rFonts w:ascii="Times New Roman" w:hAnsi="Times New Roman" w:cs="Times New Roman"/>
          <w:sz w:val="24"/>
          <w:szCs w:val="24"/>
        </w:rPr>
        <w:t xml:space="preserve">% is multiplied by </w:t>
      </w:r>
      <w:r w:rsidR="00575455">
        <w:t>$</w:t>
      </w:r>
      <w:r w:rsidR="000A77F2">
        <w:t>8,041,626</w:t>
      </w:r>
      <w:r w:rsidR="00855EE6">
        <w:t xml:space="preserve"> </w:t>
      </w:r>
      <w:r w:rsidR="00FC5AFA" w:rsidRPr="00584AD9">
        <w:rPr>
          <w:rStyle w:val="HTMLCode"/>
          <w:rFonts w:ascii="Times New Roman" w:hAnsi="Times New Roman" w:cs="Times New Roman"/>
          <w:sz w:val="24"/>
          <w:szCs w:val="24"/>
        </w:rPr>
        <w:t>in tax revenue the result is $</w:t>
      </w:r>
      <w:r w:rsidR="00945243">
        <w:rPr>
          <w:rStyle w:val="HTMLCode"/>
          <w:rFonts w:ascii="Times New Roman" w:hAnsi="Times New Roman" w:cs="Times New Roman"/>
          <w:sz w:val="24"/>
          <w:szCs w:val="24"/>
        </w:rPr>
        <w:t>250,574</w:t>
      </w:r>
      <w:r w:rsidR="00FC5AFA" w:rsidRPr="00584AD9">
        <w:rPr>
          <w:rStyle w:val="HTMLCode"/>
          <w:rFonts w:ascii="Times New Roman" w:hAnsi="Times New Roman" w:cs="Times New Roman"/>
          <w:sz w:val="24"/>
          <w:szCs w:val="24"/>
        </w:rPr>
        <w:t xml:space="preserve">.   </w:t>
      </w:r>
      <w:r w:rsidR="00497F5B" w:rsidRPr="00584AD9">
        <w:rPr>
          <w:rStyle w:val="HTMLCode"/>
          <w:rFonts w:ascii="Times New Roman" w:hAnsi="Times New Roman" w:cs="Times New Roman"/>
          <w:sz w:val="24"/>
          <w:szCs w:val="24"/>
        </w:rPr>
        <w:t>Ex</w:t>
      </w:r>
      <w:r w:rsidR="00FC5AFA" w:rsidRPr="00584AD9">
        <w:rPr>
          <w:rStyle w:val="HTMLCode"/>
          <w:rFonts w:ascii="Times New Roman" w:hAnsi="Times New Roman" w:cs="Times New Roman"/>
          <w:sz w:val="24"/>
          <w:szCs w:val="24"/>
        </w:rPr>
        <w:t xml:space="preserve">hibit </w:t>
      </w:r>
      <w:r w:rsidR="003565BE">
        <w:rPr>
          <w:rStyle w:val="HTMLCode"/>
          <w:rFonts w:ascii="Times New Roman" w:hAnsi="Times New Roman" w:cs="Times New Roman"/>
          <w:sz w:val="24"/>
          <w:szCs w:val="24"/>
        </w:rPr>
        <w:t>2</w:t>
      </w:r>
      <w:r w:rsidR="003125C5">
        <w:rPr>
          <w:rStyle w:val="HTMLCode"/>
          <w:rFonts w:ascii="Times New Roman" w:hAnsi="Times New Roman" w:cs="Times New Roman"/>
          <w:sz w:val="24"/>
          <w:szCs w:val="24"/>
        </w:rPr>
        <w:t>7</w:t>
      </w:r>
      <w:r w:rsidR="00FC5AFA" w:rsidRPr="00584AD9">
        <w:rPr>
          <w:rStyle w:val="HTMLCode"/>
          <w:rFonts w:ascii="Times New Roman" w:hAnsi="Times New Roman" w:cs="Times New Roman"/>
          <w:sz w:val="24"/>
          <w:szCs w:val="24"/>
        </w:rPr>
        <w:t xml:space="preserve"> shows this calculation.</w:t>
      </w:r>
    </w:p>
    <w:p w:rsidR="00B04886" w:rsidRDefault="00B04886" w:rsidP="00CF533F">
      <w:pPr>
        <w:tabs>
          <w:tab w:val="left" w:pos="2603"/>
        </w:tabs>
        <w:rPr>
          <w:rStyle w:val="HTMLCode"/>
          <w:rFonts w:ascii="Times New Roman" w:hAnsi="Times New Roman" w:cs="Times New Roman"/>
          <w:sz w:val="24"/>
          <w:szCs w:val="24"/>
        </w:rPr>
      </w:pPr>
    </w:p>
    <w:p w:rsidR="00875CB9" w:rsidRPr="005D5C92" w:rsidRDefault="00875CB9" w:rsidP="00875CB9">
      <w:pPr>
        <w:jc w:val="center"/>
        <w:rPr>
          <w:b/>
          <w:u w:val="single"/>
        </w:rPr>
      </w:pPr>
      <w:r w:rsidRPr="005D5C92">
        <w:rPr>
          <w:b/>
          <w:u w:val="single"/>
        </w:rPr>
        <w:t xml:space="preserve">EXHIBIT </w:t>
      </w:r>
      <w:r w:rsidR="003565BE">
        <w:rPr>
          <w:b/>
          <w:u w:val="single"/>
        </w:rPr>
        <w:t>2</w:t>
      </w:r>
      <w:r w:rsidR="003125C5">
        <w:rPr>
          <w:b/>
          <w:u w:val="single"/>
        </w:rPr>
        <w:t>7</w:t>
      </w:r>
    </w:p>
    <w:tbl>
      <w:tblPr>
        <w:tblW w:w="7563" w:type="dxa"/>
        <w:jc w:val="center"/>
        <w:tblLook w:val="04A0" w:firstRow="1" w:lastRow="0" w:firstColumn="1" w:lastColumn="0" w:noHBand="0" w:noVBand="1"/>
      </w:tblPr>
      <w:tblGrid>
        <w:gridCol w:w="2394"/>
        <w:gridCol w:w="361"/>
        <w:gridCol w:w="2203"/>
        <w:gridCol w:w="328"/>
        <w:gridCol w:w="2277"/>
      </w:tblGrid>
      <w:tr w:rsidR="005D5C92" w:rsidRPr="005D5C92" w:rsidTr="00B423A3">
        <w:trPr>
          <w:trHeight w:val="560"/>
          <w:jc w:val="center"/>
        </w:trPr>
        <w:tc>
          <w:tcPr>
            <w:tcW w:w="7563" w:type="dxa"/>
            <w:gridSpan w:val="5"/>
            <w:tcBorders>
              <w:top w:val="nil"/>
              <w:left w:val="nil"/>
              <w:bottom w:val="nil"/>
              <w:right w:val="nil"/>
            </w:tcBorders>
            <w:shd w:val="clear" w:color="auto" w:fill="auto"/>
            <w:vAlign w:val="bottom"/>
            <w:hideMark/>
          </w:tcPr>
          <w:p w:rsidR="00054DB8" w:rsidRPr="005D5C92" w:rsidRDefault="00054DB8">
            <w:pPr>
              <w:jc w:val="center"/>
              <w:rPr>
                <w:b/>
                <w:bCs/>
              </w:rPr>
            </w:pPr>
            <w:r w:rsidRPr="005D5C92">
              <w:rPr>
                <w:b/>
                <w:bCs/>
              </w:rPr>
              <w:t xml:space="preserve">ST. AUGUSTINE PROPERTY TAX REVENUE </w:t>
            </w:r>
          </w:p>
          <w:p w:rsidR="00054DB8" w:rsidRPr="005D5C92" w:rsidRDefault="00054DB8">
            <w:pPr>
              <w:jc w:val="center"/>
              <w:rPr>
                <w:b/>
                <w:bCs/>
              </w:rPr>
            </w:pPr>
            <w:r w:rsidRPr="005D5C92">
              <w:rPr>
                <w:b/>
                <w:bCs/>
              </w:rPr>
              <w:t>FROM FLAGLER STUDENTS</w:t>
            </w:r>
          </w:p>
        </w:tc>
      </w:tr>
      <w:tr w:rsidR="005D5C92" w:rsidRPr="005D5C92" w:rsidTr="00B423A3">
        <w:trPr>
          <w:trHeight w:val="650"/>
          <w:jc w:val="center"/>
        </w:trPr>
        <w:tc>
          <w:tcPr>
            <w:tcW w:w="2394" w:type="dxa"/>
            <w:tcBorders>
              <w:top w:val="double" w:sz="6" w:space="0" w:color="auto"/>
              <w:left w:val="nil"/>
              <w:bottom w:val="single" w:sz="4" w:space="0" w:color="auto"/>
              <w:right w:val="nil"/>
            </w:tcBorders>
            <w:shd w:val="clear" w:color="auto" w:fill="auto"/>
            <w:hideMark/>
          </w:tcPr>
          <w:p w:rsidR="00054DB8" w:rsidRPr="005D5C92" w:rsidRDefault="00054DB8">
            <w:pPr>
              <w:jc w:val="center"/>
              <w:rPr>
                <w:sz w:val="20"/>
              </w:rPr>
            </w:pPr>
            <w:r w:rsidRPr="005D5C92">
              <w:rPr>
                <w:sz w:val="20"/>
              </w:rPr>
              <w:t>Percent of Property Tax Revenue Derived from Flagler Students</w:t>
            </w:r>
          </w:p>
        </w:tc>
        <w:tc>
          <w:tcPr>
            <w:tcW w:w="301" w:type="dxa"/>
            <w:tcBorders>
              <w:top w:val="double" w:sz="6" w:space="0" w:color="auto"/>
              <w:left w:val="nil"/>
              <w:bottom w:val="single" w:sz="4" w:space="0" w:color="auto"/>
              <w:right w:val="nil"/>
            </w:tcBorders>
            <w:shd w:val="clear" w:color="auto" w:fill="auto"/>
            <w:noWrap/>
            <w:vAlign w:val="center"/>
            <w:hideMark/>
          </w:tcPr>
          <w:p w:rsidR="00054DB8" w:rsidRPr="00CC22F9" w:rsidRDefault="00CC22F9">
            <w:pPr>
              <w:jc w:val="center"/>
              <w:rPr>
                <w:sz w:val="20"/>
                <w:szCs w:val="22"/>
              </w:rPr>
            </w:pPr>
            <w:r w:rsidRPr="00CC22F9">
              <w:rPr>
                <w:sz w:val="20"/>
                <w:szCs w:val="22"/>
              </w:rPr>
              <w:t>X</w:t>
            </w:r>
          </w:p>
        </w:tc>
        <w:tc>
          <w:tcPr>
            <w:tcW w:w="2203" w:type="dxa"/>
            <w:tcBorders>
              <w:top w:val="double" w:sz="6" w:space="0" w:color="auto"/>
              <w:left w:val="nil"/>
              <w:bottom w:val="single" w:sz="4" w:space="0" w:color="auto"/>
              <w:right w:val="nil"/>
            </w:tcBorders>
            <w:shd w:val="clear" w:color="auto" w:fill="auto"/>
            <w:hideMark/>
          </w:tcPr>
          <w:p w:rsidR="00054DB8" w:rsidRPr="005D5C92" w:rsidRDefault="005D5C92">
            <w:pPr>
              <w:jc w:val="center"/>
              <w:rPr>
                <w:sz w:val="20"/>
              </w:rPr>
            </w:pPr>
            <w:r w:rsidRPr="005D5C92">
              <w:rPr>
                <w:sz w:val="20"/>
              </w:rPr>
              <w:t>2013</w:t>
            </w:r>
            <w:r w:rsidR="00054DB8" w:rsidRPr="005D5C92">
              <w:rPr>
                <w:sz w:val="20"/>
              </w:rPr>
              <w:t xml:space="preserve"> Real Estate Tax Revenue</w:t>
            </w:r>
          </w:p>
        </w:tc>
        <w:tc>
          <w:tcPr>
            <w:tcW w:w="328" w:type="dxa"/>
            <w:tcBorders>
              <w:top w:val="double" w:sz="6" w:space="0" w:color="auto"/>
              <w:left w:val="nil"/>
              <w:bottom w:val="single" w:sz="4" w:space="0" w:color="auto"/>
              <w:right w:val="nil"/>
            </w:tcBorders>
            <w:shd w:val="clear" w:color="auto" w:fill="auto"/>
            <w:vAlign w:val="center"/>
            <w:hideMark/>
          </w:tcPr>
          <w:p w:rsidR="00054DB8" w:rsidRPr="005D5C92" w:rsidRDefault="00054DB8">
            <w:pPr>
              <w:jc w:val="center"/>
              <w:rPr>
                <w:rFonts w:ascii="Calibri" w:hAnsi="Calibri" w:cs="Calibri"/>
                <w:sz w:val="20"/>
                <w:szCs w:val="22"/>
              </w:rPr>
            </w:pPr>
            <w:r w:rsidRPr="005D5C92">
              <w:rPr>
                <w:rFonts w:ascii="Calibri" w:hAnsi="Calibri" w:cs="Calibri"/>
                <w:sz w:val="20"/>
                <w:szCs w:val="22"/>
              </w:rPr>
              <w:t>=</w:t>
            </w:r>
          </w:p>
        </w:tc>
        <w:tc>
          <w:tcPr>
            <w:tcW w:w="2337" w:type="dxa"/>
            <w:tcBorders>
              <w:top w:val="double" w:sz="6" w:space="0" w:color="auto"/>
              <w:left w:val="nil"/>
              <w:bottom w:val="single" w:sz="4" w:space="0" w:color="auto"/>
              <w:right w:val="nil"/>
            </w:tcBorders>
            <w:shd w:val="clear" w:color="auto" w:fill="auto"/>
            <w:hideMark/>
          </w:tcPr>
          <w:p w:rsidR="00054DB8" w:rsidRPr="005D5C92" w:rsidRDefault="005A70E5">
            <w:pPr>
              <w:jc w:val="center"/>
              <w:rPr>
                <w:sz w:val="20"/>
              </w:rPr>
            </w:pPr>
            <w:r w:rsidRPr="005D5C92">
              <w:rPr>
                <w:sz w:val="20"/>
              </w:rPr>
              <w:t>City</w:t>
            </w:r>
            <w:r w:rsidR="00054DB8" w:rsidRPr="005D5C92">
              <w:rPr>
                <w:sz w:val="20"/>
              </w:rPr>
              <w:t xml:space="preserve"> Property Tax Revenue from Flagler Students</w:t>
            </w:r>
          </w:p>
        </w:tc>
      </w:tr>
      <w:tr w:rsidR="006403AD" w:rsidTr="006403AD">
        <w:trPr>
          <w:trHeight w:val="226"/>
          <w:jc w:val="center"/>
        </w:trPr>
        <w:tc>
          <w:tcPr>
            <w:tcW w:w="2394" w:type="dxa"/>
            <w:tcBorders>
              <w:top w:val="nil"/>
              <w:left w:val="nil"/>
              <w:bottom w:val="double" w:sz="6" w:space="0" w:color="auto"/>
              <w:right w:val="nil"/>
            </w:tcBorders>
            <w:shd w:val="clear" w:color="auto" w:fill="auto"/>
            <w:noWrap/>
            <w:vAlign w:val="center"/>
            <w:hideMark/>
          </w:tcPr>
          <w:p w:rsidR="006403AD" w:rsidRPr="006403AD" w:rsidRDefault="006403AD">
            <w:pPr>
              <w:jc w:val="center"/>
              <w:rPr>
                <w:sz w:val="20"/>
                <w:szCs w:val="20"/>
              </w:rPr>
            </w:pPr>
            <w:r w:rsidRPr="006403AD">
              <w:rPr>
                <w:sz w:val="20"/>
                <w:szCs w:val="20"/>
              </w:rPr>
              <w:t>3.1%</w:t>
            </w:r>
          </w:p>
        </w:tc>
        <w:tc>
          <w:tcPr>
            <w:tcW w:w="301" w:type="dxa"/>
            <w:tcBorders>
              <w:top w:val="nil"/>
              <w:left w:val="nil"/>
              <w:bottom w:val="double" w:sz="6" w:space="0" w:color="auto"/>
              <w:right w:val="nil"/>
            </w:tcBorders>
            <w:shd w:val="clear" w:color="auto" w:fill="auto"/>
            <w:noWrap/>
            <w:vAlign w:val="center"/>
            <w:hideMark/>
          </w:tcPr>
          <w:p w:rsidR="006403AD" w:rsidRPr="006403AD" w:rsidRDefault="006403AD">
            <w:pPr>
              <w:rPr>
                <w:rFonts w:ascii="Calibri" w:hAnsi="Calibri"/>
                <w:color w:val="000000"/>
                <w:sz w:val="20"/>
                <w:szCs w:val="20"/>
              </w:rPr>
            </w:pPr>
            <w:r w:rsidRPr="006403AD">
              <w:rPr>
                <w:rFonts w:ascii="Calibri" w:hAnsi="Calibri"/>
                <w:color w:val="000000"/>
                <w:sz w:val="20"/>
                <w:szCs w:val="20"/>
              </w:rPr>
              <w:t> </w:t>
            </w:r>
          </w:p>
        </w:tc>
        <w:tc>
          <w:tcPr>
            <w:tcW w:w="2203" w:type="dxa"/>
            <w:tcBorders>
              <w:top w:val="nil"/>
              <w:left w:val="nil"/>
              <w:bottom w:val="double" w:sz="6" w:space="0" w:color="auto"/>
              <w:right w:val="nil"/>
            </w:tcBorders>
            <w:shd w:val="clear" w:color="auto" w:fill="auto"/>
            <w:noWrap/>
            <w:vAlign w:val="center"/>
            <w:hideMark/>
          </w:tcPr>
          <w:p w:rsidR="006403AD" w:rsidRPr="006403AD" w:rsidRDefault="006403AD">
            <w:pPr>
              <w:rPr>
                <w:sz w:val="20"/>
                <w:szCs w:val="20"/>
              </w:rPr>
            </w:pPr>
            <w:r w:rsidRPr="006403AD">
              <w:rPr>
                <w:sz w:val="20"/>
                <w:szCs w:val="20"/>
              </w:rPr>
              <w:t xml:space="preserve">           8,041,626 </w:t>
            </w:r>
          </w:p>
        </w:tc>
        <w:tc>
          <w:tcPr>
            <w:tcW w:w="328" w:type="dxa"/>
            <w:tcBorders>
              <w:top w:val="nil"/>
              <w:left w:val="nil"/>
              <w:bottom w:val="double" w:sz="6" w:space="0" w:color="auto"/>
              <w:right w:val="nil"/>
            </w:tcBorders>
            <w:shd w:val="clear" w:color="auto" w:fill="auto"/>
            <w:noWrap/>
            <w:vAlign w:val="center"/>
            <w:hideMark/>
          </w:tcPr>
          <w:p w:rsidR="006403AD" w:rsidRPr="006403AD" w:rsidRDefault="006403AD">
            <w:pPr>
              <w:rPr>
                <w:sz w:val="20"/>
                <w:szCs w:val="20"/>
              </w:rPr>
            </w:pPr>
            <w:r w:rsidRPr="006403AD">
              <w:rPr>
                <w:sz w:val="20"/>
                <w:szCs w:val="20"/>
              </w:rPr>
              <w:t> </w:t>
            </w:r>
          </w:p>
        </w:tc>
        <w:tc>
          <w:tcPr>
            <w:tcW w:w="2337" w:type="dxa"/>
            <w:tcBorders>
              <w:top w:val="nil"/>
              <w:left w:val="nil"/>
              <w:bottom w:val="double" w:sz="6" w:space="0" w:color="auto"/>
              <w:right w:val="nil"/>
            </w:tcBorders>
            <w:shd w:val="clear" w:color="auto" w:fill="auto"/>
            <w:vAlign w:val="center"/>
            <w:hideMark/>
          </w:tcPr>
          <w:p w:rsidR="006403AD" w:rsidRPr="006403AD" w:rsidRDefault="006403AD" w:rsidP="006260D0">
            <w:pPr>
              <w:jc w:val="center"/>
              <w:rPr>
                <w:sz w:val="20"/>
                <w:szCs w:val="20"/>
              </w:rPr>
            </w:pPr>
            <w:r w:rsidRPr="006403AD">
              <w:rPr>
                <w:sz w:val="20"/>
                <w:szCs w:val="20"/>
              </w:rPr>
              <w:t>$250,574</w:t>
            </w:r>
          </w:p>
        </w:tc>
      </w:tr>
    </w:tbl>
    <w:p w:rsidR="00CB3959" w:rsidRPr="005E2749" w:rsidRDefault="005E2749" w:rsidP="008536CB">
      <w:r>
        <w:rPr>
          <w:b/>
        </w:rPr>
        <w:tab/>
        <w:t xml:space="preserve">        </w:t>
      </w:r>
      <w:r w:rsidR="00985CF7">
        <w:rPr>
          <w:sz w:val="20"/>
        </w:rPr>
        <w:t>Estimates</w:t>
      </w:r>
      <w:r w:rsidRPr="005E2749">
        <w:rPr>
          <w:sz w:val="20"/>
        </w:rPr>
        <w:t xml:space="preserve"> by Author</w:t>
      </w:r>
    </w:p>
    <w:p w:rsidR="005E2749" w:rsidRPr="00B04886" w:rsidRDefault="005E2749" w:rsidP="008536CB">
      <w:pPr>
        <w:rPr>
          <w:b/>
          <w:u w:val="single"/>
        </w:rPr>
      </w:pPr>
    </w:p>
    <w:p w:rsidR="008536CB" w:rsidRDefault="008536CB" w:rsidP="008536CB">
      <w:pPr>
        <w:rPr>
          <w:b/>
          <w:u w:val="single"/>
        </w:rPr>
      </w:pPr>
      <w:r w:rsidRPr="008536CB">
        <w:rPr>
          <w:b/>
          <w:u w:val="single"/>
        </w:rPr>
        <w:t>OTHER TAXES</w:t>
      </w:r>
    </w:p>
    <w:p w:rsidR="00CB3959" w:rsidRDefault="00CB3959" w:rsidP="008536CB">
      <w:pPr>
        <w:rPr>
          <w:b/>
          <w:u w:val="single"/>
        </w:rPr>
      </w:pPr>
    </w:p>
    <w:p w:rsidR="00E2350A" w:rsidRPr="00E2350A" w:rsidRDefault="00E2350A" w:rsidP="008536CB">
      <w:r w:rsidRPr="00E2350A">
        <w:t xml:space="preserve">The City of </w:t>
      </w:r>
      <w:r w:rsidR="00721312">
        <w:t>St. Augustine</w:t>
      </w:r>
      <w:r w:rsidRPr="00E2350A">
        <w:t xml:space="preserve"> relie</w:t>
      </w:r>
      <w:r>
        <w:t>d</w:t>
      </w:r>
      <w:r w:rsidRPr="00E2350A">
        <w:t xml:space="preserve"> upon </w:t>
      </w:r>
      <w:r>
        <w:t xml:space="preserve">several other </w:t>
      </w:r>
      <w:r w:rsidR="006204CE">
        <w:t xml:space="preserve">non-property </w:t>
      </w:r>
      <w:r>
        <w:t>taxes for $</w:t>
      </w:r>
      <w:r w:rsidR="006204CE">
        <w:t>5,</w:t>
      </w:r>
      <w:r w:rsidR="00FB4917">
        <w:t>380,518</w:t>
      </w:r>
      <w:r>
        <w:t xml:space="preserve"> in revenue in </w:t>
      </w:r>
      <w:r w:rsidR="00150A8B">
        <w:t xml:space="preserve">Fiscal Year </w:t>
      </w:r>
      <w:r>
        <w:t>201</w:t>
      </w:r>
      <w:r w:rsidR="00150A8B">
        <w:t>3</w:t>
      </w:r>
      <w:r>
        <w:t xml:space="preserve">. </w:t>
      </w:r>
      <w:r w:rsidR="00F665CE">
        <w:t>Flagler College</w:t>
      </w:r>
      <w:r>
        <w:t xml:space="preserve"> </w:t>
      </w:r>
      <w:r w:rsidR="00BC4E99">
        <w:t xml:space="preserve">contributed </w:t>
      </w:r>
      <w:r w:rsidR="00B363E8" w:rsidRPr="00145AE5">
        <w:t>$</w:t>
      </w:r>
      <w:r w:rsidR="00145AE5" w:rsidRPr="00145AE5">
        <w:t>214,871</w:t>
      </w:r>
      <w:r w:rsidR="00BC4E99" w:rsidRPr="00145AE5">
        <w:t xml:space="preserve"> </w:t>
      </w:r>
      <w:r w:rsidR="00BC4E99">
        <w:t xml:space="preserve">of this amount. Exhibit </w:t>
      </w:r>
      <w:r w:rsidR="003565BE">
        <w:t>2</w:t>
      </w:r>
      <w:r w:rsidR="003125C5">
        <w:t>8</w:t>
      </w:r>
      <w:r w:rsidR="00BC4E99">
        <w:t xml:space="preserve"> shows the amount paid for each tax category by the </w:t>
      </w:r>
      <w:r w:rsidR="00B42142">
        <w:t>College</w:t>
      </w:r>
      <w:r w:rsidR="00BC4E99">
        <w:t>, employees, students and visitors.</w:t>
      </w:r>
      <w:r w:rsidR="00612D5C">
        <w:t xml:space="preserve"> These amounts were calculated based upon the </w:t>
      </w:r>
      <w:r w:rsidR="00B42142">
        <w:t>Flagler</w:t>
      </w:r>
      <w:r w:rsidR="00612D5C">
        <w:t xml:space="preserve"> share of </w:t>
      </w:r>
      <w:r w:rsidR="00721312">
        <w:t>St. Augustine</w:t>
      </w:r>
      <w:r w:rsidR="00612D5C">
        <w:t xml:space="preserve"> population, the share of total visitors drawn by </w:t>
      </w:r>
      <w:r w:rsidR="00B42142">
        <w:t>Flagler</w:t>
      </w:r>
      <w:r w:rsidR="00612D5C">
        <w:t>, and rates of tax payment for each category.</w:t>
      </w:r>
    </w:p>
    <w:p w:rsidR="00577EE2" w:rsidRDefault="00577EE2" w:rsidP="004E28F8">
      <w:pPr>
        <w:jc w:val="center"/>
        <w:rPr>
          <w:b/>
          <w:u w:val="single"/>
        </w:rPr>
      </w:pPr>
    </w:p>
    <w:p w:rsidR="004E28F8" w:rsidRDefault="004E28F8" w:rsidP="004E28F8">
      <w:pPr>
        <w:jc w:val="center"/>
        <w:rPr>
          <w:b/>
          <w:u w:val="single"/>
        </w:rPr>
      </w:pPr>
      <w:r>
        <w:rPr>
          <w:b/>
          <w:u w:val="single"/>
        </w:rPr>
        <w:t xml:space="preserve">EXHIBIT </w:t>
      </w:r>
      <w:r w:rsidR="003565BE">
        <w:rPr>
          <w:b/>
          <w:u w:val="single"/>
        </w:rPr>
        <w:t>2</w:t>
      </w:r>
      <w:r w:rsidR="003125C5">
        <w:rPr>
          <w:b/>
          <w:u w:val="single"/>
        </w:rPr>
        <w:t>8</w:t>
      </w:r>
    </w:p>
    <w:tbl>
      <w:tblPr>
        <w:tblW w:w="10140" w:type="dxa"/>
        <w:jc w:val="center"/>
        <w:tblLook w:val="04A0" w:firstRow="1" w:lastRow="0" w:firstColumn="1" w:lastColumn="0" w:noHBand="0" w:noVBand="1"/>
      </w:tblPr>
      <w:tblGrid>
        <w:gridCol w:w="2246"/>
        <w:gridCol w:w="1199"/>
        <w:gridCol w:w="1339"/>
        <w:gridCol w:w="1339"/>
        <w:gridCol w:w="1339"/>
        <w:gridCol w:w="1339"/>
        <w:gridCol w:w="1339"/>
      </w:tblGrid>
      <w:tr w:rsidR="006204CE" w:rsidTr="00F450F1">
        <w:trPr>
          <w:trHeight w:val="533"/>
          <w:jc w:val="center"/>
        </w:trPr>
        <w:tc>
          <w:tcPr>
            <w:tcW w:w="10140" w:type="dxa"/>
            <w:gridSpan w:val="7"/>
            <w:tcBorders>
              <w:top w:val="nil"/>
              <w:left w:val="nil"/>
              <w:bottom w:val="double" w:sz="6" w:space="0" w:color="auto"/>
              <w:right w:val="nil"/>
            </w:tcBorders>
            <w:shd w:val="clear" w:color="auto" w:fill="auto"/>
            <w:vAlign w:val="bottom"/>
            <w:hideMark/>
          </w:tcPr>
          <w:p w:rsidR="006204CE" w:rsidRDefault="006204CE" w:rsidP="006204CE">
            <w:pPr>
              <w:jc w:val="center"/>
              <w:rPr>
                <w:b/>
                <w:bCs/>
                <w:color w:val="000000"/>
              </w:rPr>
            </w:pPr>
            <w:r>
              <w:rPr>
                <w:b/>
                <w:bCs/>
                <w:color w:val="000000"/>
              </w:rPr>
              <w:t xml:space="preserve">FLAGLER COMMUNITY CONTRIBUTIONS TO ST. AUGUSTINE </w:t>
            </w:r>
          </w:p>
          <w:p w:rsidR="006204CE" w:rsidRDefault="006204CE" w:rsidP="00CF1A1D">
            <w:pPr>
              <w:jc w:val="center"/>
              <w:rPr>
                <w:b/>
                <w:bCs/>
                <w:color w:val="000000"/>
              </w:rPr>
            </w:pPr>
            <w:r>
              <w:rPr>
                <w:b/>
                <w:bCs/>
                <w:color w:val="000000"/>
              </w:rPr>
              <w:t>NON-PROPERTY TAXES FY 201</w:t>
            </w:r>
            <w:r w:rsidR="00CF1A1D">
              <w:rPr>
                <w:b/>
                <w:bCs/>
                <w:color w:val="000000"/>
              </w:rPr>
              <w:t>3</w:t>
            </w:r>
          </w:p>
        </w:tc>
      </w:tr>
      <w:tr w:rsidR="006204CE" w:rsidTr="00F450F1">
        <w:trPr>
          <w:trHeight w:val="570"/>
          <w:jc w:val="center"/>
        </w:trPr>
        <w:tc>
          <w:tcPr>
            <w:tcW w:w="2246" w:type="dxa"/>
            <w:tcBorders>
              <w:top w:val="nil"/>
              <w:left w:val="nil"/>
              <w:bottom w:val="single" w:sz="4" w:space="0" w:color="auto"/>
              <w:right w:val="nil"/>
            </w:tcBorders>
            <w:shd w:val="clear" w:color="auto" w:fill="auto"/>
            <w:noWrap/>
            <w:hideMark/>
          </w:tcPr>
          <w:p w:rsidR="006204CE" w:rsidRDefault="006204CE">
            <w:pPr>
              <w:rPr>
                <w:b/>
                <w:bCs/>
                <w:color w:val="000000"/>
                <w:sz w:val="20"/>
                <w:szCs w:val="20"/>
              </w:rPr>
            </w:pPr>
            <w:r>
              <w:rPr>
                <w:b/>
                <w:bCs/>
                <w:color w:val="000000"/>
                <w:sz w:val="20"/>
                <w:szCs w:val="20"/>
              </w:rPr>
              <w:t>Tax</w:t>
            </w:r>
          </w:p>
        </w:tc>
        <w:tc>
          <w:tcPr>
            <w:tcW w:w="1199" w:type="dxa"/>
            <w:tcBorders>
              <w:top w:val="nil"/>
              <w:left w:val="nil"/>
              <w:bottom w:val="single" w:sz="4" w:space="0" w:color="auto"/>
              <w:right w:val="nil"/>
            </w:tcBorders>
            <w:shd w:val="clear" w:color="auto" w:fill="auto"/>
            <w:hideMark/>
          </w:tcPr>
          <w:p w:rsidR="006204CE" w:rsidRDefault="006204CE">
            <w:pPr>
              <w:jc w:val="center"/>
              <w:rPr>
                <w:b/>
                <w:bCs/>
                <w:color w:val="000000"/>
                <w:sz w:val="20"/>
                <w:szCs w:val="20"/>
              </w:rPr>
            </w:pPr>
            <w:r>
              <w:rPr>
                <w:b/>
                <w:bCs/>
                <w:color w:val="000000"/>
                <w:sz w:val="20"/>
                <w:szCs w:val="20"/>
              </w:rPr>
              <w:t>Total Tax Revenue</w:t>
            </w:r>
          </w:p>
        </w:tc>
        <w:tc>
          <w:tcPr>
            <w:tcW w:w="1339" w:type="dxa"/>
            <w:tcBorders>
              <w:top w:val="nil"/>
              <w:left w:val="nil"/>
              <w:bottom w:val="single" w:sz="4" w:space="0" w:color="auto"/>
              <w:right w:val="nil"/>
            </w:tcBorders>
            <w:shd w:val="clear" w:color="auto" w:fill="auto"/>
            <w:hideMark/>
          </w:tcPr>
          <w:p w:rsidR="006204CE" w:rsidRDefault="006204CE">
            <w:pPr>
              <w:jc w:val="center"/>
              <w:rPr>
                <w:b/>
                <w:bCs/>
                <w:color w:val="000000"/>
                <w:sz w:val="20"/>
                <w:szCs w:val="20"/>
              </w:rPr>
            </w:pPr>
            <w:r>
              <w:rPr>
                <w:b/>
                <w:bCs/>
                <w:color w:val="000000"/>
                <w:sz w:val="20"/>
                <w:szCs w:val="20"/>
              </w:rPr>
              <w:t>Flagler Contribution</w:t>
            </w:r>
          </w:p>
        </w:tc>
        <w:tc>
          <w:tcPr>
            <w:tcW w:w="1339" w:type="dxa"/>
            <w:tcBorders>
              <w:top w:val="nil"/>
              <w:left w:val="nil"/>
              <w:bottom w:val="single" w:sz="4" w:space="0" w:color="auto"/>
              <w:right w:val="nil"/>
            </w:tcBorders>
            <w:shd w:val="clear" w:color="auto" w:fill="auto"/>
            <w:hideMark/>
          </w:tcPr>
          <w:p w:rsidR="006204CE" w:rsidRDefault="006204CE">
            <w:pPr>
              <w:jc w:val="center"/>
              <w:rPr>
                <w:b/>
                <w:bCs/>
                <w:color w:val="000000"/>
                <w:sz w:val="20"/>
                <w:szCs w:val="20"/>
              </w:rPr>
            </w:pPr>
            <w:r>
              <w:rPr>
                <w:b/>
                <w:bCs/>
                <w:color w:val="000000"/>
                <w:sz w:val="20"/>
                <w:szCs w:val="20"/>
              </w:rPr>
              <w:t xml:space="preserve">Employee Contribution </w:t>
            </w:r>
          </w:p>
        </w:tc>
        <w:tc>
          <w:tcPr>
            <w:tcW w:w="1339" w:type="dxa"/>
            <w:tcBorders>
              <w:top w:val="nil"/>
              <w:left w:val="nil"/>
              <w:bottom w:val="single" w:sz="4" w:space="0" w:color="auto"/>
              <w:right w:val="nil"/>
            </w:tcBorders>
            <w:shd w:val="clear" w:color="auto" w:fill="auto"/>
            <w:hideMark/>
          </w:tcPr>
          <w:p w:rsidR="006204CE" w:rsidRDefault="006204CE">
            <w:pPr>
              <w:jc w:val="center"/>
              <w:rPr>
                <w:b/>
                <w:bCs/>
                <w:color w:val="000000"/>
                <w:sz w:val="20"/>
                <w:szCs w:val="20"/>
              </w:rPr>
            </w:pPr>
            <w:r>
              <w:rPr>
                <w:b/>
                <w:bCs/>
                <w:color w:val="000000"/>
                <w:sz w:val="20"/>
                <w:szCs w:val="20"/>
              </w:rPr>
              <w:t>Student Contribution</w:t>
            </w:r>
          </w:p>
        </w:tc>
        <w:tc>
          <w:tcPr>
            <w:tcW w:w="1339" w:type="dxa"/>
            <w:tcBorders>
              <w:top w:val="nil"/>
              <w:left w:val="nil"/>
              <w:bottom w:val="single" w:sz="4" w:space="0" w:color="auto"/>
              <w:right w:val="nil"/>
            </w:tcBorders>
            <w:shd w:val="clear" w:color="auto" w:fill="auto"/>
            <w:hideMark/>
          </w:tcPr>
          <w:p w:rsidR="006204CE" w:rsidRDefault="006204CE">
            <w:pPr>
              <w:jc w:val="center"/>
              <w:rPr>
                <w:b/>
                <w:bCs/>
                <w:color w:val="000000"/>
                <w:sz w:val="20"/>
                <w:szCs w:val="20"/>
              </w:rPr>
            </w:pPr>
            <w:r>
              <w:rPr>
                <w:b/>
                <w:bCs/>
                <w:color w:val="000000"/>
                <w:sz w:val="20"/>
                <w:szCs w:val="20"/>
              </w:rPr>
              <w:t>Visitor Contribution</w:t>
            </w:r>
          </w:p>
        </w:tc>
        <w:tc>
          <w:tcPr>
            <w:tcW w:w="1339" w:type="dxa"/>
            <w:tcBorders>
              <w:top w:val="nil"/>
              <w:left w:val="nil"/>
              <w:bottom w:val="single" w:sz="4" w:space="0" w:color="auto"/>
              <w:right w:val="nil"/>
            </w:tcBorders>
            <w:shd w:val="clear" w:color="auto" w:fill="auto"/>
            <w:hideMark/>
          </w:tcPr>
          <w:p w:rsidR="006204CE" w:rsidRDefault="006204CE">
            <w:pPr>
              <w:jc w:val="center"/>
              <w:rPr>
                <w:b/>
                <w:bCs/>
                <w:color w:val="000000"/>
                <w:sz w:val="20"/>
                <w:szCs w:val="20"/>
              </w:rPr>
            </w:pPr>
            <w:r>
              <w:rPr>
                <w:b/>
                <w:bCs/>
                <w:color w:val="000000"/>
                <w:sz w:val="20"/>
                <w:szCs w:val="20"/>
              </w:rPr>
              <w:t>Total Tax Contribution</w:t>
            </w:r>
          </w:p>
        </w:tc>
      </w:tr>
      <w:tr w:rsidR="008A005C" w:rsidTr="00F450F1">
        <w:trPr>
          <w:trHeight w:val="315"/>
          <w:jc w:val="center"/>
        </w:trPr>
        <w:tc>
          <w:tcPr>
            <w:tcW w:w="2246" w:type="dxa"/>
            <w:tcBorders>
              <w:top w:val="nil"/>
              <w:left w:val="nil"/>
              <w:bottom w:val="nil"/>
              <w:right w:val="nil"/>
            </w:tcBorders>
            <w:shd w:val="clear" w:color="auto" w:fill="auto"/>
            <w:noWrap/>
            <w:vAlign w:val="bottom"/>
            <w:hideMark/>
          </w:tcPr>
          <w:p w:rsidR="008A005C" w:rsidRDefault="008A005C">
            <w:pPr>
              <w:rPr>
                <w:color w:val="000000"/>
                <w:sz w:val="20"/>
                <w:szCs w:val="20"/>
              </w:rPr>
            </w:pPr>
            <w:r>
              <w:rPr>
                <w:color w:val="000000"/>
                <w:sz w:val="20"/>
                <w:szCs w:val="20"/>
              </w:rPr>
              <w:t>Local Option Sales</w:t>
            </w:r>
          </w:p>
        </w:tc>
        <w:tc>
          <w:tcPr>
            <w:tcW w:w="119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$936,377</w:t>
            </w:r>
          </w:p>
        </w:tc>
        <w:tc>
          <w:tcPr>
            <w:tcW w:w="1339" w:type="dxa"/>
            <w:tcBorders>
              <w:top w:val="nil"/>
              <w:left w:val="nil"/>
              <w:bottom w:val="nil"/>
              <w:right w:val="nil"/>
            </w:tcBorders>
            <w:shd w:val="clear" w:color="auto" w:fill="auto"/>
            <w:noWrap/>
            <w:vAlign w:val="bottom"/>
            <w:hideMark/>
          </w:tcPr>
          <w:p w:rsidR="008A005C" w:rsidRDefault="008A005C">
            <w:pPr>
              <w:jc w:val="center"/>
              <w:rPr>
                <w:sz w:val="20"/>
                <w:szCs w:val="20"/>
              </w:rPr>
            </w:pPr>
            <w:r>
              <w:rPr>
                <w:sz w:val="20"/>
                <w:szCs w:val="20"/>
              </w:rPr>
              <w:t>$28,184</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$7,602</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$18,388</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$12,998</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$67,172</w:t>
            </w:r>
          </w:p>
        </w:tc>
      </w:tr>
      <w:tr w:rsidR="008A005C" w:rsidTr="00F450F1">
        <w:trPr>
          <w:trHeight w:val="315"/>
          <w:jc w:val="center"/>
        </w:trPr>
        <w:tc>
          <w:tcPr>
            <w:tcW w:w="2246" w:type="dxa"/>
            <w:tcBorders>
              <w:top w:val="nil"/>
              <w:left w:val="nil"/>
              <w:bottom w:val="nil"/>
              <w:right w:val="nil"/>
            </w:tcBorders>
            <w:shd w:val="clear" w:color="auto" w:fill="auto"/>
            <w:noWrap/>
            <w:vAlign w:val="bottom"/>
            <w:hideMark/>
          </w:tcPr>
          <w:p w:rsidR="008A005C" w:rsidRDefault="008A005C">
            <w:pPr>
              <w:rPr>
                <w:color w:val="000000"/>
                <w:sz w:val="20"/>
                <w:szCs w:val="20"/>
              </w:rPr>
            </w:pPr>
            <w:r>
              <w:rPr>
                <w:color w:val="000000"/>
                <w:sz w:val="20"/>
                <w:szCs w:val="20"/>
              </w:rPr>
              <w:t>Utility</w:t>
            </w:r>
          </w:p>
        </w:tc>
        <w:tc>
          <w:tcPr>
            <w:tcW w:w="119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$1,106,723</w:t>
            </w:r>
          </w:p>
        </w:tc>
        <w:tc>
          <w:tcPr>
            <w:tcW w:w="1339" w:type="dxa"/>
            <w:tcBorders>
              <w:top w:val="nil"/>
              <w:left w:val="nil"/>
              <w:bottom w:val="nil"/>
              <w:right w:val="nil"/>
            </w:tcBorders>
            <w:shd w:val="clear" w:color="auto" w:fill="auto"/>
            <w:noWrap/>
            <w:vAlign w:val="bottom"/>
            <w:hideMark/>
          </w:tcPr>
          <w:p w:rsidR="008A005C" w:rsidRDefault="008A005C">
            <w:pPr>
              <w:jc w:val="center"/>
              <w:rPr>
                <w:sz w:val="20"/>
                <w:szCs w:val="20"/>
              </w:rPr>
            </w:pPr>
            <w:r>
              <w:rPr>
                <w:sz w:val="20"/>
                <w:szCs w:val="20"/>
              </w:rPr>
              <w:t>$13,215</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$7,035</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$18,110</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$38,360</w:t>
            </w:r>
          </w:p>
        </w:tc>
      </w:tr>
      <w:tr w:rsidR="008A005C" w:rsidTr="00F450F1">
        <w:trPr>
          <w:trHeight w:val="315"/>
          <w:jc w:val="center"/>
        </w:trPr>
        <w:tc>
          <w:tcPr>
            <w:tcW w:w="2246" w:type="dxa"/>
            <w:tcBorders>
              <w:top w:val="nil"/>
              <w:left w:val="nil"/>
              <w:bottom w:val="nil"/>
              <w:right w:val="nil"/>
            </w:tcBorders>
            <w:shd w:val="clear" w:color="auto" w:fill="auto"/>
            <w:noWrap/>
            <w:vAlign w:val="bottom"/>
            <w:hideMark/>
          </w:tcPr>
          <w:p w:rsidR="008A005C" w:rsidRDefault="008A005C">
            <w:pPr>
              <w:rPr>
                <w:color w:val="000000"/>
                <w:sz w:val="20"/>
                <w:szCs w:val="20"/>
              </w:rPr>
            </w:pPr>
            <w:r>
              <w:rPr>
                <w:color w:val="000000"/>
                <w:sz w:val="20"/>
                <w:szCs w:val="20"/>
              </w:rPr>
              <w:t>Franchise</w:t>
            </w:r>
          </w:p>
        </w:tc>
        <w:tc>
          <w:tcPr>
            <w:tcW w:w="119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$1,367,810</w:t>
            </w:r>
          </w:p>
        </w:tc>
        <w:tc>
          <w:tcPr>
            <w:tcW w:w="1339" w:type="dxa"/>
            <w:tcBorders>
              <w:top w:val="nil"/>
              <w:left w:val="nil"/>
              <w:bottom w:val="nil"/>
              <w:right w:val="nil"/>
            </w:tcBorders>
            <w:shd w:val="clear" w:color="auto" w:fill="auto"/>
            <w:noWrap/>
            <w:vAlign w:val="bottom"/>
            <w:hideMark/>
          </w:tcPr>
          <w:p w:rsidR="008A005C" w:rsidRDefault="008A005C">
            <w:pPr>
              <w:jc w:val="center"/>
              <w:rPr>
                <w:sz w:val="20"/>
                <w:szCs w:val="20"/>
              </w:rPr>
            </w:pP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$11,449</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$27,694</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$19,576</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$58,719</w:t>
            </w:r>
          </w:p>
        </w:tc>
      </w:tr>
      <w:tr w:rsidR="008A005C" w:rsidTr="00F450F1">
        <w:trPr>
          <w:trHeight w:val="315"/>
          <w:jc w:val="center"/>
        </w:trPr>
        <w:tc>
          <w:tcPr>
            <w:tcW w:w="2246" w:type="dxa"/>
            <w:tcBorders>
              <w:top w:val="nil"/>
              <w:left w:val="nil"/>
              <w:bottom w:val="nil"/>
              <w:right w:val="nil"/>
            </w:tcBorders>
            <w:shd w:val="clear" w:color="auto" w:fill="auto"/>
            <w:noWrap/>
            <w:vAlign w:val="bottom"/>
            <w:hideMark/>
          </w:tcPr>
          <w:p w:rsidR="008A005C" w:rsidRDefault="008A005C">
            <w:pPr>
              <w:rPr>
                <w:color w:val="000000"/>
                <w:sz w:val="20"/>
                <w:szCs w:val="20"/>
              </w:rPr>
            </w:pPr>
            <w:r>
              <w:rPr>
                <w:color w:val="000000"/>
                <w:sz w:val="20"/>
                <w:szCs w:val="20"/>
              </w:rPr>
              <w:t>Insurance Premium</w:t>
            </w:r>
          </w:p>
        </w:tc>
        <w:tc>
          <w:tcPr>
            <w:tcW w:w="119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$295,051</w:t>
            </w:r>
          </w:p>
        </w:tc>
        <w:tc>
          <w:tcPr>
            <w:tcW w:w="1339" w:type="dxa"/>
            <w:tcBorders>
              <w:top w:val="nil"/>
              <w:left w:val="nil"/>
              <w:bottom w:val="nil"/>
              <w:right w:val="nil"/>
            </w:tcBorders>
            <w:shd w:val="clear" w:color="auto" w:fill="auto"/>
            <w:noWrap/>
            <w:vAlign w:val="bottom"/>
            <w:hideMark/>
          </w:tcPr>
          <w:p w:rsidR="008A005C" w:rsidRDefault="008A005C">
            <w:pPr>
              <w:jc w:val="center"/>
              <w:rPr>
                <w:sz w:val="20"/>
                <w:szCs w:val="20"/>
              </w:rPr>
            </w:pPr>
            <w:r>
              <w:rPr>
                <w:sz w:val="20"/>
                <w:szCs w:val="20"/>
              </w:rPr>
              <w:t>$2,466</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$941</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$2,907</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$4,187</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$10,502</w:t>
            </w:r>
          </w:p>
        </w:tc>
      </w:tr>
      <w:tr w:rsidR="008A005C" w:rsidTr="00F450F1">
        <w:trPr>
          <w:trHeight w:val="315"/>
          <w:jc w:val="center"/>
        </w:trPr>
        <w:tc>
          <w:tcPr>
            <w:tcW w:w="2246" w:type="dxa"/>
            <w:tcBorders>
              <w:top w:val="nil"/>
              <w:left w:val="nil"/>
              <w:bottom w:val="nil"/>
              <w:right w:val="nil"/>
            </w:tcBorders>
            <w:shd w:val="clear" w:color="auto" w:fill="auto"/>
            <w:noWrap/>
            <w:vAlign w:val="bottom"/>
            <w:hideMark/>
          </w:tcPr>
          <w:p w:rsidR="008A005C" w:rsidRDefault="008A005C">
            <w:pPr>
              <w:rPr>
                <w:color w:val="000000"/>
                <w:sz w:val="20"/>
                <w:szCs w:val="20"/>
              </w:rPr>
            </w:pPr>
            <w:r>
              <w:rPr>
                <w:color w:val="000000"/>
                <w:sz w:val="20"/>
                <w:szCs w:val="20"/>
              </w:rPr>
              <w:t>Local Option Gas</w:t>
            </w:r>
          </w:p>
        </w:tc>
        <w:tc>
          <w:tcPr>
            <w:tcW w:w="119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$486,832</w:t>
            </w:r>
          </w:p>
        </w:tc>
        <w:tc>
          <w:tcPr>
            <w:tcW w:w="1339" w:type="dxa"/>
            <w:tcBorders>
              <w:top w:val="nil"/>
              <w:left w:val="nil"/>
              <w:bottom w:val="nil"/>
              <w:right w:val="nil"/>
            </w:tcBorders>
            <w:shd w:val="clear" w:color="auto" w:fill="auto"/>
            <w:noWrap/>
            <w:vAlign w:val="bottom"/>
            <w:hideMark/>
          </w:tcPr>
          <w:p w:rsidR="008A005C" w:rsidRDefault="008A005C">
            <w:pPr>
              <w:jc w:val="center"/>
              <w:rPr>
                <w:sz w:val="20"/>
                <w:szCs w:val="20"/>
              </w:rPr>
            </w:pP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$3,132</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$9,675</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$12,807</w:t>
            </w:r>
          </w:p>
        </w:tc>
      </w:tr>
      <w:tr w:rsidR="008A005C" w:rsidTr="00F450F1">
        <w:trPr>
          <w:trHeight w:val="315"/>
          <w:jc w:val="center"/>
        </w:trPr>
        <w:tc>
          <w:tcPr>
            <w:tcW w:w="2246" w:type="dxa"/>
            <w:tcBorders>
              <w:top w:val="nil"/>
              <w:left w:val="nil"/>
              <w:bottom w:val="nil"/>
              <w:right w:val="nil"/>
            </w:tcBorders>
            <w:shd w:val="clear" w:color="auto" w:fill="auto"/>
            <w:noWrap/>
            <w:vAlign w:val="bottom"/>
            <w:hideMark/>
          </w:tcPr>
          <w:p w:rsidR="008A005C" w:rsidRDefault="008A005C">
            <w:pPr>
              <w:rPr>
                <w:color w:val="000000"/>
                <w:sz w:val="20"/>
                <w:szCs w:val="20"/>
              </w:rPr>
            </w:pPr>
            <w:r>
              <w:rPr>
                <w:color w:val="000000"/>
                <w:sz w:val="20"/>
                <w:szCs w:val="20"/>
              </w:rPr>
              <w:t>Communication Service</w:t>
            </w:r>
          </w:p>
        </w:tc>
        <w:tc>
          <w:tcPr>
            <w:tcW w:w="119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$1,079,773</w:t>
            </w:r>
          </w:p>
        </w:tc>
        <w:tc>
          <w:tcPr>
            <w:tcW w:w="1339" w:type="dxa"/>
            <w:tcBorders>
              <w:top w:val="nil"/>
              <w:left w:val="nil"/>
              <w:bottom w:val="nil"/>
              <w:right w:val="nil"/>
            </w:tcBorders>
            <w:shd w:val="clear" w:color="auto" w:fill="auto"/>
            <w:noWrap/>
            <w:vAlign w:val="bottom"/>
            <w:hideMark/>
          </w:tcPr>
          <w:p w:rsidR="008A005C" w:rsidRDefault="008A005C">
            <w:pPr>
              <w:jc w:val="center"/>
              <w:rPr>
                <w:sz w:val="20"/>
                <w:szCs w:val="20"/>
              </w:rPr>
            </w:pPr>
            <w:r>
              <w:rPr>
                <w:sz w:val="20"/>
                <w:szCs w:val="20"/>
              </w:rPr>
              <w:t>$10,264</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$6,880</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$8,603</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$25,747</w:t>
            </w:r>
          </w:p>
        </w:tc>
      </w:tr>
      <w:tr w:rsidR="008A005C" w:rsidTr="00F450F1">
        <w:trPr>
          <w:trHeight w:val="315"/>
          <w:jc w:val="center"/>
        </w:trPr>
        <w:tc>
          <w:tcPr>
            <w:tcW w:w="2246" w:type="dxa"/>
            <w:tcBorders>
              <w:top w:val="nil"/>
              <w:left w:val="nil"/>
              <w:bottom w:val="nil"/>
              <w:right w:val="nil"/>
            </w:tcBorders>
            <w:shd w:val="clear" w:color="auto" w:fill="auto"/>
            <w:noWrap/>
            <w:vAlign w:val="bottom"/>
            <w:hideMark/>
          </w:tcPr>
          <w:p w:rsidR="008A005C" w:rsidRDefault="008A005C">
            <w:pPr>
              <w:rPr>
                <w:color w:val="000000"/>
                <w:sz w:val="20"/>
                <w:szCs w:val="20"/>
              </w:rPr>
            </w:pPr>
            <w:r>
              <w:rPr>
                <w:color w:val="000000"/>
                <w:sz w:val="20"/>
                <w:szCs w:val="20"/>
              </w:rPr>
              <w:t>Other Taxes</w:t>
            </w:r>
          </w:p>
        </w:tc>
        <w:tc>
          <w:tcPr>
            <w:tcW w:w="119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$107,952</w:t>
            </w:r>
          </w:p>
        </w:tc>
        <w:tc>
          <w:tcPr>
            <w:tcW w:w="1339" w:type="dxa"/>
            <w:tcBorders>
              <w:top w:val="nil"/>
              <w:left w:val="nil"/>
              <w:bottom w:val="nil"/>
              <w:right w:val="nil"/>
            </w:tcBorders>
            <w:shd w:val="clear" w:color="auto" w:fill="auto"/>
            <w:noWrap/>
            <w:vAlign w:val="bottom"/>
            <w:hideMark/>
          </w:tcPr>
          <w:p w:rsidR="008A005C" w:rsidRDefault="008A005C">
            <w:pPr>
              <w:jc w:val="center"/>
              <w:rPr>
                <w:sz w:val="20"/>
                <w:szCs w:val="20"/>
              </w:rPr>
            </w:pPr>
          </w:p>
        </w:tc>
        <w:tc>
          <w:tcPr>
            <w:tcW w:w="1339" w:type="dxa"/>
            <w:tcBorders>
              <w:top w:val="nil"/>
              <w:left w:val="nil"/>
              <w:bottom w:val="nil"/>
              <w:right w:val="nil"/>
            </w:tcBorders>
            <w:shd w:val="clear" w:color="auto" w:fill="auto"/>
            <w:noWrap/>
            <w:vAlign w:val="bottom"/>
          </w:tcPr>
          <w:p w:rsidR="008A005C" w:rsidRDefault="008A005C">
            <w:pPr>
              <w:jc w:val="center"/>
              <w:rPr>
                <w:color w:val="000000"/>
                <w:sz w:val="20"/>
                <w:szCs w:val="20"/>
              </w:rPr>
            </w:pPr>
            <w:r>
              <w:rPr>
                <w:color w:val="000000"/>
                <w:sz w:val="20"/>
                <w:szCs w:val="20"/>
              </w:rPr>
              <w:t>$694</w:t>
            </w:r>
          </w:p>
        </w:tc>
        <w:tc>
          <w:tcPr>
            <w:tcW w:w="1339" w:type="dxa"/>
            <w:tcBorders>
              <w:top w:val="nil"/>
              <w:left w:val="nil"/>
              <w:bottom w:val="nil"/>
              <w:right w:val="nil"/>
            </w:tcBorders>
            <w:shd w:val="clear" w:color="auto" w:fill="auto"/>
            <w:noWrap/>
            <w:vAlign w:val="bottom"/>
          </w:tcPr>
          <w:p w:rsidR="008A005C" w:rsidRDefault="008A005C">
            <w:pPr>
              <w:jc w:val="center"/>
              <w:rPr>
                <w:color w:val="000000"/>
                <w:sz w:val="20"/>
                <w:szCs w:val="20"/>
              </w:rPr>
            </w:pPr>
            <w:r>
              <w:rPr>
                <w:color w:val="000000"/>
                <w:sz w:val="20"/>
                <w:szCs w:val="20"/>
              </w:rPr>
              <w:t>$868</w:t>
            </w: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p>
        </w:tc>
        <w:tc>
          <w:tcPr>
            <w:tcW w:w="1339" w:type="dxa"/>
            <w:tcBorders>
              <w:top w:val="nil"/>
              <w:left w:val="nil"/>
              <w:bottom w:val="nil"/>
              <w:right w:val="nil"/>
            </w:tcBorders>
            <w:shd w:val="clear" w:color="auto" w:fill="auto"/>
            <w:noWrap/>
            <w:vAlign w:val="bottom"/>
            <w:hideMark/>
          </w:tcPr>
          <w:p w:rsidR="008A005C" w:rsidRDefault="008A005C">
            <w:pPr>
              <w:jc w:val="center"/>
              <w:rPr>
                <w:color w:val="000000"/>
                <w:sz w:val="20"/>
                <w:szCs w:val="20"/>
              </w:rPr>
            </w:pPr>
            <w:r>
              <w:rPr>
                <w:color w:val="000000"/>
                <w:sz w:val="20"/>
                <w:szCs w:val="20"/>
              </w:rPr>
              <w:t>$1,563</w:t>
            </w:r>
          </w:p>
        </w:tc>
      </w:tr>
      <w:tr w:rsidR="008A005C" w:rsidTr="00F450F1">
        <w:trPr>
          <w:trHeight w:val="330"/>
          <w:jc w:val="center"/>
        </w:trPr>
        <w:tc>
          <w:tcPr>
            <w:tcW w:w="2246" w:type="dxa"/>
            <w:tcBorders>
              <w:top w:val="single" w:sz="4" w:space="0" w:color="auto"/>
              <w:left w:val="nil"/>
              <w:bottom w:val="double" w:sz="6" w:space="0" w:color="auto"/>
              <w:right w:val="nil"/>
            </w:tcBorders>
            <w:shd w:val="clear" w:color="auto" w:fill="auto"/>
            <w:noWrap/>
            <w:vAlign w:val="bottom"/>
            <w:hideMark/>
          </w:tcPr>
          <w:p w:rsidR="008A005C" w:rsidRDefault="008A005C">
            <w:pPr>
              <w:rPr>
                <w:b/>
                <w:bCs/>
                <w:color w:val="000000"/>
                <w:sz w:val="20"/>
                <w:szCs w:val="20"/>
              </w:rPr>
            </w:pPr>
            <w:r>
              <w:rPr>
                <w:b/>
                <w:bCs/>
                <w:color w:val="000000"/>
                <w:sz w:val="20"/>
                <w:szCs w:val="20"/>
              </w:rPr>
              <w:t>Total</w:t>
            </w:r>
          </w:p>
        </w:tc>
        <w:tc>
          <w:tcPr>
            <w:tcW w:w="1199" w:type="dxa"/>
            <w:tcBorders>
              <w:top w:val="single" w:sz="4" w:space="0" w:color="auto"/>
              <w:left w:val="nil"/>
              <w:bottom w:val="double" w:sz="6" w:space="0" w:color="auto"/>
              <w:right w:val="nil"/>
            </w:tcBorders>
            <w:shd w:val="clear" w:color="auto" w:fill="auto"/>
            <w:noWrap/>
            <w:vAlign w:val="bottom"/>
            <w:hideMark/>
          </w:tcPr>
          <w:p w:rsidR="008A005C" w:rsidRDefault="008A005C">
            <w:pPr>
              <w:jc w:val="center"/>
              <w:rPr>
                <w:b/>
                <w:bCs/>
                <w:color w:val="000000"/>
                <w:sz w:val="20"/>
                <w:szCs w:val="20"/>
              </w:rPr>
            </w:pPr>
            <w:r>
              <w:rPr>
                <w:b/>
                <w:bCs/>
                <w:color w:val="000000"/>
                <w:sz w:val="20"/>
                <w:szCs w:val="20"/>
              </w:rPr>
              <w:t>$5,380,518</w:t>
            </w:r>
          </w:p>
        </w:tc>
        <w:tc>
          <w:tcPr>
            <w:tcW w:w="1339" w:type="dxa"/>
            <w:tcBorders>
              <w:top w:val="single" w:sz="4" w:space="0" w:color="auto"/>
              <w:left w:val="nil"/>
              <w:bottom w:val="double" w:sz="6" w:space="0" w:color="auto"/>
              <w:right w:val="nil"/>
            </w:tcBorders>
            <w:shd w:val="clear" w:color="auto" w:fill="auto"/>
            <w:noWrap/>
            <w:vAlign w:val="bottom"/>
            <w:hideMark/>
          </w:tcPr>
          <w:p w:rsidR="008A005C" w:rsidRDefault="008A005C">
            <w:pPr>
              <w:jc w:val="center"/>
              <w:rPr>
                <w:b/>
                <w:bCs/>
                <w:color w:val="000000"/>
                <w:sz w:val="20"/>
                <w:szCs w:val="20"/>
              </w:rPr>
            </w:pPr>
            <w:r>
              <w:rPr>
                <w:b/>
                <w:bCs/>
                <w:color w:val="000000"/>
                <w:sz w:val="20"/>
                <w:szCs w:val="20"/>
              </w:rPr>
              <w:t>$54,129</w:t>
            </w:r>
          </w:p>
        </w:tc>
        <w:tc>
          <w:tcPr>
            <w:tcW w:w="1339" w:type="dxa"/>
            <w:tcBorders>
              <w:top w:val="single" w:sz="4" w:space="0" w:color="auto"/>
              <w:left w:val="nil"/>
              <w:bottom w:val="double" w:sz="6" w:space="0" w:color="auto"/>
              <w:right w:val="nil"/>
            </w:tcBorders>
            <w:shd w:val="clear" w:color="auto" w:fill="auto"/>
            <w:noWrap/>
            <w:vAlign w:val="bottom"/>
            <w:hideMark/>
          </w:tcPr>
          <w:p w:rsidR="008A005C" w:rsidRDefault="008A005C" w:rsidP="00717AFB">
            <w:pPr>
              <w:jc w:val="center"/>
              <w:rPr>
                <w:b/>
                <w:bCs/>
                <w:color w:val="000000"/>
                <w:sz w:val="20"/>
                <w:szCs w:val="20"/>
              </w:rPr>
            </w:pPr>
            <w:r>
              <w:rPr>
                <w:b/>
                <w:bCs/>
                <w:color w:val="000000"/>
                <w:sz w:val="20"/>
                <w:szCs w:val="20"/>
              </w:rPr>
              <w:t>$37,73</w:t>
            </w:r>
            <w:r w:rsidR="00717AFB">
              <w:rPr>
                <w:b/>
                <w:bCs/>
                <w:color w:val="000000"/>
                <w:sz w:val="20"/>
                <w:szCs w:val="20"/>
              </w:rPr>
              <w:t>3</w:t>
            </w:r>
          </w:p>
        </w:tc>
        <w:tc>
          <w:tcPr>
            <w:tcW w:w="1339" w:type="dxa"/>
            <w:tcBorders>
              <w:top w:val="single" w:sz="4" w:space="0" w:color="auto"/>
              <w:left w:val="nil"/>
              <w:bottom w:val="double" w:sz="6" w:space="0" w:color="auto"/>
              <w:right w:val="nil"/>
            </w:tcBorders>
            <w:shd w:val="clear" w:color="auto" w:fill="auto"/>
            <w:noWrap/>
            <w:vAlign w:val="bottom"/>
            <w:hideMark/>
          </w:tcPr>
          <w:p w:rsidR="008A005C" w:rsidRDefault="008A005C" w:rsidP="00717AFB">
            <w:pPr>
              <w:jc w:val="center"/>
              <w:rPr>
                <w:b/>
                <w:bCs/>
                <w:color w:val="000000"/>
                <w:sz w:val="20"/>
                <w:szCs w:val="20"/>
              </w:rPr>
            </w:pPr>
            <w:r>
              <w:rPr>
                <w:b/>
                <w:bCs/>
                <w:color w:val="000000"/>
                <w:sz w:val="20"/>
                <w:szCs w:val="20"/>
              </w:rPr>
              <w:t>$86,24</w:t>
            </w:r>
            <w:r w:rsidR="00717AFB">
              <w:rPr>
                <w:b/>
                <w:bCs/>
                <w:color w:val="000000"/>
                <w:sz w:val="20"/>
                <w:szCs w:val="20"/>
              </w:rPr>
              <w:t>5</w:t>
            </w:r>
          </w:p>
        </w:tc>
        <w:tc>
          <w:tcPr>
            <w:tcW w:w="1339" w:type="dxa"/>
            <w:tcBorders>
              <w:top w:val="single" w:sz="4" w:space="0" w:color="auto"/>
              <w:left w:val="nil"/>
              <w:bottom w:val="double" w:sz="6" w:space="0" w:color="auto"/>
              <w:right w:val="nil"/>
            </w:tcBorders>
            <w:shd w:val="clear" w:color="auto" w:fill="auto"/>
            <w:noWrap/>
            <w:vAlign w:val="bottom"/>
            <w:hideMark/>
          </w:tcPr>
          <w:p w:rsidR="008A005C" w:rsidRDefault="008A005C">
            <w:pPr>
              <w:jc w:val="center"/>
              <w:rPr>
                <w:b/>
                <w:bCs/>
                <w:color w:val="000000"/>
                <w:sz w:val="20"/>
                <w:szCs w:val="20"/>
              </w:rPr>
            </w:pPr>
            <w:r>
              <w:rPr>
                <w:b/>
                <w:bCs/>
                <w:color w:val="000000"/>
                <w:sz w:val="20"/>
                <w:szCs w:val="20"/>
              </w:rPr>
              <w:t>$36,762</w:t>
            </w:r>
          </w:p>
        </w:tc>
        <w:tc>
          <w:tcPr>
            <w:tcW w:w="1339" w:type="dxa"/>
            <w:tcBorders>
              <w:top w:val="single" w:sz="4" w:space="0" w:color="auto"/>
              <w:left w:val="nil"/>
              <w:bottom w:val="double" w:sz="6" w:space="0" w:color="auto"/>
              <w:right w:val="nil"/>
            </w:tcBorders>
            <w:shd w:val="clear" w:color="auto" w:fill="auto"/>
            <w:noWrap/>
            <w:vAlign w:val="bottom"/>
            <w:hideMark/>
          </w:tcPr>
          <w:p w:rsidR="008A005C" w:rsidRDefault="008A005C" w:rsidP="00717AFB">
            <w:pPr>
              <w:jc w:val="center"/>
              <w:rPr>
                <w:b/>
                <w:bCs/>
                <w:color w:val="000000"/>
                <w:sz w:val="20"/>
                <w:szCs w:val="20"/>
              </w:rPr>
            </w:pPr>
            <w:r>
              <w:rPr>
                <w:b/>
                <w:bCs/>
                <w:color w:val="000000"/>
                <w:sz w:val="20"/>
                <w:szCs w:val="20"/>
              </w:rPr>
              <w:t>$214,87</w:t>
            </w:r>
            <w:r w:rsidR="00717AFB">
              <w:rPr>
                <w:b/>
                <w:bCs/>
                <w:color w:val="000000"/>
                <w:sz w:val="20"/>
                <w:szCs w:val="20"/>
              </w:rPr>
              <w:t>0</w:t>
            </w:r>
          </w:p>
        </w:tc>
      </w:tr>
    </w:tbl>
    <w:p w:rsidR="00CB3959" w:rsidRPr="000D7577" w:rsidRDefault="00D975BD" w:rsidP="008536CB">
      <w:pPr>
        <w:rPr>
          <w:b/>
          <w:color w:val="FF0000"/>
          <w:sz w:val="20"/>
          <w:szCs w:val="20"/>
        </w:rPr>
      </w:pPr>
      <w:r>
        <w:rPr>
          <w:sz w:val="20"/>
        </w:rPr>
        <w:t>City of St. Augustine and estimates by author</w:t>
      </w:r>
      <w:r w:rsidR="000D7577">
        <w:tab/>
      </w:r>
      <w:r w:rsidR="000D7577">
        <w:tab/>
        <w:t xml:space="preserve">                    </w:t>
      </w:r>
      <w:r w:rsidR="000D7577">
        <w:rPr>
          <w:b/>
          <w:color w:val="FF0000"/>
          <w:sz w:val="20"/>
          <w:szCs w:val="20"/>
        </w:rPr>
        <w:t xml:space="preserve">                                   </w:t>
      </w:r>
      <w:r w:rsidR="00E30901">
        <w:rPr>
          <w:b/>
          <w:color w:val="FF0000"/>
          <w:sz w:val="20"/>
          <w:szCs w:val="20"/>
        </w:rPr>
        <w:t xml:space="preserve">                 </w:t>
      </w:r>
    </w:p>
    <w:p w:rsidR="00B7103B" w:rsidRDefault="00B7103B" w:rsidP="00492FE8">
      <w:pPr>
        <w:tabs>
          <w:tab w:val="left" w:pos="2603"/>
        </w:tabs>
        <w:rPr>
          <w:b/>
          <w:u w:val="single"/>
        </w:rPr>
      </w:pPr>
    </w:p>
    <w:p w:rsidR="00C1220A" w:rsidRPr="00FF1548" w:rsidRDefault="00492FE8" w:rsidP="00492FE8">
      <w:pPr>
        <w:tabs>
          <w:tab w:val="left" w:pos="2603"/>
        </w:tabs>
        <w:rPr>
          <w:b/>
          <w:u w:val="single"/>
        </w:rPr>
      </w:pPr>
      <w:r>
        <w:rPr>
          <w:b/>
          <w:u w:val="single"/>
        </w:rPr>
        <w:t>STREETS</w:t>
      </w:r>
    </w:p>
    <w:p w:rsidR="007D1133" w:rsidRDefault="007D1133">
      <w:pPr>
        <w:tabs>
          <w:tab w:val="left" w:pos="2603"/>
        </w:tabs>
        <w:ind w:left="108"/>
      </w:pPr>
    </w:p>
    <w:p w:rsidR="00CC5CB0" w:rsidRDefault="00721312" w:rsidP="00AE0E08">
      <w:pPr>
        <w:tabs>
          <w:tab w:val="left" w:pos="2603"/>
        </w:tabs>
      </w:pPr>
      <w:r>
        <w:t>St. Augustine</w:t>
      </w:r>
      <w:r w:rsidR="00CC5CB0">
        <w:t xml:space="preserve"> </w:t>
      </w:r>
      <w:r w:rsidR="002775F3">
        <w:t>City</w:t>
      </w:r>
      <w:r w:rsidR="00CC5CB0">
        <w:t xml:space="preserve"> </w:t>
      </w:r>
      <w:r w:rsidR="006B3BDB">
        <w:t>streets</w:t>
      </w:r>
      <w:r w:rsidR="00CC5CB0">
        <w:t xml:space="preserve"> </w:t>
      </w:r>
      <w:r w:rsidR="006B3BDB">
        <w:t>spending</w:t>
      </w:r>
      <w:r w:rsidR="00CC5CB0">
        <w:t xml:space="preserve"> for </w:t>
      </w:r>
      <w:r w:rsidR="0071484A">
        <w:t>Fiscal Year</w:t>
      </w:r>
      <w:r w:rsidR="00CC5CB0">
        <w:t xml:space="preserve"> </w:t>
      </w:r>
      <w:r w:rsidR="00A56102">
        <w:t>201</w:t>
      </w:r>
      <w:r w:rsidR="00C718A4">
        <w:t>3</w:t>
      </w:r>
      <w:r w:rsidR="00CC5CB0">
        <w:t xml:space="preserve"> was </w:t>
      </w:r>
      <w:r w:rsidR="00606C98">
        <w:t>$</w:t>
      </w:r>
      <w:r w:rsidR="00EB4907">
        <w:t>2,</w:t>
      </w:r>
      <w:r w:rsidR="00385773">
        <w:t>129,063</w:t>
      </w:r>
      <w:r w:rsidR="00EB4907">
        <w:t xml:space="preserve"> </w:t>
      </w:r>
      <w:r w:rsidR="00CC5CB0">
        <w:t xml:space="preserve">for </w:t>
      </w:r>
      <w:r w:rsidR="00EB4907">
        <w:t>almost 72</w:t>
      </w:r>
      <w:r w:rsidR="00CC5CB0">
        <w:t xml:space="preserve"> miles of streets. </w:t>
      </w:r>
      <w:r w:rsidR="00FA0CC3">
        <w:t xml:space="preserve">To calculate the allocation to </w:t>
      </w:r>
      <w:r w:rsidR="00F665CE">
        <w:t>Flagler College</w:t>
      </w:r>
      <w:r w:rsidR="00FA0CC3">
        <w:t xml:space="preserve">, the </w:t>
      </w:r>
      <w:r w:rsidR="00CB6BBE">
        <w:t xml:space="preserve">percent of total </w:t>
      </w:r>
      <w:r w:rsidR="00FA0CC3">
        <w:t xml:space="preserve">street frontage for </w:t>
      </w:r>
      <w:r w:rsidR="006B3BDB">
        <w:t xml:space="preserve">the </w:t>
      </w:r>
      <w:r w:rsidR="00B42142">
        <w:t>College</w:t>
      </w:r>
      <w:r w:rsidR="00FA0CC3">
        <w:t xml:space="preserve"> was multiplied by the public works budget. This method yielded </w:t>
      </w:r>
      <w:r w:rsidR="00EB4907">
        <w:t xml:space="preserve">a total cost of </w:t>
      </w:r>
      <w:r w:rsidR="00FA0CC3">
        <w:t>$</w:t>
      </w:r>
      <w:r w:rsidR="00EB4907">
        <w:t>25,</w:t>
      </w:r>
      <w:r w:rsidR="00385773">
        <w:t>532</w:t>
      </w:r>
      <w:r w:rsidR="00FA0CC3">
        <w:t xml:space="preserve"> </w:t>
      </w:r>
      <w:r w:rsidR="00EB4907">
        <w:t>to maintain City streets that f</w:t>
      </w:r>
      <w:r w:rsidR="006A1FBC">
        <w:t>r</w:t>
      </w:r>
      <w:r w:rsidR="00EB4907">
        <w:t xml:space="preserve">ont the </w:t>
      </w:r>
      <w:r w:rsidR="00B42142">
        <w:t>Flagler</w:t>
      </w:r>
      <w:r w:rsidR="00EB4907">
        <w:t xml:space="preserve"> campus</w:t>
      </w:r>
      <w:r w:rsidR="00FA0CC3">
        <w:t>.</w:t>
      </w:r>
      <w:r w:rsidR="00881B93">
        <w:t xml:space="preserve"> (</w:t>
      </w:r>
      <w:r w:rsidR="00D705AD">
        <w:t xml:space="preserve">Exhibit </w:t>
      </w:r>
      <w:r w:rsidR="003565BE">
        <w:t>2</w:t>
      </w:r>
      <w:r w:rsidR="00062DAA">
        <w:t>9</w:t>
      </w:r>
      <w:r w:rsidR="00881B93">
        <w:t>)</w:t>
      </w:r>
    </w:p>
    <w:p w:rsidR="00627D4B" w:rsidRDefault="00627D4B" w:rsidP="00DC4137">
      <w:pPr>
        <w:tabs>
          <w:tab w:val="left" w:pos="2603"/>
        </w:tabs>
        <w:jc w:val="center"/>
        <w:rPr>
          <w:b/>
          <w:u w:val="single"/>
        </w:rPr>
      </w:pPr>
    </w:p>
    <w:p w:rsidR="00DC4137" w:rsidRDefault="003B5C96" w:rsidP="00DC4137">
      <w:pPr>
        <w:tabs>
          <w:tab w:val="left" w:pos="2603"/>
        </w:tabs>
        <w:jc w:val="center"/>
        <w:rPr>
          <w:b/>
          <w:u w:val="single"/>
        </w:rPr>
      </w:pPr>
      <w:r w:rsidRPr="00F76653">
        <w:rPr>
          <w:b/>
          <w:u w:val="single"/>
        </w:rPr>
        <w:t xml:space="preserve">EXHIBIT </w:t>
      </w:r>
      <w:r w:rsidR="00FE7531">
        <w:rPr>
          <w:b/>
          <w:u w:val="single"/>
        </w:rPr>
        <w:t>2</w:t>
      </w:r>
      <w:r w:rsidR="00062DAA">
        <w:rPr>
          <w:b/>
          <w:u w:val="single"/>
        </w:rPr>
        <w:t>9</w:t>
      </w:r>
    </w:p>
    <w:tbl>
      <w:tblPr>
        <w:tblW w:w="8260" w:type="dxa"/>
        <w:jc w:val="center"/>
        <w:tblLook w:val="04A0" w:firstRow="1" w:lastRow="0" w:firstColumn="1" w:lastColumn="0" w:noHBand="0" w:noVBand="1"/>
      </w:tblPr>
      <w:tblGrid>
        <w:gridCol w:w="1840"/>
        <w:gridCol w:w="400"/>
        <w:gridCol w:w="1960"/>
        <w:gridCol w:w="280"/>
        <w:gridCol w:w="1960"/>
        <w:gridCol w:w="420"/>
        <w:gridCol w:w="1400"/>
      </w:tblGrid>
      <w:tr w:rsidR="00627D4B" w:rsidTr="00627D4B">
        <w:trPr>
          <w:trHeight w:val="330"/>
          <w:jc w:val="center"/>
        </w:trPr>
        <w:tc>
          <w:tcPr>
            <w:tcW w:w="8260" w:type="dxa"/>
            <w:gridSpan w:val="7"/>
            <w:tcBorders>
              <w:top w:val="nil"/>
              <w:left w:val="nil"/>
              <w:bottom w:val="nil"/>
              <w:right w:val="nil"/>
            </w:tcBorders>
            <w:shd w:val="clear" w:color="auto" w:fill="auto"/>
            <w:noWrap/>
            <w:vAlign w:val="bottom"/>
            <w:hideMark/>
          </w:tcPr>
          <w:p w:rsidR="00627D4B" w:rsidRDefault="00627D4B">
            <w:pPr>
              <w:jc w:val="center"/>
              <w:rPr>
                <w:b/>
                <w:bCs/>
                <w:color w:val="000000"/>
              </w:rPr>
            </w:pPr>
            <w:r>
              <w:rPr>
                <w:b/>
                <w:bCs/>
                <w:color w:val="000000"/>
              </w:rPr>
              <w:t>COST OF MAINTAINING FLAGLER STREET FRONTAGE</w:t>
            </w:r>
          </w:p>
        </w:tc>
      </w:tr>
      <w:tr w:rsidR="00627D4B" w:rsidTr="00D44B22">
        <w:trPr>
          <w:trHeight w:val="605"/>
          <w:jc w:val="center"/>
        </w:trPr>
        <w:tc>
          <w:tcPr>
            <w:tcW w:w="1840" w:type="dxa"/>
            <w:tcBorders>
              <w:top w:val="double" w:sz="6" w:space="0" w:color="auto"/>
              <w:left w:val="nil"/>
              <w:bottom w:val="single" w:sz="4" w:space="0" w:color="auto"/>
              <w:right w:val="nil"/>
            </w:tcBorders>
            <w:shd w:val="clear" w:color="auto" w:fill="auto"/>
            <w:hideMark/>
          </w:tcPr>
          <w:p w:rsidR="00627D4B" w:rsidRPr="00627D4B" w:rsidRDefault="00627D4B">
            <w:pPr>
              <w:jc w:val="center"/>
              <w:rPr>
                <w:color w:val="000000"/>
                <w:sz w:val="20"/>
              </w:rPr>
            </w:pPr>
            <w:r w:rsidRPr="00627D4B">
              <w:rPr>
                <w:color w:val="000000"/>
                <w:sz w:val="20"/>
              </w:rPr>
              <w:t xml:space="preserve">St. Augustine City Street Budget </w:t>
            </w:r>
          </w:p>
        </w:tc>
        <w:tc>
          <w:tcPr>
            <w:tcW w:w="400" w:type="dxa"/>
            <w:tcBorders>
              <w:top w:val="double" w:sz="6" w:space="0" w:color="auto"/>
              <w:left w:val="nil"/>
              <w:bottom w:val="single" w:sz="4" w:space="0" w:color="auto"/>
              <w:right w:val="nil"/>
            </w:tcBorders>
            <w:shd w:val="clear" w:color="auto" w:fill="auto"/>
            <w:vAlign w:val="center"/>
            <w:hideMark/>
          </w:tcPr>
          <w:p w:rsidR="00627D4B" w:rsidRPr="00627D4B" w:rsidRDefault="00627D4B">
            <w:pPr>
              <w:jc w:val="center"/>
              <w:rPr>
                <w:color w:val="000000"/>
                <w:sz w:val="20"/>
              </w:rPr>
            </w:pPr>
            <w:r w:rsidRPr="00627D4B">
              <w:rPr>
                <w:color w:val="000000"/>
                <w:sz w:val="20"/>
              </w:rPr>
              <w:t>X</w:t>
            </w:r>
          </w:p>
        </w:tc>
        <w:tc>
          <w:tcPr>
            <w:tcW w:w="1960" w:type="dxa"/>
            <w:tcBorders>
              <w:top w:val="double" w:sz="6" w:space="0" w:color="auto"/>
              <w:left w:val="nil"/>
              <w:bottom w:val="single" w:sz="4" w:space="0" w:color="auto"/>
              <w:right w:val="nil"/>
            </w:tcBorders>
            <w:shd w:val="clear" w:color="auto" w:fill="auto"/>
            <w:hideMark/>
          </w:tcPr>
          <w:p w:rsidR="00627D4B" w:rsidRPr="00627D4B" w:rsidRDefault="00627D4B" w:rsidP="00627D4B">
            <w:pPr>
              <w:jc w:val="center"/>
              <w:rPr>
                <w:color w:val="000000"/>
                <w:sz w:val="20"/>
              </w:rPr>
            </w:pPr>
            <w:r w:rsidRPr="00627D4B">
              <w:rPr>
                <w:color w:val="000000"/>
                <w:sz w:val="20"/>
              </w:rPr>
              <w:t xml:space="preserve">Length of Flagler Street Frontage </w:t>
            </w:r>
          </w:p>
        </w:tc>
        <w:tc>
          <w:tcPr>
            <w:tcW w:w="280" w:type="dxa"/>
            <w:tcBorders>
              <w:top w:val="double" w:sz="6" w:space="0" w:color="auto"/>
              <w:left w:val="nil"/>
              <w:bottom w:val="single" w:sz="4" w:space="0" w:color="auto"/>
              <w:right w:val="nil"/>
            </w:tcBorders>
            <w:shd w:val="clear" w:color="auto" w:fill="auto"/>
            <w:vAlign w:val="center"/>
            <w:hideMark/>
          </w:tcPr>
          <w:p w:rsidR="00627D4B" w:rsidRPr="00627D4B" w:rsidRDefault="00627D4B">
            <w:pPr>
              <w:jc w:val="center"/>
              <w:rPr>
                <w:color w:val="000000"/>
                <w:sz w:val="20"/>
              </w:rPr>
            </w:pPr>
            <w:r w:rsidRPr="00627D4B">
              <w:rPr>
                <w:color w:val="000000"/>
                <w:sz w:val="20"/>
              </w:rPr>
              <w:t>/</w:t>
            </w:r>
          </w:p>
        </w:tc>
        <w:tc>
          <w:tcPr>
            <w:tcW w:w="1960" w:type="dxa"/>
            <w:tcBorders>
              <w:top w:val="double" w:sz="6" w:space="0" w:color="auto"/>
              <w:left w:val="nil"/>
              <w:bottom w:val="single" w:sz="4" w:space="0" w:color="auto"/>
              <w:right w:val="nil"/>
            </w:tcBorders>
            <w:shd w:val="clear" w:color="auto" w:fill="auto"/>
            <w:hideMark/>
          </w:tcPr>
          <w:p w:rsidR="00627D4B" w:rsidRPr="00627D4B" w:rsidRDefault="001B1AD0" w:rsidP="001B1AD0">
            <w:pPr>
              <w:jc w:val="center"/>
              <w:rPr>
                <w:color w:val="000000"/>
                <w:sz w:val="20"/>
              </w:rPr>
            </w:pPr>
            <w:r>
              <w:rPr>
                <w:color w:val="000000"/>
                <w:sz w:val="20"/>
              </w:rPr>
              <w:t>Total</w:t>
            </w:r>
            <w:r w:rsidR="00627D4B" w:rsidRPr="00627D4B">
              <w:rPr>
                <w:color w:val="000000"/>
                <w:sz w:val="20"/>
              </w:rPr>
              <w:t xml:space="preserve"> Street</w:t>
            </w:r>
            <w:r>
              <w:rPr>
                <w:color w:val="000000"/>
                <w:sz w:val="20"/>
              </w:rPr>
              <w:t xml:space="preserve"> Mileage in St. Augustine</w:t>
            </w:r>
            <w:r w:rsidR="00627D4B" w:rsidRPr="00627D4B">
              <w:rPr>
                <w:color w:val="000000"/>
                <w:sz w:val="20"/>
              </w:rPr>
              <w:t xml:space="preserve"> </w:t>
            </w:r>
          </w:p>
        </w:tc>
        <w:tc>
          <w:tcPr>
            <w:tcW w:w="420" w:type="dxa"/>
            <w:tcBorders>
              <w:top w:val="double" w:sz="6" w:space="0" w:color="auto"/>
              <w:left w:val="nil"/>
              <w:bottom w:val="single" w:sz="4" w:space="0" w:color="auto"/>
              <w:right w:val="nil"/>
            </w:tcBorders>
            <w:shd w:val="clear" w:color="auto" w:fill="auto"/>
            <w:vAlign w:val="center"/>
            <w:hideMark/>
          </w:tcPr>
          <w:p w:rsidR="00627D4B" w:rsidRPr="00627D4B" w:rsidRDefault="00627D4B">
            <w:pPr>
              <w:jc w:val="center"/>
              <w:rPr>
                <w:color w:val="000000"/>
                <w:sz w:val="20"/>
              </w:rPr>
            </w:pPr>
            <w:r w:rsidRPr="00627D4B">
              <w:rPr>
                <w:color w:val="000000"/>
                <w:sz w:val="20"/>
              </w:rPr>
              <w:t>=</w:t>
            </w:r>
          </w:p>
        </w:tc>
        <w:tc>
          <w:tcPr>
            <w:tcW w:w="1400" w:type="dxa"/>
            <w:tcBorders>
              <w:top w:val="double" w:sz="6" w:space="0" w:color="auto"/>
              <w:left w:val="nil"/>
              <w:bottom w:val="single" w:sz="4" w:space="0" w:color="auto"/>
              <w:right w:val="nil"/>
            </w:tcBorders>
            <w:shd w:val="clear" w:color="auto" w:fill="auto"/>
            <w:hideMark/>
          </w:tcPr>
          <w:p w:rsidR="00627D4B" w:rsidRPr="00627D4B" w:rsidRDefault="00627D4B">
            <w:pPr>
              <w:jc w:val="center"/>
              <w:rPr>
                <w:color w:val="000000"/>
                <w:sz w:val="20"/>
              </w:rPr>
            </w:pPr>
            <w:r w:rsidRPr="00627D4B">
              <w:rPr>
                <w:color w:val="000000"/>
                <w:sz w:val="20"/>
              </w:rPr>
              <w:t>Cost of Maintaining Frontage</w:t>
            </w:r>
          </w:p>
        </w:tc>
      </w:tr>
      <w:tr w:rsidR="005A4E43" w:rsidTr="005A4E43">
        <w:trPr>
          <w:trHeight w:val="271"/>
          <w:jc w:val="center"/>
        </w:trPr>
        <w:tc>
          <w:tcPr>
            <w:tcW w:w="1840" w:type="dxa"/>
            <w:tcBorders>
              <w:top w:val="nil"/>
              <w:left w:val="nil"/>
              <w:bottom w:val="double" w:sz="6" w:space="0" w:color="auto"/>
              <w:right w:val="nil"/>
            </w:tcBorders>
            <w:shd w:val="clear" w:color="auto" w:fill="auto"/>
            <w:noWrap/>
            <w:vAlign w:val="center"/>
            <w:hideMark/>
          </w:tcPr>
          <w:p w:rsidR="005A4E43" w:rsidRPr="005A4E43" w:rsidRDefault="005A4E43">
            <w:pPr>
              <w:jc w:val="center"/>
              <w:rPr>
                <w:color w:val="000000"/>
                <w:sz w:val="20"/>
                <w:szCs w:val="20"/>
              </w:rPr>
            </w:pPr>
            <w:r w:rsidRPr="005A4E43">
              <w:rPr>
                <w:color w:val="000000"/>
                <w:sz w:val="20"/>
                <w:szCs w:val="20"/>
              </w:rPr>
              <w:t xml:space="preserve">           2,129,063 </w:t>
            </w:r>
          </w:p>
        </w:tc>
        <w:tc>
          <w:tcPr>
            <w:tcW w:w="400" w:type="dxa"/>
            <w:tcBorders>
              <w:top w:val="nil"/>
              <w:left w:val="nil"/>
              <w:bottom w:val="double" w:sz="6" w:space="0" w:color="auto"/>
              <w:right w:val="nil"/>
            </w:tcBorders>
            <w:shd w:val="clear" w:color="auto" w:fill="auto"/>
            <w:noWrap/>
            <w:vAlign w:val="center"/>
            <w:hideMark/>
          </w:tcPr>
          <w:p w:rsidR="005A4E43" w:rsidRPr="005A4E43" w:rsidRDefault="005A4E43">
            <w:pPr>
              <w:jc w:val="center"/>
              <w:rPr>
                <w:color w:val="000000"/>
                <w:sz w:val="20"/>
                <w:szCs w:val="20"/>
              </w:rPr>
            </w:pPr>
            <w:r w:rsidRPr="005A4E43">
              <w:rPr>
                <w:color w:val="000000"/>
                <w:sz w:val="20"/>
                <w:szCs w:val="20"/>
              </w:rPr>
              <w:t> </w:t>
            </w:r>
          </w:p>
        </w:tc>
        <w:tc>
          <w:tcPr>
            <w:tcW w:w="1960" w:type="dxa"/>
            <w:tcBorders>
              <w:top w:val="nil"/>
              <w:left w:val="nil"/>
              <w:bottom w:val="double" w:sz="6" w:space="0" w:color="auto"/>
              <w:right w:val="nil"/>
            </w:tcBorders>
            <w:shd w:val="clear" w:color="auto" w:fill="auto"/>
            <w:noWrap/>
            <w:vAlign w:val="center"/>
            <w:hideMark/>
          </w:tcPr>
          <w:p w:rsidR="005A4E43" w:rsidRPr="005A4E43" w:rsidRDefault="005A4E43">
            <w:pPr>
              <w:jc w:val="center"/>
              <w:rPr>
                <w:color w:val="000000"/>
                <w:sz w:val="20"/>
                <w:szCs w:val="20"/>
              </w:rPr>
            </w:pPr>
            <w:r w:rsidRPr="005A4E43">
              <w:rPr>
                <w:color w:val="000000"/>
                <w:sz w:val="20"/>
                <w:szCs w:val="20"/>
              </w:rPr>
              <w:t>0.86</w:t>
            </w:r>
          </w:p>
        </w:tc>
        <w:tc>
          <w:tcPr>
            <w:tcW w:w="280" w:type="dxa"/>
            <w:tcBorders>
              <w:top w:val="nil"/>
              <w:left w:val="nil"/>
              <w:bottom w:val="double" w:sz="6" w:space="0" w:color="auto"/>
              <w:right w:val="nil"/>
            </w:tcBorders>
            <w:shd w:val="clear" w:color="auto" w:fill="auto"/>
            <w:noWrap/>
            <w:vAlign w:val="center"/>
            <w:hideMark/>
          </w:tcPr>
          <w:p w:rsidR="005A4E43" w:rsidRPr="005A4E43" w:rsidRDefault="005A4E43">
            <w:pPr>
              <w:jc w:val="center"/>
              <w:rPr>
                <w:color w:val="000000"/>
                <w:sz w:val="20"/>
                <w:szCs w:val="20"/>
              </w:rPr>
            </w:pPr>
            <w:r w:rsidRPr="005A4E43">
              <w:rPr>
                <w:color w:val="000000"/>
                <w:sz w:val="20"/>
                <w:szCs w:val="20"/>
              </w:rPr>
              <w:t> </w:t>
            </w:r>
          </w:p>
        </w:tc>
        <w:tc>
          <w:tcPr>
            <w:tcW w:w="1960" w:type="dxa"/>
            <w:tcBorders>
              <w:top w:val="nil"/>
              <w:left w:val="nil"/>
              <w:bottom w:val="double" w:sz="6" w:space="0" w:color="auto"/>
              <w:right w:val="nil"/>
            </w:tcBorders>
            <w:shd w:val="clear" w:color="auto" w:fill="auto"/>
            <w:noWrap/>
            <w:vAlign w:val="center"/>
            <w:hideMark/>
          </w:tcPr>
          <w:p w:rsidR="005A4E43" w:rsidRPr="005A4E43" w:rsidRDefault="005A4E43">
            <w:pPr>
              <w:jc w:val="center"/>
              <w:rPr>
                <w:color w:val="000000"/>
                <w:sz w:val="20"/>
                <w:szCs w:val="20"/>
              </w:rPr>
            </w:pPr>
            <w:r w:rsidRPr="005A4E43">
              <w:rPr>
                <w:color w:val="000000"/>
                <w:sz w:val="20"/>
                <w:szCs w:val="20"/>
              </w:rPr>
              <w:t>71.86</w:t>
            </w:r>
          </w:p>
        </w:tc>
        <w:tc>
          <w:tcPr>
            <w:tcW w:w="420" w:type="dxa"/>
            <w:tcBorders>
              <w:top w:val="nil"/>
              <w:left w:val="nil"/>
              <w:bottom w:val="double" w:sz="6" w:space="0" w:color="auto"/>
              <w:right w:val="nil"/>
            </w:tcBorders>
            <w:shd w:val="clear" w:color="auto" w:fill="auto"/>
            <w:noWrap/>
            <w:vAlign w:val="center"/>
            <w:hideMark/>
          </w:tcPr>
          <w:p w:rsidR="005A4E43" w:rsidRPr="005A4E43" w:rsidRDefault="005A4E43">
            <w:pPr>
              <w:jc w:val="center"/>
              <w:rPr>
                <w:color w:val="000000"/>
                <w:sz w:val="20"/>
                <w:szCs w:val="20"/>
              </w:rPr>
            </w:pPr>
            <w:r w:rsidRPr="005A4E43">
              <w:rPr>
                <w:color w:val="000000"/>
                <w:sz w:val="20"/>
                <w:szCs w:val="20"/>
              </w:rPr>
              <w:t> </w:t>
            </w:r>
          </w:p>
        </w:tc>
        <w:tc>
          <w:tcPr>
            <w:tcW w:w="1400" w:type="dxa"/>
            <w:tcBorders>
              <w:top w:val="nil"/>
              <w:left w:val="nil"/>
              <w:bottom w:val="double" w:sz="6" w:space="0" w:color="auto"/>
              <w:right w:val="nil"/>
            </w:tcBorders>
            <w:shd w:val="clear" w:color="auto" w:fill="auto"/>
            <w:noWrap/>
            <w:vAlign w:val="center"/>
            <w:hideMark/>
          </w:tcPr>
          <w:p w:rsidR="005A4E43" w:rsidRPr="005A4E43" w:rsidRDefault="005A4E43">
            <w:pPr>
              <w:jc w:val="center"/>
              <w:rPr>
                <w:color w:val="000000"/>
                <w:sz w:val="20"/>
                <w:szCs w:val="20"/>
              </w:rPr>
            </w:pPr>
            <w:r w:rsidRPr="005A4E43">
              <w:rPr>
                <w:color w:val="000000"/>
                <w:sz w:val="20"/>
                <w:szCs w:val="20"/>
              </w:rPr>
              <w:t>$25,532</w:t>
            </w:r>
          </w:p>
        </w:tc>
      </w:tr>
    </w:tbl>
    <w:p w:rsidR="00627D4B" w:rsidRPr="00627D4B" w:rsidRDefault="00627D4B" w:rsidP="00627D4B">
      <w:pPr>
        <w:tabs>
          <w:tab w:val="left" w:pos="2603"/>
        </w:tabs>
        <w:ind w:left="720"/>
      </w:pPr>
      <w:r>
        <w:t xml:space="preserve">  </w:t>
      </w:r>
      <w:r w:rsidRPr="00734E3D">
        <w:rPr>
          <w:sz w:val="20"/>
        </w:rPr>
        <w:t>Source: City of St. Augustine</w:t>
      </w:r>
    </w:p>
    <w:p w:rsidR="008306D2" w:rsidRDefault="008306D2" w:rsidP="008306D2">
      <w:pPr>
        <w:jc w:val="center"/>
        <w:rPr>
          <w:b/>
          <w:sz w:val="28"/>
          <w:u w:val="single"/>
        </w:rPr>
      </w:pPr>
      <w:bookmarkStart w:id="2" w:name="conclusion"/>
    </w:p>
    <w:p w:rsidR="008306D2" w:rsidRDefault="008306D2" w:rsidP="008306D2">
      <w:pPr>
        <w:jc w:val="center"/>
        <w:rPr>
          <w:b/>
          <w:sz w:val="28"/>
          <w:u w:val="single"/>
        </w:rPr>
      </w:pPr>
      <w:r>
        <w:rPr>
          <w:b/>
          <w:sz w:val="28"/>
          <w:u w:val="single"/>
        </w:rPr>
        <w:t xml:space="preserve">FLAGLER COLLEGE IMPACT ON </w:t>
      </w:r>
    </w:p>
    <w:p w:rsidR="008306D2" w:rsidRDefault="008306D2" w:rsidP="008306D2">
      <w:pPr>
        <w:jc w:val="center"/>
        <w:rPr>
          <w:b/>
          <w:sz w:val="28"/>
          <w:u w:val="single"/>
        </w:rPr>
      </w:pPr>
      <w:r>
        <w:rPr>
          <w:b/>
          <w:sz w:val="28"/>
          <w:u w:val="single"/>
        </w:rPr>
        <w:t xml:space="preserve">ST. JOHNS </w:t>
      </w:r>
      <w:smartTag w:uri="urn:schemas-microsoft-com:office:smarttags" w:element="PlaceType">
        <w:r>
          <w:rPr>
            <w:b/>
            <w:sz w:val="28"/>
            <w:u w:val="single"/>
          </w:rPr>
          <w:t>COUNTY</w:t>
        </w:r>
      </w:smartTag>
      <w:r>
        <w:rPr>
          <w:b/>
          <w:sz w:val="28"/>
          <w:u w:val="single"/>
        </w:rPr>
        <w:t xml:space="preserve"> GOVERNMENT</w:t>
      </w:r>
    </w:p>
    <w:p w:rsidR="008306D2" w:rsidRDefault="008306D2" w:rsidP="004A3CCD">
      <w:pPr>
        <w:rPr>
          <w:sz w:val="20"/>
        </w:rPr>
      </w:pPr>
    </w:p>
    <w:p w:rsidR="008306D2" w:rsidRPr="004943A9" w:rsidRDefault="008306D2" w:rsidP="004A3CCD">
      <w:pPr>
        <w:pStyle w:val="BodyText"/>
        <w:jc w:val="left"/>
      </w:pPr>
      <w:r>
        <w:t xml:space="preserve">     </w:t>
      </w:r>
      <w:smartTag w:uri="urn:schemas-microsoft-com:office:smarttags" w:element="PlaceName">
        <w:r>
          <w:rPr>
            <w:b/>
          </w:rPr>
          <w:t>Flagler</w:t>
        </w:r>
      </w:smartTag>
      <w:r>
        <w:rPr>
          <w:b/>
        </w:rPr>
        <w:t xml:space="preserve"> </w:t>
      </w:r>
      <w:smartTag w:uri="urn:schemas-microsoft-com:office:smarttags" w:element="PlaceType">
        <w:r>
          <w:rPr>
            <w:b/>
          </w:rPr>
          <w:t>College</w:t>
        </w:r>
      </w:smartTag>
      <w:r>
        <w:rPr>
          <w:b/>
        </w:rPr>
        <w:t xml:space="preserve"> provided a net benefit to St. Johns County of </w:t>
      </w:r>
      <w:r w:rsidR="00D44B22">
        <w:rPr>
          <w:b/>
        </w:rPr>
        <w:t xml:space="preserve">approximately </w:t>
      </w:r>
      <w:r>
        <w:rPr>
          <w:b/>
        </w:rPr>
        <w:t>$2</w:t>
      </w:r>
      <w:r w:rsidR="00084654">
        <w:rPr>
          <w:b/>
        </w:rPr>
        <w:t>.1 million</w:t>
      </w:r>
      <w:r>
        <w:rPr>
          <w:b/>
        </w:rPr>
        <w:t>.</w:t>
      </w:r>
      <w:r>
        <w:t xml:space="preserve"> </w:t>
      </w:r>
      <w:r w:rsidR="003E78C0">
        <w:t>Fiscal Year 201</w:t>
      </w:r>
      <w:r w:rsidR="00C718A4">
        <w:t>3</w:t>
      </w:r>
      <w:r w:rsidR="003E78C0">
        <w:t xml:space="preserve"> numbers, which were most recently available, were used. </w:t>
      </w:r>
      <w:r w:rsidR="005F4E12">
        <w:t xml:space="preserve"> </w:t>
      </w:r>
      <w:r>
        <w:t>The College community contributed $</w:t>
      </w:r>
      <w:r w:rsidR="00F73E73">
        <w:t>3.9</w:t>
      </w:r>
      <w:r w:rsidR="00C3569D">
        <w:t>7</w:t>
      </w:r>
      <w:r>
        <w:t xml:space="preserve"> </w:t>
      </w:r>
      <w:r w:rsidR="00C72D87">
        <w:t>million</w:t>
      </w:r>
      <w:r>
        <w:t xml:space="preserve"> to County revenues. Providing services to the Flagler community cost the County $1.</w:t>
      </w:r>
      <w:r w:rsidR="00F73E73">
        <w:t>8</w:t>
      </w:r>
      <w:r w:rsidR="00B22225">
        <w:t>5</w:t>
      </w:r>
      <w:r>
        <w:t xml:space="preserve"> </w:t>
      </w:r>
      <w:r w:rsidR="00C72D87">
        <w:t>million</w:t>
      </w:r>
      <w:r>
        <w:t xml:space="preserve">. </w:t>
      </w:r>
      <w:r w:rsidRPr="004943A9">
        <w:t>In percentage terms this means that Flagler contributed 1.</w:t>
      </w:r>
      <w:r w:rsidR="00F046A1" w:rsidRPr="004943A9">
        <w:t>6</w:t>
      </w:r>
      <w:r w:rsidRPr="004943A9">
        <w:t xml:space="preserve">% of County revenues and cost 0.7% of County spending. This resulted in a </w:t>
      </w:r>
      <w:r w:rsidR="00F046A1" w:rsidRPr="004943A9">
        <w:t>0.9</w:t>
      </w:r>
      <w:r w:rsidRPr="004943A9">
        <w:t xml:space="preserve">% net benefit for the County. Exhibit </w:t>
      </w:r>
      <w:r w:rsidR="00062DAA">
        <w:t>30</w:t>
      </w:r>
      <w:r w:rsidRPr="004943A9">
        <w:t xml:space="preserve"> summarizes the costs and benefits of Flagler to the County. </w:t>
      </w:r>
    </w:p>
    <w:p w:rsidR="008306D2" w:rsidRDefault="008306D2" w:rsidP="004A3CCD">
      <w:pPr>
        <w:pStyle w:val="BodyText"/>
        <w:jc w:val="left"/>
      </w:pPr>
      <w:r>
        <w:t xml:space="preserve">     </w:t>
      </w:r>
    </w:p>
    <w:p w:rsidR="008306D2" w:rsidRPr="00734E3D" w:rsidRDefault="0076389E" w:rsidP="008306D2">
      <w:pPr>
        <w:pStyle w:val="BodyText"/>
        <w:jc w:val="center"/>
        <w:rPr>
          <w:b/>
          <w:bCs/>
          <w:szCs w:val="24"/>
          <w:u w:val="single"/>
        </w:rPr>
      </w:pPr>
      <w:r w:rsidRPr="00734E3D">
        <w:rPr>
          <w:b/>
          <w:bCs/>
          <w:szCs w:val="24"/>
          <w:u w:val="single"/>
        </w:rPr>
        <w:t>EXHIBIT</w:t>
      </w:r>
      <w:r w:rsidR="008306D2" w:rsidRPr="00734E3D">
        <w:rPr>
          <w:b/>
          <w:bCs/>
          <w:szCs w:val="24"/>
          <w:u w:val="single"/>
        </w:rPr>
        <w:t xml:space="preserve"> </w:t>
      </w:r>
      <w:r w:rsidR="00062DAA">
        <w:rPr>
          <w:b/>
          <w:bCs/>
          <w:szCs w:val="24"/>
          <w:u w:val="single"/>
        </w:rPr>
        <w:t>30</w:t>
      </w:r>
    </w:p>
    <w:p w:rsidR="008306D2" w:rsidRDefault="008306D2" w:rsidP="008306D2">
      <w:pPr>
        <w:pStyle w:val="BodyText"/>
        <w:ind w:right="-180"/>
        <w:jc w:val="center"/>
        <w:rPr>
          <w:b/>
          <w:bCs/>
          <w:caps/>
        </w:rPr>
      </w:pPr>
      <w:r>
        <w:rPr>
          <w:b/>
          <w:bCs/>
          <w:caps/>
        </w:rPr>
        <w:t xml:space="preserve">Flagler Impact on ST. JOHNS </w:t>
      </w:r>
      <w:smartTag w:uri="urn:schemas-microsoft-com:office:smarttags" w:element="place">
        <w:smartTag w:uri="urn:schemas-microsoft-com:office:smarttags" w:element="PlaceType">
          <w:r>
            <w:rPr>
              <w:b/>
              <w:bCs/>
              <w:caps/>
            </w:rPr>
            <w:t>COUNTY</w:t>
          </w:r>
        </w:smartTag>
        <w:r>
          <w:rPr>
            <w:b/>
            <w:bCs/>
            <w:caps/>
          </w:rPr>
          <w:t xml:space="preserve"> </w:t>
        </w:r>
        <w:smartTag w:uri="urn:schemas-microsoft-com:office:smarttags" w:element="PlaceName">
          <w:r>
            <w:rPr>
              <w:b/>
              <w:bCs/>
              <w:caps/>
            </w:rPr>
            <w:t>Government</w:t>
          </w:r>
        </w:smartTag>
      </w:smartTag>
    </w:p>
    <w:p w:rsidR="0055183C" w:rsidRDefault="008306D2" w:rsidP="008306D2">
      <w:pPr>
        <w:pStyle w:val="BodyText"/>
        <w:jc w:val="center"/>
        <w:rPr>
          <w:b/>
          <w:bCs/>
          <w:sz w:val="20"/>
        </w:rPr>
      </w:pPr>
      <w:r>
        <w:rPr>
          <w:b/>
          <w:bCs/>
          <w:sz w:val="20"/>
        </w:rPr>
        <w:t>(in thousands of dollars)</w:t>
      </w:r>
    </w:p>
    <w:tbl>
      <w:tblPr>
        <w:tblW w:w="6799" w:type="dxa"/>
        <w:jc w:val="center"/>
        <w:tblLook w:val="04A0" w:firstRow="1" w:lastRow="0" w:firstColumn="1" w:lastColumn="0" w:noHBand="0" w:noVBand="1"/>
      </w:tblPr>
      <w:tblGrid>
        <w:gridCol w:w="2960"/>
        <w:gridCol w:w="2016"/>
        <w:gridCol w:w="1823"/>
      </w:tblGrid>
      <w:tr w:rsidR="00D91F57" w:rsidTr="00B33842">
        <w:trPr>
          <w:trHeight w:val="443"/>
          <w:jc w:val="center"/>
        </w:trPr>
        <w:tc>
          <w:tcPr>
            <w:tcW w:w="2960" w:type="dxa"/>
            <w:tcBorders>
              <w:top w:val="double" w:sz="6" w:space="0" w:color="auto"/>
              <w:left w:val="nil"/>
              <w:bottom w:val="single" w:sz="8" w:space="0" w:color="auto"/>
              <w:right w:val="nil"/>
            </w:tcBorders>
            <w:shd w:val="clear" w:color="auto" w:fill="auto"/>
            <w:vAlign w:val="bottom"/>
            <w:hideMark/>
          </w:tcPr>
          <w:p w:rsidR="00D91F57" w:rsidRDefault="00D91F57">
            <w:pPr>
              <w:jc w:val="center"/>
              <w:rPr>
                <w:sz w:val="20"/>
                <w:szCs w:val="20"/>
              </w:rPr>
            </w:pPr>
            <w:r>
              <w:rPr>
                <w:sz w:val="20"/>
                <w:szCs w:val="20"/>
              </w:rPr>
              <w:t> </w:t>
            </w:r>
          </w:p>
        </w:tc>
        <w:tc>
          <w:tcPr>
            <w:tcW w:w="2016" w:type="dxa"/>
            <w:tcBorders>
              <w:top w:val="double" w:sz="6" w:space="0" w:color="auto"/>
              <w:left w:val="nil"/>
              <w:bottom w:val="single" w:sz="8" w:space="0" w:color="auto"/>
              <w:right w:val="nil"/>
            </w:tcBorders>
            <w:shd w:val="clear" w:color="auto" w:fill="auto"/>
            <w:vAlign w:val="bottom"/>
            <w:hideMark/>
          </w:tcPr>
          <w:p w:rsidR="00D91F57" w:rsidRDefault="00D91F57">
            <w:pPr>
              <w:jc w:val="center"/>
              <w:rPr>
                <w:b/>
                <w:bCs/>
                <w:sz w:val="20"/>
                <w:szCs w:val="20"/>
              </w:rPr>
            </w:pPr>
            <w:r>
              <w:rPr>
                <w:b/>
                <w:bCs/>
                <w:sz w:val="20"/>
                <w:szCs w:val="20"/>
              </w:rPr>
              <w:t>Total Revenue/ Expenditures</w:t>
            </w:r>
          </w:p>
        </w:tc>
        <w:tc>
          <w:tcPr>
            <w:tcW w:w="1823" w:type="dxa"/>
            <w:tcBorders>
              <w:top w:val="double" w:sz="6" w:space="0" w:color="auto"/>
              <w:left w:val="nil"/>
              <w:bottom w:val="single" w:sz="8" w:space="0" w:color="auto"/>
              <w:right w:val="nil"/>
            </w:tcBorders>
            <w:shd w:val="clear" w:color="auto" w:fill="auto"/>
            <w:vAlign w:val="bottom"/>
            <w:hideMark/>
          </w:tcPr>
          <w:p w:rsidR="00D91F57" w:rsidRDefault="00D91F57">
            <w:pPr>
              <w:jc w:val="center"/>
              <w:rPr>
                <w:b/>
                <w:bCs/>
                <w:sz w:val="20"/>
                <w:szCs w:val="20"/>
              </w:rPr>
            </w:pPr>
            <w:r>
              <w:rPr>
                <w:b/>
                <w:bCs/>
                <w:sz w:val="20"/>
                <w:szCs w:val="20"/>
              </w:rPr>
              <w:t>Flagler Impact</w:t>
            </w:r>
          </w:p>
        </w:tc>
      </w:tr>
      <w:tr w:rsidR="00D91F57" w:rsidTr="00B33842">
        <w:trPr>
          <w:trHeight w:val="255"/>
          <w:jc w:val="center"/>
        </w:trPr>
        <w:tc>
          <w:tcPr>
            <w:tcW w:w="2960" w:type="dxa"/>
            <w:tcBorders>
              <w:top w:val="single" w:sz="8" w:space="0" w:color="auto"/>
              <w:left w:val="nil"/>
              <w:bottom w:val="nil"/>
              <w:right w:val="nil"/>
            </w:tcBorders>
            <w:shd w:val="clear" w:color="auto" w:fill="auto"/>
            <w:noWrap/>
            <w:vAlign w:val="bottom"/>
            <w:hideMark/>
          </w:tcPr>
          <w:p w:rsidR="00D91F57" w:rsidRDefault="00D91F57">
            <w:pPr>
              <w:rPr>
                <w:b/>
                <w:bCs/>
                <w:sz w:val="20"/>
                <w:szCs w:val="20"/>
              </w:rPr>
            </w:pPr>
            <w:r>
              <w:rPr>
                <w:b/>
                <w:bCs/>
                <w:sz w:val="20"/>
                <w:szCs w:val="20"/>
              </w:rPr>
              <w:t>Revenue</w:t>
            </w:r>
          </w:p>
        </w:tc>
        <w:tc>
          <w:tcPr>
            <w:tcW w:w="2016" w:type="dxa"/>
            <w:tcBorders>
              <w:top w:val="single" w:sz="8" w:space="0" w:color="auto"/>
              <w:left w:val="nil"/>
              <w:bottom w:val="nil"/>
              <w:right w:val="nil"/>
            </w:tcBorders>
            <w:shd w:val="clear" w:color="auto" w:fill="auto"/>
            <w:noWrap/>
            <w:vAlign w:val="bottom"/>
            <w:hideMark/>
          </w:tcPr>
          <w:p w:rsidR="00D91F57" w:rsidRDefault="00D91F57">
            <w:pPr>
              <w:jc w:val="center"/>
              <w:rPr>
                <w:sz w:val="20"/>
                <w:szCs w:val="20"/>
              </w:rPr>
            </w:pPr>
          </w:p>
        </w:tc>
        <w:tc>
          <w:tcPr>
            <w:tcW w:w="1823" w:type="dxa"/>
            <w:tcBorders>
              <w:top w:val="single" w:sz="8" w:space="0" w:color="auto"/>
              <w:left w:val="nil"/>
              <w:bottom w:val="nil"/>
              <w:right w:val="nil"/>
            </w:tcBorders>
            <w:shd w:val="clear" w:color="auto" w:fill="auto"/>
            <w:noWrap/>
            <w:vAlign w:val="bottom"/>
            <w:hideMark/>
          </w:tcPr>
          <w:p w:rsidR="00D91F57" w:rsidRDefault="00D91F57">
            <w:pPr>
              <w:jc w:val="center"/>
              <w:rPr>
                <w:sz w:val="20"/>
                <w:szCs w:val="20"/>
              </w:rPr>
            </w:pPr>
          </w:p>
        </w:tc>
      </w:tr>
      <w:tr w:rsidR="00D91F57" w:rsidTr="0083695F">
        <w:trPr>
          <w:trHeight w:val="255"/>
          <w:jc w:val="center"/>
        </w:trPr>
        <w:tc>
          <w:tcPr>
            <w:tcW w:w="2960" w:type="dxa"/>
            <w:tcBorders>
              <w:top w:val="nil"/>
              <w:left w:val="nil"/>
              <w:bottom w:val="nil"/>
              <w:right w:val="nil"/>
            </w:tcBorders>
            <w:shd w:val="clear" w:color="auto" w:fill="auto"/>
            <w:noWrap/>
            <w:vAlign w:val="bottom"/>
            <w:hideMark/>
          </w:tcPr>
          <w:p w:rsidR="00D91F57" w:rsidRDefault="00D91F57">
            <w:pPr>
              <w:rPr>
                <w:sz w:val="20"/>
                <w:szCs w:val="20"/>
              </w:rPr>
            </w:pPr>
            <w:r>
              <w:rPr>
                <w:sz w:val="20"/>
                <w:szCs w:val="20"/>
              </w:rPr>
              <w:t xml:space="preserve"> Property Taxes </w:t>
            </w:r>
          </w:p>
        </w:tc>
        <w:tc>
          <w:tcPr>
            <w:tcW w:w="2016"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$125,830 </w:t>
            </w:r>
          </w:p>
        </w:tc>
        <w:tc>
          <w:tcPr>
            <w:tcW w:w="1823"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$1,988 </w:t>
            </w:r>
          </w:p>
        </w:tc>
      </w:tr>
      <w:tr w:rsidR="00D91F57" w:rsidTr="0083695F">
        <w:trPr>
          <w:trHeight w:val="255"/>
          <w:jc w:val="center"/>
        </w:trPr>
        <w:tc>
          <w:tcPr>
            <w:tcW w:w="2960" w:type="dxa"/>
            <w:tcBorders>
              <w:top w:val="nil"/>
              <w:left w:val="nil"/>
              <w:bottom w:val="nil"/>
              <w:right w:val="nil"/>
            </w:tcBorders>
            <w:shd w:val="clear" w:color="auto" w:fill="auto"/>
            <w:noWrap/>
            <w:vAlign w:val="bottom"/>
            <w:hideMark/>
          </w:tcPr>
          <w:p w:rsidR="00D91F57" w:rsidRDefault="00D91F57">
            <w:pPr>
              <w:rPr>
                <w:sz w:val="20"/>
                <w:szCs w:val="20"/>
              </w:rPr>
            </w:pPr>
            <w:r>
              <w:rPr>
                <w:sz w:val="20"/>
                <w:szCs w:val="20"/>
              </w:rPr>
              <w:t xml:space="preserve"> Communication Services Taxes </w:t>
            </w:r>
          </w:p>
        </w:tc>
        <w:tc>
          <w:tcPr>
            <w:tcW w:w="2016"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$2,088 </w:t>
            </w:r>
          </w:p>
        </w:tc>
        <w:tc>
          <w:tcPr>
            <w:tcW w:w="1823"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$87 </w:t>
            </w:r>
          </w:p>
        </w:tc>
      </w:tr>
      <w:tr w:rsidR="00D91F57" w:rsidTr="0083695F">
        <w:trPr>
          <w:trHeight w:val="255"/>
          <w:jc w:val="center"/>
        </w:trPr>
        <w:tc>
          <w:tcPr>
            <w:tcW w:w="2960" w:type="dxa"/>
            <w:tcBorders>
              <w:top w:val="nil"/>
              <w:left w:val="nil"/>
              <w:bottom w:val="nil"/>
              <w:right w:val="nil"/>
            </w:tcBorders>
            <w:shd w:val="clear" w:color="auto" w:fill="auto"/>
            <w:noWrap/>
            <w:vAlign w:val="bottom"/>
            <w:hideMark/>
          </w:tcPr>
          <w:p w:rsidR="00D91F57" w:rsidRDefault="00D91F57">
            <w:pPr>
              <w:rPr>
                <w:sz w:val="20"/>
                <w:szCs w:val="20"/>
              </w:rPr>
            </w:pPr>
            <w:r>
              <w:rPr>
                <w:sz w:val="20"/>
                <w:szCs w:val="20"/>
              </w:rPr>
              <w:t xml:space="preserve"> Tourist Development Taxes </w:t>
            </w:r>
          </w:p>
        </w:tc>
        <w:tc>
          <w:tcPr>
            <w:tcW w:w="2016"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$7,345 </w:t>
            </w:r>
          </w:p>
        </w:tc>
        <w:tc>
          <w:tcPr>
            <w:tcW w:w="1823"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$52 </w:t>
            </w:r>
          </w:p>
        </w:tc>
      </w:tr>
      <w:tr w:rsidR="00D91F57" w:rsidTr="0083695F">
        <w:trPr>
          <w:trHeight w:val="255"/>
          <w:jc w:val="center"/>
        </w:trPr>
        <w:tc>
          <w:tcPr>
            <w:tcW w:w="2960" w:type="dxa"/>
            <w:tcBorders>
              <w:top w:val="nil"/>
              <w:left w:val="nil"/>
              <w:bottom w:val="nil"/>
              <w:right w:val="nil"/>
            </w:tcBorders>
            <w:shd w:val="clear" w:color="auto" w:fill="auto"/>
            <w:noWrap/>
            <w:vAlign w:val="bottom"/>
            <w:hideMark/>
          </w:tcPr>
          <w:p w:rsidR="00D91F57" w:rsidRDefault="00D91F57">
            <w:pPr>
              <w:rPr>
                <w:sz w:val="20"/>
                <w:szCs w:val="20"/>
              </w:rPr>
            </w:pPr>
            <w:r>
              <w:rPr>
                <w:sz w:val="20"/>
                <w:szCs w:val="20"/>
              </w:rPr>
              <w:t xml:space="preserve"> Charges for Services  </w:t>
            </w:r>
          </w:p>
        </w:tc>
        <w:tc>
          <w:tcPr>
            <w:tcW w:w="2016"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$68,014 </w:t>
            </w:r>
          </w:p>
        </w:tc>
        <w:tc>
          <w:tcPr>
            <w:tcW w:w="1823"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$1,089 </w:t>
            </w:r>
          </w:p>
        </w:tc>
      </w:tr>
      <w:tr w:rsidR="00D91F57" w:rsidTr="0083695F">
        <w:trPr>
          <w:trHeight w:val="255"/>
          <w:jc w:val="center"/>
        </w:trPr>
        <w:tc>
          <w:tcPr>
            <w:tcW w:w="2960" w:type="dxa"/>
            <w:tcBorders>
              <w:top w:val="nil"/>
              <w:left w:val="nil"/>
              <w:bottom w:val="nil"/>
              <w:right w:val="nil"/>
            </w:tcBorders>
            <w:shd w:val="clear" w:color="auto" w:fill="auto"/>
            <w:noWrap/>
            <w:vAlign w:val="bottom"/>
            <w:hideMark/>
          </w:tcPr>
          <w:p w:rsidR="00D91F57" w:rsidRDefault="00D91F57">
            <w:pPr>
              <w:rPr>
                <w:sz w:val="20"/>
                <w:szCs w:val="20"/>
              </w:rPr>
            </w:pPr>
            <w:r>
              <w:rPr>
                <w:sz w:val="20"/>
                <w:szCs w:val="20"/>
              </w:rPr>
              <w:t xml:space="preserve"> Intergovernmental Revenue </w:t>
            </w:r>
          </w:p>
        </w:tc>
        <w:tc>
          <w:tcPr>
            <w:tcW w:w="2016"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$34,140 </w:t>
            </w:r>
          </w:p>
        </w:tc>
        <w:tc>
          <w:tcPr>
            <w:tcW w:w="1823"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$607 </w:t>
            </w:r>
          </w:p>
        </w:tc>
      </w:tr>
      <w:tr w:rsidR="00D91F57" w:rsidTr="0083695F">
        <w:trPr>
          <w:trHeight w:val="255"/>
          <w:jc w:val="center"/>
        </w:trPr>
        <w:tc>
          <w:tcPr>
            <w:tcW w:w="2960" w:type="dxa"/>
            <w:tcBorders>
              <w:top w:val="nil"/>
              <w:left w:val="nil"/>
              <w:bottom w:val="nil"/>
              <w:right w:val="nil"/>
            </w:tcBorders>
            <w:shd w:val="clear" w:color="auto" w:fill="auto"/>
            <w:noWrap/>
            <w:vAlign w:val="bottom"/>
            <w:hideMark/>
          </w:tcPr>
          <w:p w:rsidR="00D91F57" w:rsidRDefault="00D91F57">
            <w:pPr>
              <w:rPr>
                <w:sz w:val="20"/>
                <w:szCs w:val="20"/>
              </w:rPr>
            </w:pPr>
            <w:r>
              <w:rPr>
                <w:sz w:val="20"/>
                <w:szCs w:val="20"/>
              </w:rPr>
              <w:t xml:space="preserve"> Interest Earnings </w:t>
            </w:r>
          </w:p>
        </w:tc>
        <w:tc>
          <w:tcPr>
            <w:tcW w:w="2016"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$469 </w:t>
            </w:r>
          </w:p>
        </w:tc>
        <w:tc>
          <w:tcPr>
            <w:tcW w:w="1823"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$6 </w:t>
            </w:r>
          </w:p>
        </w:tc>
      </w:tr>
      <w:tr w:rsidR="00D91F57" w:rsidTr="0083695F">
        <w:trPr>
          <w:trHeight w:val="255"/>
          <w:jc w:val="center"/>
        </w:trPr>
        <w:tc>
          <w:tcPr>
            <w:tcW w:w="2960" w:type="dxa"/>
            <w:tcBorders>
              <w:top w:val="nil"/>
              <w:left w:val="nil"/>
              <w:bottom w:val="nil"/>
              <w:right w:val="nil"/>
            </w:tcBorders>
            <w:shd w:val="clear" w:color="auto" w:fill="auto"/>
            <w:noWrap/>
            <w:vAlign w:val="bottom"/>
            <w:hideMark/>
          </w:tcPr>
          <w:p w:rsidR="00D91F57" w:rsidRDefault="00D91F57">
            <w:pPr>
              <w:rPr>
                <w:sz w:val="20"/>
                <w:szCs w:val="20"/>
              </w:rPr>
            </w:pPr>
            <w:r>
              <w:rPr>
                <w:sz w:val="20"/>
                <w:szCs w:val="20"/>
              </w:rPr>
              <w:t xml:space="preserve"> Miscellaneous  Revenue </w:t>
            </w:r>
          </w:p>
        </w:tc>
        <w:tc>
          <w:tcPr>
            <w:tcW w:w="2016" w:type="dxa"/>
            <w:tcBorders>
              <w:top w:val="nil"/>
              <w:left w:val="nil"/>
              <w:bottom w:val="nil"/>
              <w:right w:val="nil"/>
            </w:tcBorders>
            <w:shd w:val="clear" w:color="auto" w:fill="auto"/>
            <w:noWrap/>
            <w:vAlign w:val="bottom"/>
            <w:hideMark/>
          </w:tcPr>
          <w:p w:rsidR="00D91F57" w:rsidRPr="00BD7F0B" w:rsidRDefault="00D91F57" w:rsidP="001808BC">
            <w:pPr>
              <w:jc w:val="center"/>
              <w:rPr>
                <w:sz w:val="20"/>
                <w:szCs w:val="20"/>
              </w:rPr>
            </w:pPr>
            <w:r w:rsidRPr="00BD7F0B">
              <w:rPr>
                <w:sz w:val="20"/>
                <w:szCs w:val="20"/>
              </w:rPr>
              <w:t>$</w:t>
            </w:r>
            <w:r w:rsidR="001808BC" w:rsidRPr="00BD7F0B">
              <w:rPr>
                <w:sz w:val="20"/>
                <w:szCs w:val="20"/>
              </w:rPr>
              <w:t>8.751</w:t>
            </w:r>
            <w:r w:rsidRPr="00BD7F0B">
              <w:rPr>
                <w:sz w:val="20"/>
                <w:szCs w:val="20"/>
              </w:rPr>
              <w:t xml:space="preserve"> </w:t>
            </w:r>
          </w:p>
        </w:tc>
        <w:tc>
          <w:tcPr>
            <w:tcW w:w="1823" w:type="dxa"/>
            <w:tcBorders>
              <w:top w:val="nil"/>
              <w:left w:val="nil"/>
              <w:bottom w:val="nil"/>
              <w:right w:val="nil"/>
            </w:tcBorders>
            <w:shd w:val="clear" w:color="auto" w:fill="auto"/>
            <w:noWrap/>
            <w:vAlign w:val="bottom"/>
            <w:hideMark/>
          </w:tcPr>
          <w:p w:rsidR="00D91F57" w:rsidRPr="00BD7F0B" w:rsidRDefault="00BD7F0B">
            <w:pPr>
              <w:jc w:val="center"/>
              <w:rPr>
                <w:sz w:val="20"/>
                <w:szCs w:val="20"/>
              </w:rPr>
            </w:pPr>
            <w:r w:rsidRPr="00BD7F0B">
              <w:rPr>
                <w:sz w:val="20"/>
                <w:szCs w:val="20"/>
              </w:rPr>
              <w:t>$141</w:t>
            </w:r>
            <w:r w:rsidR="00D91F57" w:rsidRPr="00BD7F0B">
              <w:rPr>
                <w:sz w:val="20"/>
                <w:szCs w:val="20"/>
              </w:rPr>
              <w:t xml:space="preserve"> </w:t>
            </w:r>
          </w:p>
        </w:tc>
      </w:tr>
      <w:tr w:rsidR="00D91F57" w:rsidTr="00B33842">
        <w:trPr>
          <w:trHeight w:val="255"/>
          <w:jc w:val="center"/>
        </w:trPr>
        <w:tc>
          <w:tcPr>
            <w:tcW w:w="2960" w:type="dxa"/>
            <w:tcBorders>
              <w:top w:val="nil"/>
              <w:left w:val="nil"/>
              <w:bottom w:val="single" w:sz="8" w:space="0" w:color="auto"/>
              <w:right w:val="nil"/>
            </w:tcBorders>
            <w:shd w:val="clear" w:color="auto" w:fill="auto"/>
            <w:vAlign w:val="bottom"/>
            <w:hideMark/>
          </w:tcPr>
          <w:p w:rsidR="00D91F57" w:rsidRDefault="00D91F57">
            <w:pPr>
              <w:rPr>
                <w:sz w:val="20"/>
                <w:szCs w:val="20"/>
              </w:rPr>
            </w:pPr>
          </w:p>
        </w:tc>
        <w:tc>
          <w:tcPr>
            <w:tcW w:w="2016" w:type="dxa"/>
            <w:tcBorders>
              <w:top w:val="nil"/>
              <w:left w:val="nil"/>
              <w:bottom w:val="single" w:sz="8" w:space="0" w:color="auto"/>
              <w:right w:val="nil"/>
            </w:tcBorders>
            <w:shd w:val="clear" w:color="auto" w:fill="auto"/>
            <w:noWrap/>
            <w:vAlign w:val="bottom"/>
            <w:hideMark/>
          </w:tcPr>
          <w:p w:rsidR="00D91F57" w:rsidRPr="00547C01" w:rsidRDefault="00D91F57">
            <w:pPr>
              <w:jc w:val="center"/>
              <w:rPr>
                <w:b/>
                <w:sz w:val="20"/>
                <w:szCs w:val="20"/>
              </w:rPr>
            </w:pPr>
          </w:p>
        </w:tc>
        <w:tc>
          <w:tcPr>
            <w:tcW w:w="1823" w:type="dxa"/>
            <w:tcBorders>
              <w:top w:val="nil"/>
              <w:left w:val="nil"/>
              <w:bottom w:val="single" w:sz="8" w:space="0" w:color="auto"/>
              <w:right w:val="nil"/>
            </w:tcBorders>
            <w:shd w:val="clear" w:color="auto" w:fill="auto"/>
            <w:noWrap/>
            <w:vAlign w:val="bottom"/>
            <w:hideMark/>
          </w:tcPr>
          <w:p w:rsidR="00D91F57" w:rsidRPr="00547C01" w:rsidRDefault="00D91F57">
            <w:pPr>
              <w:jc w:val="center"/>
              <w:rPr>
                <w:b/>
                <w:sz w:val="20"/>
                <w:szCs w:val="20"/>
              </w:rPr>
            </w:pPr>
          </w:p>
        </w:tc>
      </w:tr>
      <w:tr w:rsidR="00D91F57" w:rsidTr="00B33842">
        <w:trPr>
          <w:trHeight w:val="255"/>
          <w:jc w:val="center"/>
        </w:trPr>
        <w:tc>
          <w:tcPr>
            <w:tcW w:w="2960" w:type="dxa"/>
            <w:tcBorders>
              <w:top w:val="single" w:sz="8" w:space="0" w:color="auto"/>
              <w:left w:val="nil"/>
              <w:bottom w:val="nil"/>
              <w:right w:val="nil"/>
            </w:tcBorders>
            <w:shd w:val="clear" w:color="auto" w:fill="auto"/>
            <w:noWrap/>
            <w:vAlign w:val="bottom"/>
            <w:hideMark/>
          </w:tcPr>
          <w:p w:rsidR="00D91F57" w:rsidRDefault="00D91F57">
            <w:pPr>
              <w:rPr>
                <w:sz w:val="20"/>
                <w:szCs w:val="20"/>
              </w:rPr>
            </w:pPr>
            <w:r>
              <w:rPr>
                <w:sz w:val="20"/>
                <w:szCs w:val="20"/>
              </w:rPr>
              <w:t>Total Revenue</w:t>
            </w:r>
          </w:p>
        </w:tc>
        <w:tc>
          <w:tcPr>
            <w:tcW w:w="2016" w:type="dxa"/>
            <w:tcBorders>
              <w:top w:val="single" w:sz="8" w:space="0" w:color="auto"/>
              <w:left w:val="nil"/>
              <w:bottom w:val="nil"/>
              <w:right w:val="nil"/>
            </w:tcBorders>
            <w:shd w:val="clear" w:color="auto" w:fill="auto"/>
            <w:noWrap/>
            <w:vAlign w:val="bottom"/>
            <w:hideMark/>
          </w:tcPr>
          <w:p w:rsidR="00D91F57" w:rsidRPr="00547C01" w:rsidRDefault="00D91F57" w:rsidP="00BD7F0B">
            <w:pPr>
              <w:jc w:val="center"/>
              <w:rPr>
                <w:b/>
                <w:sz w:val="20"/>
                <w:szCs w:val="20"/>
              </w:rPr>
            </w:pPr>
            <w:r w:rsidRPr="00547C01">
              <w:rPr>
                <w:b/>
                <w:sz w:val="20"/>
                <w:szCs w:val="20"/>
              </w:rPr>
              <w:t>$246,</w:t>
            </w:r>
            <w:r w:rsidR="00BD7F0B">
              <w:rPr>
                <w:b/>
                <w:sz w:val="20"/>
                <w:szCs w:val="20"/>
              </w:rPr>
              <w:t>637</w:t>
            </w:r>
            <w:r w:rsidRPr="00547C01">
              <w:rPr>
                <w:b/>
                <w:sz w:val="20"/>
                <w:szCs w:val="20"/>
              </w:rPr>
              <w:t xml:space="preserve"> </w:t>
            </w:r>
          </w:p>
        </w:tc>
        <w:tc>
          <w:tcPr>
            <w:tcW w:w="1823" w:type="dxa"/>
            <w:tcBorders>
              <w:top w:val="single" w:sz="8" w:space="0" w:color="auto"/>
              <w:left w:val="nil"/>
              <w:bottom w:val="nil"/>
              <w:right w:val="nil"/>
            </w:tcBorders>
            <w:shd w:val="clear" w:color="auto" w:fill="auto"/>
            <w:noWrap/>
            <w:vAlign w:val="bottom"/>
            <w:hideMark/>
          </w:tcPr>
          <w:p w:rsidR="00D91F57" w:rsidRPr="00547C01" w:rsidRDefault="00D91F57" w:rsidP="00534D3D">
            <w:pPr>
              <w:jc w:val="center"/>
              <w:rPr>
                <w:b/>
                <w:sz w:val="20"/>
                <w:szCs w:val="20"/>
              </w:rPr>
            </w:pPr>
            <w:r w:rsidRPr="00547C01">
              <w:rPr>
                <w:b/>
                <w:sz w:val="20"/>
                <w:szCs w:val="20"/>
              </w:rPr>
              <w:t>$3,9</w:t>
            </w:r>
            <w:r w:rsidR="00534D3D">
              <w:rPr>
                <w:b/>
                <w:sz w:val="20"/>
                <w:szCs w:val="20"/>
              </w:rPr>
              <w:t>7</w:t>
            </w:r>
            <w:r w:rsidR="001819C4">
              <w:rPr>
                <w:b/>
                <w:sz w:val="20"/>
                <w:szCs w:val="20"/>
              </w:rPr>
              <w:t>1</w:t>
            </w:r>
            <w:r w:rsidRPr="00547C01">
              <w:rPr>
                <w:b/>
                <w:sz w:val="20"/>
                <w:szCs w:val="20"/>
              </w:rPr>
              <w:t xml:space="preserve"> </w:t>
            </w:r>
          </w:p>
        </w:tc>
      </w:tr>
      <w:tr w:rsidR="00D91F57" w:rsidTr="0083695F">
        <w:trPr>
          <w:trHeight w:val="255"/>
          <w:jc w:val="center"/>
        </w:trPr>
        <w:tc>
          <w:tcPr>
            <w:tcW w:w="2960" w:type="dxa"/>
            <w:tcBorders>
              <w:top w:val="nil"/>
              <w:left w:val="nil"/>
              <w:bottom w:val="nil"/>
              <w:right w:val="nil"/>
            </w:tcBorders>
            <w:shd w:val="clear" w:color="auto" w:fill="auto"/>
            <w:noWrap/>
            <w:vAlign w:val="bottom"/>
            <w:hideMark/>
          </w:tcPr>
          <w:p w:rsidR="00D91F57" w:rsidRDefault="00D91F57">
            <w:pPr>
              <w:rPr>
                <w:sz w:val="20"/>
                <w:szCs w:val="20"/>
              </w:rPr>
            </w:pPr>
          </w:p>
        </w:tc>
        <w:tc>
          <w:tcPr>
            <w:tcW w:w="2016" w:type="dxa"/>
            <w:tcBorders>
              <w:top w:val="nil"/>
              <w:left w:val="nil"/>
              <w:bottom w:val="nil"/>
              <w:right w:val="nil"/>
            </w:tcBorders>
            <w:shd w:val="clear" w:color="auto" w:fill="auto"/>
            <w:noWrap/>
            <w:vAlign w:val="bottom"/>
            <w:hideMark/>
          </w:tcPr>
          <w:p w:rsidR="00D91F57" w:rsidRDefault="00D91F57">
            <w:pPr>
              <w:jc w:val="center"/>
              <w:rPr>
                <w:sz w:val="20"/>
                <w:szCs w:val="20"/>
              </w:rPr>
            </w:pPr>
          </w:p>
        </w:tc>
        <w:tc>
          <w:tcPr>
            <w:tcW w:w="1823" w:type="dxa"/>
            <w:tcBorders>
              <w:top w:val="nil"/>
              <w:left w:val="nil"/>
              <w:bottom w:val="nil"/>
              <w:right w:val="nil"/>
            </w:tcBorders>
            <w:shd w:val="clear" w:color="auto" w:fill="auto"/>
            <w:noWrap/>
            <w:vAlign w:val="bottom"/>
            <w:hideMark/>
          </w:tcPr>
          <w:p w:rsidR="00D91F57" w:rsidRDefault="00D91F57">
            <w:pPr>
              <w:jc w:val="center"/>
              <w:rPr>
                <w:sz w:val="20"/>
                <w:szCs w:val="20"/>
              </w:rPr>
            </w:pPr>
          </w:p>
        </w:tc>
      </w:tr>
      <w:tr w:rsidR="00D91F57" w:rsidTr="0083695F">
        <w:trPr>
          <w:trHeight w:val="255"/>
          <w:jc w:val="center"/>
        </w:trPr>
        <w:tc>
          <w:tcPr>
            <w:tcW w:w="2960" w:type="dxa"/>
            <w:tcBorders>
              <w:top w:val="nil"/>
              <w:left w:val="nil"/>
              <w:bottom w:val="nil"/>
              <w:right w:val="nil"/>
            </w:tcBorders>
            <w:shd w:val="clear" w:color="auto" w:fill="auto"/>
            <w:noWrap/>
            <w:vAlign w:val="bottom"/>
            <w:hideMark/>
          </w:tcPr>
          <w:p w:rsidR="00D91F57" w:rsidRDefault="00D91F57">
            <w:pPr>
              <w:rPr>
                <w:b/>
                <w:bCs/>
                <w:sz w:val="20"/>
                <w:szCs w:val="20"/>
              </w:rPr>
            </w:pPr>
            <w:r>
              <w:rPr>
                <w:b/>
                <w:bCs/>
                <w:sz w:val="20"/>
                <w:szCs w:val="20"/>
              </w:rPr>
              <w:t>Expenditures</w:t>
            </w:r>
          </w:p>
        </w:tc>
        <w:tc>
          <w:tcPr>
            <w:tcW w:w="2016" w:type="dxa"/>
            <w:tcBorders>
              <w:top w:val="nil"/>
              <w:left w:val="nil"/>
              <w:bottom w:val="nil"/>
              <w:right w:val="nil"/>
            </w:tcBorders>
            <w:shd w:val="clear" w:color="auto" w:fill="auto"/>
            <w:noWrap/>
            <w:vAlign w:val="bottom"/>
            <w:hideMark/>
          </w:tcPr>
          <w:p w:rsidR="00D91F57" w:rsidRDefault="00D91F57">
            <w:pPr>
              <w:jc w:val="center"/>
              <w:rPr>
                <w:sz w:val="20"/>
                <w:szCs w:val="20"/>
              </w:rPr>
            </w:pPr>
          </w:p>
        </w:tc>
        <w:tc>
          <w:tcPr>
            <w:tcW w:w="1823" w:type="dxa"/>
            <w:tcBorders>
              <w:top w:val="nil"/>
              <w:left w:val="nil"/>
              <w:bottom w:val="nil"/>
              <w:right w:val="nil"/>
            </w:tcBorders>
            <w:shd w:val="clear" w:color="auto" w:fill="auto"/>
            <w:noWrap/>
            <w:vAlign w:val="bottom"/>
            <w:hideMark/>
          </w:tcPr>
          <w:p w:rsidR="00D91F57" w:rsidRDefault="00D91F57">
            <w:pPr>
              <w:jc w:val="center"/>
              <w:rPr>
                <w:sz w:val="20"/>
                <w:szCs w:val="20"/>
              </w:rPr>
            </w:pPr>
          </w:p>
        </w:tc>
      </w:tr>
      <w:tr w:rsidR="00D91F57" w:rsidTr="0083695F">
        <w:trPr>
          <w:trHeight w:val="255"/>
          <w:jc w:val="center"/>
        </w:trPr>
        <w:tc>
          <w:tcPr>
            <w:tcW w:w="2960" w:type="dxa"/>
            <w:tcBorders>
              <w:top w:val="nil"/>
              <w:left w:val="nil"/>
              <w:bottom w:val="nil"/>
              <w:right w:val="nil"/>
            </w:tcBorders>
            <w:shd w:val="clear" w:color="auto" w:fill="auto"/>
            <w:noWrap/>
            <w:vAlign w:val="bottom"/>
            <w:hideMark/>
          </w:tcPr>
          <w:p w:rsidR="00D91F57" w:rsidRDefault="00D91F57">
            <w:pPr>
              <w:rPr>
                <w:sz w:val="20"/>
                <w:szCs w:val="20"/>
              </w:rPr>
            </w:pPr>
            <w:r>
              <w:rPr>
                <w:sz w:val="20"/>
                <w:szCs w:val="20"/>
              </w:rPr>
              <w:t>General Government</w:t>
            </w:r>
          </w:p>
        </w:tc>
        <w:tc>
          <w:tcPr>
            <w:tcW w:w="2016"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$38,408 </w:t>
            </w:r>
          </w:p>
        </w:tc>
        <w:tc>
          <w:tcPr>
            <w:tcW w:w="1823"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$290 </w:t>
            </w:r>
          </w:p>
        </w:tc>
      </w:tr>
      <w:tr w:rsidR="00D91F57" w:rsidTr="0083695F">
        <w:trPr>
          <w:trHeight w:val="255"/>
          <w:jc w:val="center"/>
        </w:trPr>
        <w:tc>
          <w:tcPr>
            <w:tcW w:w="2960" w:type="dxa"/>
            <w:tcBorders>
              <w:top w:val="nil"/>
              <w:left w:val="nil"/>
              <w:bottom w:val="nil"/>
              <w:right w:val="nil"/>
            </w:tcBorders>
            <w:shd w:val="clear" w:color="auto" w:fill="auto"/>
            <w:noWrap/>
            <w:vAlign w:val="bottom"/>
            <w:hideMark/>
          </w:tcPr>
          <w:p w:rsidR="00D91F57" w:rsidRDefault="00D91F57">
            <w:pPr>
              <w:rPr>
                <w:sz w:val="20"/>
                <w:szCs w:val="20"/>
              </w:rPr>
            </w:pPr>
            <w:r>
              <w:rPr>
                <w:sz w:val="20"/>
                <w:szCs w:val="20"/>
              </w:rPr>
              <w:t>Police &amp; Criminal Justice</w:t>
            </w:r>
          </w:p>
        </w:tc>
        <w:tc>
          <w:tcPr>
            <w:tcW w:w="2016"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$68,499 </w:t>
            </w:r>
          </w:p>
        </w:tc>
        <w:tc>
          <w:tcPr>
            <w:tcW w:w="1823"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$400 </w:t>
            </w:r>
          </w:p>
        </w:tc>
      </w:tr>
      <w:tr w:rsidR="00D91F57" w:rsidTr="0083695F">
        <w:trPr>
          <w:trHeight w:val="255"/>
          <w:jc w:val="center"/>
        </w:trPr>
        <w:tc>
          <w:tcPr>
            <w:tcW w:w="2960" w:type="dxa"/>
            <w:tcBorders>
              <w:top w:val="nil"/>
              <w:left w:val="nil"/>
              <w:bottom w:val="nil"/>
              <w:right w:val="nil"/>
            </w:tcBorders>
            <w:shd w:val="clear" w:color="auto" w:fill="auto"/>
            <w:noWrap/>
            <w:vAlign w:val="bottom"/>
            <w:hideMark/>
          </w:tcPr>
          <w:p w:rsidR="00D91F57" w:rsidRDefault="00D91F57">
            <w:pPr>
              <w:rPr>
                <w:sz w:val="20"/>
                <w:szCs w:val="20"/>
              </w:rPr>
            </w:pPr>
            <w:r>
              <w:rPr>
                <w:sz w:val="20"/>
                <w:szCs w:val="20"/>
              </w:rPr>
              <w:t>Fire Control</w:t>
            </w:r>
          </w:p>
        </w:tc>
        <w:tc>
          <w:tcPr>
            <w:tcW w:w="2016"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$31,860 </w:t>
            </w:r>
          </w:p>
        </w:tc>
        <w:tc>
          <w:tcPr>
            <w:tcW w:w="1823"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$154 </w:t>
            </w:r>
          </w:p>
        </w:tc>
      </w:tr>
      <w:tr w:rsidR="00D91F57" w:rsidTr="0083695F">
        <w:trPr>
          <w:trHeight w:val="255"/>
          <w:jc w:val="center"/>
        </w:trPr>
        <w:tc>
          <w:tcPr>
            <w:tcW w:w="2960" w:type="dxa"/>
            <w:tcBorders>
              <w:top w:val="nil"/>
              <w:left w:val="nil"/>
              <w:bottom w:val="nil"/>
              <w:right w:val="nil"/>
            </w:tcBorders>
            <w:shd w:val="clear" w:color="auto" w:fill="auto"/>
            <w:noWrap/>
            <w:vAlign w:val="bottom"/>
            <w:hideMark/>
          </w:tcPr>
          <w:p w:rsidR="00D91F57" w:rsidRDefault="00D91F57">
            <w:pPr>
              <w:rPr>
                <w:sz w:val="20"/>
                <w:szCs w:val="20"/>
              </w:rPr>
            </w:pPr>
            <w:r>
              <w:rPr>
                <w:sz w:val="20"/>
                <w:szCs w:val="20"/>
              </w:rPr>
              <w:t>Public Works &amp; Transportation</w:t>
            </w:r>
          </w:p>
        </w:tc>
        <w:tc>
          <w:tcPr>
            <w:tcW w:w="2016"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$44,681 </w:t>
            </w:r>
          </w:p>
        </w:tc>
        <w:tc>
          <w:tcPr>
            <w:tcW w:w="1823"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$555 </w:t>
            </w:r>
          </w:p>
        </w:tc>
      </w:tr>
      <w:tr w:rsidR="00D91F57" w:rsidTr="0083695F">
        <w:trPr>
          <w:trHeight w:val="255"/>
          <w:jc w:val="center"/>
        </w:trPr>
        <w:tc>
          <w:tcPr>
            <w:tcW w:w="2960" w:type="dxa"/>
            <w:tcBorders>
              <w:top w:val="nil"/>
              <w:left w:val="nil"/>
              <w:bottom w:val="nil"/>
              <w:right w:val="nil"/>
            </w:tcBorders>
            <w:shd w:val="clear" w:color="auto" w:fill="auto"/>
            <w:noWrap/>
            <w:vAlign w:val="bottom"/>
            <w:hideMark/>
          </w:tcPr>
          <w:p w:rsidR="00D91F57" w:rsidRDefault="00D91F57">
            <w:pPr>
              <w:rPr>
                <w:sz w:val="20"/>
                <w:szCs w:val="20"/>
              </w:rPr>
            </w:pPr>
            <w:r>
              <w:rPr>
                <w:sz w:val="20"/>
                <w:szCs w:val="20"/>
              </w:rPr>
              <w:t>Economic Environment</w:t>
            </w:r>
          </w:p>
        </w:tc>
        <w:tc>
          <w:tcPr>
            <w:tcW w:w="2016"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$3,485 </w:t>
            </w:r>
          </w:p>
        </w:tc>
        <w:tc>
          <w:tcPr>
            <w:tcW w:w="1823"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$71 </w:t>
            </w:r>
          </w:p>
        </w:tc>
      </w:tr>
      <w:tr w:rsidR="00D91F57" w:rsidTr="0083695F">
        <w:trPr>
          <w:trHeight w:val="255"/>
          <w:jc w:val="center"/>
        </w:trPr>
        <w:tc>
          <w:tcPr>
            <w:tcW w:w="2960" w:type="dxa"/>
            <w:tcBorders>
              <w:top w:val="nil"/>
              <w:left w:val="nil"/>
              <w:bottom w:val="nil"/>
              <w:right w:val="nil"/>
            </w:tcBorders>
            <w:shd w:val="clear" w:color="auto" w:fill="auto"/>
            <w:noWrap/>
            <w:vAlign w:val="bottom"/>
            <w:hideMark/>
          </w:tcPr>
          <w:p w:rsidR="00D91F57" w:rsidRDefault="00D91F57">
            <w:pPr>
              <w:rPr>
                <w:sz w:val="20"/>
                <w:szCs w:val="20"/>
              </w:rPr>
            </w:pPr>
            <w:r>
              <w:rPr>
                <w:sz w:val="20"/>
                <w:szCs w:val="20"/>
              </w:rPr>
              <w:t>Human Services</w:t>
            </w:r>
          </w:p>
        </w:tc>
        <w:tc>
          <w:tcPr>
            <w:tcW w:w="2016"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$11,110 </w:t>
            </w:r>
          </w:p>
        </w:tc>
        <w:tc>
          <w:tcPr>
            <w:tcW w:w="1823"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$26 </w:t>
            </w:r>
          </w:p>
        </w:tc>
      </w:tr>
      <w:tr w:rsidR="00D91F57" w:rsidTr="0083695F">
        <w:trPr>
          <w:trHeight w:val="255"/>
          <w:jc w:val="center"/>
        </w:trPr>
        <w:tc>
          <w:tcPr>
            <w:tcW w:w="2960" w:type="dxa"/>
            <w:tcBorders>
              <w:top w:val="nil"/>
              <w:left w:val="nil"/>
              <w:bottom w:val="nil"/>
              <w:right w:val="nil"/>
            </w:tcBorders>
            <w:shd w:val="clear" w:color="auto" w:fill="auto"/>
            <w:noWrap/>
            <w:vAlign w:val="bottom"/>
            <w:hideMark/>
          </w:tcPr>
          <w:p w:rsidR="00D91F57" w:rsidRDefault="00D91F57">
            <w:pPr>
              <w:rPr>
                <w:sz w:val="20"/>
                <w:szCs w:val="20"/>
              </w:rPr>
            </w:pPr>
            <w:r>
              <w:rPr>
                <w:sz w:val="20"/>
                <w:szCs w:val="20"/>
              </w:rPr>
              <w:t>Recreation and Culture</w:t>
            </w:r>
          </w:p>
        </w:tc>
        <w:tc>
          <w:tcPr>
            <w:tcW w:w="2016"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$23,193 </w:t>
            </w:r>
          </w:p>
        </w:tc>
        <w:tc>
          <w:tcPr>
            <w:tcW w:w="1823"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$203 </w:t>
            </w:r>
          </w:p>
        </w:tc>
      </w:tr>
      <w:tr w:rsidR="00D91F57" w:rsidTr="0083695F">
        <w:trPr>
          <w:trHeight w:val="255"/>
          <w:jc w:val="center"/>
        </w:trPr>
        <w:tc>
          <w:tcPr>
            <w:tcW w:w="2960" w:type="dxa"/>
            <w:tcBorders>
              <w:top w:val="nil"/>
              <w:left w:val="nil"/>
              <w:bottom w:val="nil"/>
              <w:right w:val="nil"/>
            </w:tcBorders>
            <w:shd w:val="clear" w:color="auto" w:fill="auto"/>
            <w:noWrap/>
            <w:vAlign w:val="bottom"/>
            <w:hideMark/>
          </w:tcPr>
          <w:p w:rsidR="00D91F57" w:rsidRDefault="00D91F57">
            <w:pPr>
              <w:rPr>
                <w:sz w:val="20"/>
                <w:szCs w:val="20"/>
              </w:rPr>
            </w:pPr>
            <w:r>
              <w:rPr>
                <w:sz w:val="20"/>
                <w:szCs w:val="20"/>
              </w:rPr>
              <w:t>Court Related</w:t>
            </w:r>
          </w:p>
        </w:tc>
        <w:tc>
          <w:tcPr>
            <w:tcW w:w="2016"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$6,614 </w:t>
            </w:r>
          </w:p>
        </w:tc>
        <w:tc>
          <w:tcPr>
            <w:tcW w:w="1823"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$13 </w:t>
            </w:r>
          </w:p>
        </w:tc>
      </w:tr>
      <w:tr w:rsidR="00D91F57" w:rsidTr="0083695F">
        <w:trPr>
          <w:trHeight w:val="255"/>
          <w:jc w:val="center"/>
        </w:trPr>
        <w:tc>
          <w:tcPr>
            <w:tcW w:w="2960" w:type="dxa"/>
            <w:tcBorders>
              <w:top w:val="nil"/>
              <w:left w:val="nil"/>
              <w:bottom w:val="nil"/>
              <w:right w:val="nil"/>
            </w:tcBorders>
            <w:shd w:val="clear" w:color="auto" w:fill="auto"/>
            <w:noWrap/>
            <w:vAlign w:val="bottom"/>
            <w:hideMark/>
          </w:tcPr>
          <w:p w:rsidR="00D91F57" w:rsidRDefault="00D91F57">
            <w:pPr>
              <w:rPr>
                <w:sz w:val="20"/>
                <w:szCs w:val="20"/>
              </w:rPr>
            </w:pPr>
            <w:r>
              <w:rPr>
                <w:sz w:val="20"/>
                <w:szCs w:val="20"/>
              </w:rPr>
              <w:t>Interest on Long-Term Debt</w:t>
            </w:r>
          </w:p>
        </w:tc>
        <w:tc>
          <w:tcPr>
            <w:tcW w:w="2016"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$9,092 </w:t>
            </w:r>
          </w:p>
        </w:tc>
        <w:tc>
          <w:tcPr>
            <w:tcW w:w="1823" w:type="dxa"/>
            <w:tcBorders>
              <w:top w:val="nil"/>
              <w:left w:val="nil"/>
              <w:bottom w:val="nil"/>
              <w:right w:val="nil"/>
            </w:tcBorders>
            <w:shd w:val="clear" w:color="auto" w:fill="auto"/>
            <w:noWrap/>
            <w:vAlign w:val="bottom"/>
            <w:hideMark/>
          </w:tcPr>
          <w:p w:rsidR="00D91F57" w:rsidRDefault="00D91F57">
            <w:pPr>
              <w:jc w:val="center"/>
              <w:rPr>
                <w:sz w:val="20"/>
                <w:szCs w:val="20"/>
              </w:rPr>
            </w:pPr>
            <w:r>
              <w:rPr>
                <w:sz w:val="20"/>
                <w:szCs w:val="20"/>
              </w:rPr>
              <w:t xml:space="preserve">$69 </w:t>
            </w:r>
          </w:p>
        </w:tc>
      </w:tr>
      <w:tr w:rsidR="00D91F57" w:rsidTr="0083695F">
        <w:trPr>
          <w:trHeight w:val="255"/>
          <w:jc w:val="center"/>
        </w:trPr>
        <w:tc>
          <w:tcPr>
            <w:tcW w:w="2960" w:type="dxa"/>
            <w:tcBorders>
              <w:top w:val="nil"/>
              <w:left w:val="nil"/>
              <w:bottom w:val="nil"/>
              <w:right w:val="nil"/>
            </w:tcBorders>
            <w:shd w:val="clear" w:color="auto" w:fill="auto"/>
            <w:vAlign w:val="bottom"/>
            <w:hideMark/>
          </w:tcPr>
          <w:p w:rsidR="00D91F57" w:rsidRDefault="00D91F57">
            <w:pPr>
              <w:rPr>
                <w:sz w:val="20"/>
                <w:szCs w:val="20"/>
              </w:rPr>
            </w:pPr>
            <w:r>
              <w:rPr>
                <w:sz w:val="20"/>
                <w:szCs w:val="20"/>
              </w:rPr>
              <w:t>Change in Fund Balance</w:t>
            </w:r>
          </w:p>
        </w:tc>
        <w:tc>
          <w:tcPr>
            <w:tcW w:w="2016" w:type="dxa"/>
            <w:tcBorders>
              <w:top w:val="nil"/>
              <w:left w:val="nil"/>
              <w:bottom w:val="nil"/>
              <w:right w:val="nil"/>
            </w:tcBorders>
            <w:shd w:val="clear" w:color="auto" w:fill="auto"/>
            <w:noWrap/>
            <w:vAlign w:val="bottom"/>
            <w:hideMark/>
          </w:tcPr>
          <w:p w:rsidR="00D91F57" w:rsidRPr="00BD7F0B" w:rsidRDefault="00D91F57">
            <w:pPr>
              <w:jc w:val="center"/>
              <w:rPr>
                <w:sz w:val="20"/>
                <w:szCs w:val="20"/>
              </w:rPr>
            </w:pPr>
            <w:r w:rsidRPr="00BD7F0B">
              <w:rPr>
                <w:sz w:val="20"/>
                <w:szCs w:val="20"/>
              </w:rPr>
              <w:t xml:space="preserve">$9,309 </w:t>
            </w:r>
          </w:p>
        </w:tc>
        <w:tc>
          <w:tcPr>
            <w:tcW w:w="1823" w:type="dxa"/>
            <w:tcBorders>
              <w:top w:val="nil"/>
              <w:left w:val="nil"/>
              <w:bottom w:val="nil"/>
              <w:right w:val="nil"/>
            </w:tcBorders>
            <w:shd w:val="clear" w:color="auto" w:fill="auto"/>
            <w:noWrap/>
            <w:vAlign w:val="bottom"/>
            <w:hideMark/>
          </w:tcPr>
          <w:p w:rsidR="00D91F57" w:rsidRPr="00BD7F0B" w:rsidRDefault="00D91F57">
            <w:pPr>
              <w:jc w:val="center"/>
              <w:rPr>
                <w:sz w:val="20"/>
                <w:szCs w:val="20"/>
              </w:rPr>
            </w:pPr>
            <w:r w:rsidRPr="00BD7F0B">
              <w:rPr>
                <w:sz w:val="20"/>
                <w:szCs w:val="20"/>
              </w:rPr>
              <w:t xml:space="preserve">$70 </w:t>
            </w:r>
          </w:p>
        </w:tc>
      </w:tr>
      <w:tr w:rsidR="00D91F57" w:rsidTr="00B33842">
        <w:trPr>
          <w:trHeight w:val="255"/>
          <w:jc w:val="center"/>
        </w:trPr>
        <w:tc>
          <w:tcPr>
            <w:tcW w:w="2960" w:type="dxa"/>
            <w:tcBorders>
              <w:top w:val="nil"/>
              <w:left w:val="nil"/>
              <w:bottom w:val="single" w:sz="8" w:space="0" w:color="auto"/>
              <w:right w:val="nil"/>
            </w:tcBorders>
            <w:shd w:val="clear" w:color="auto" w:fill="auto"/>
            <w:vAlign w:val="bottom"/>
            <w:hideMark/>
          </w:tcPr>
          <w:p w:rsidR="00D91F57" w:rsidRDefault="00D91F57">
            <w:pPr>
              <w:rPr>
                <w:sz w:val="20"/>
                <w:szCs w:val="20"/>
              </w:rPr>
            </w:pPr>
          </w:p>
        </w:tc>
        <w:tc>
          <w:tcPr>
            <w:tcW w:w="2016" w:type="dxa"/>
            <w:tcBorders>
              <w:top w:val="nil"/>
              <w:left w:val="nil"/>
              <w:bottom w:val="single" w:sz="8" w:space="0" w:color="auto"/>
              <w:right w:val="nil"/>
            </w:tcBorders>
            <w:shd w:val="clear" w:color="auto" w:fill="auto"/>
            <w:noWrap/>
            <w:vAlign w:val="bottom"/>
            <w:hideMark/>
          </w:tcPr>
          <w:p w:rsidR="00D91F57" w:rsidRPr="00547C01" w:rsidRDefault="00D91F57">
            <w:pPr>
              <w:jc w:val="center"/>
              <w:rPr>
                <w:b/>
                <w:sz w:val="20"/>
                <w:szCs w:val="20"/>
              </w:rPr>
            </w:pPr>
          </w:p>
        </w:tc>
        <w:tc>
          <w:tcPr>
            <w:tcW w:w="1823" w:type="dxa"/>
            <w:tcBorders>
              <w:top w:val="nil"/>
              <w:left w:val="nil"/>
              <w:bottom w:val="single" w:sz="8" w:space="0" w:color="auto"/>
              <w:right w:val="nil"/>
            </w:tcBorders>
            <w:shd w:val="clear" w:color="auto" w:fill="auto"/>
            <w:noWrap/>
            <w:vAlign w:val="bottom"/>
            <w:hideMark/>
          </w:tcPr>
          <w:p w:rsidR="00D91F57" w:rsidRPr="00547C01" w:rsidRDefault="00D91F57">
            <w:pPr>
              <w:jc w:val="center"/>
              <w:rPr>
                <w:b/>
                <w:sz w:val="20"/>
                <w:szCs w:val="20"/>
              </w:rPr>
            </w:pPr>
          </w:p>
        </w:tc>
      </w:tr>
      <w:tr w:rsidR="00D91F57" w:rsidTr="00B33842">
        <w:trPr>
          <w:trHeight w:val="270"/>
          <w:jc w:val="center"/>
        </w:trPr>
        <w:tc>
          <w:tcPr>
            <w:tcW w:w="2960" w:type="dxa"/>
            <w:tcBorders>
              <w:top w:val="single" w:sz="8" w:space="0" w:color="auto"/>
              <w:left w:val="nil"/>
              <w:bottom w:val="nil"/>
              <w:right w:val="nil"/>
            </w:tcBorders>
            <w:shd w:val="clear" w:color="auto" w:fill="auto"/>
            <w:noWrap/>
            <w:vAlign w:val="bottom"/>
            <w:hideMark/>
          </w:tcPr>
          <w:p w:rsidR="00D91F57" w:rsidRDefault="00D91F57">
            <w:pPr>
              <w:rPr>
                <w:sz w:val="20"/>
                <w:szCs w:val="20"/>
              </w:rPr>
            </w:pPr>
            <w:r>
              <w:rPr>
                <w:sz w:val="20"/>
                <w:szCs w:val="20"/>
              </w:rPr>
              <w:t>Total Expenditures</w:t>
            </w:r>
          </w:p>
        </w:tc>
        <w:tc>
          <w:tcPr>
            <w:tcW w:w="2016" w:type="dxa"/>
            <w:tcBorders>
              <w:top w:val="single" w:sz="8" w:space="0" w:color="auto"/>
              <w:left w:val="nil"/>
              <w:bottom w:val="nil"/>
              <w:right w:val="nil"/>
            </w:tcBorders>
            <w:shd w:val="clear" w:color="auto" w:fill="auto"/>
            <w:noWrap/>
            <w:vAlign w:val="bottom"/>
            <w:hideMark/>
          </w:tcPr>
          <w:p w:rsidR="00D91F57" w:rsidRPr="00547C01" w:rsidRDefault="00D91F57" w:rsidP="00BD7F0B">
            <w:pPr>
              <w:jc w:val="center"/>
              <w:rPr>
                <w:b/>
                <w:sz w:val="20"/>
                <w:szCs w:val="20"/>
              </w:rPr>
            </w:pPr>
            <w:r w:rsidRPr="00547C01">
              <w:rPr>
                <w:b/>
                <w:sz w:val="20"/>
                <w:szCs w:val="20"/>
              </w:rPr>
              <w:t>$246,</w:t>
            </w:r>
            <w:r w:rsidR="00BD7F0B">
              <w:rPr>
                <w:b/>
                <w:sz w:val="20"/>
                <w:szCs w:val="20"/>
              </w:rPr>
              <w:t>637</w:t>
            </w:r>
            <w:r w:rsidRPr="00547C01">
              <w:rPr>
                <w:b/>
                <w:sz w:val="20"/>
                <w:szCs w:val="20"/>
              </w:rPr>
              <w:t xml:space="preserve"> </w:t>
            </w:r>
          </w:p>
        </w:tc>
        <w:tc>
          <w:tcPr>
            <w:tcW w:w="1823" w:type="dxa"/>
            <w:tcBorders>
              <w:top w:val="single" w:sz="8" w:space="0" w:color="auto"/>
              <w:left w:val="nil"/>
              <w:bottom w:val="nil"/>
              <w:right w:val="nil"/>
            </w:tcBorders>
            <w:shd w:val="clear" w:color="auto" w:fill="auto"/>
            <w:noWrap/>
            <w:vAlign w:val="bottom"/>
            <w:hideMark/>
          </w:tcPr>
          <w:p w:rsidR="00D91F57" w:rsidRPr="00547C01" w:rsidRDefault="00D91F57">
            <w:pPr>
              <w:jc w:val="center"/>
              <w:rPr>
                <w:b/>
                <w:sz w:val="20"/>
                <w:szCs w:val="20"/>
              </w:rPr>
            </w:pPr>
            <w:r w:rsidRPr="00547C01">
              <w:rPr>
                <w:b/>
                <w:sz w:val="20"/>
                <w:szCs w:val="20"/>
              </w:rPr>
              <w:t xml:space="preserve">$1,850 </w:t>
            </w:r>
          </w:p>
        </w:tc>
      </w:tr>
      <w:tr w:rsidR="00D91F57" w:rsidTr="00FA33A6">
        <w:trPr>
          <w:trHeight w:val="255"/>
          <w:jc w:val="center"/>
        </w:trPr>
        <w:tc>
          <w:tcPr>
            <w:tcW w:w="2960" w:type="dxa"/>
            <w:tcBorders>
              <w:top w:val="nil"/>
              <w:left w:val="nil"/>
              <w:bottom w:val="single" w:sz="4" w:space="0" w:color="auto"/>
              <w:right w:val="nil"/>
            </w:tcBorders>
            <w:shd w:val="clear" w:color="auto" w:fill="auto"/>
            <w:noWrap/>
            <w:vAlign w:val="bottom"/>
            <w:hideMark/>
          </w:tcPr>
          <w:p w:rsidR="00D91F57" w:rsidRDefault="00D91F57">
            <w:pPr>
              <w:rPr>
                <w:sz w:val="20"/>
                <w:szCs w:val="20"/>
              </w:rPr>
            </w:pPr>
          </w:p>
        </w:tc>
        <w:tc>
          <w:tcPr>
            <w:tcW w:w="2016" w:type="dxa"/>
            <w:tcBorders>
              <w:top w:val="nil"/>
              <w:left w:val="nil"/>
              <w:bottom w:val="single" w:sz="4" w:space="0" w:color="auto"/>
              <w:right w:val="nil"/>
            </w:tcBorders>
            <w:shd w:val="clear" w:color="auto" w:fill="auto"/>
            <w:noWrap/>
            <w:vAlign w:val="bottom"/>
            <w:hideMark/>
          </w:tcPr>
          <w:p w:rsidR="00D91F57" w:rsidRDefault="00D91F57">
            <w:pPr>
              <w:jc w:val="center"/>
              <w:rPr>
                <w:sz w:val="20"/>
                <w:szCs w:val="20"/>
              </w:rPr>
            </w:pPr>
          </w:p>
        </w:tc>
        <w:tc>
          <w:tcPr>
            <w:tcW w:w="1823" w:type="dxa"/>
            <w:tcBorders>
              <w:top w:val="nil"/>
              <w:left w:val="nil"/>
              <w:bottom w:val="single" w:sz="4" w:space="0" w:color="auto"/>
              <w:right w:val="nil"/>
            </w:tcBorders>
            <w:shd w:val="clear" w:color="auto" w:fill="auto"/>
            <w:noWrap/>
            <w:vAlign w:val="bottom"/>
            <w:hideMark/>
          </w:tcPr>
          <w:p w:rsidR="00D91F57" w:rsidRDefault="00D91F57">
            <w:pPr>
              <w:jc w:val="center"/>
              <w:rPr>
                <w:sz w:val="20"/>
                <w:szCs w:val="20"/>
              </w:rPr>
            </w:pPr>
          </w:p>
        </w:tc>
      </w:tr>
      <w:tr w:rsidR="00D91F57" w:rsidTr="00FA33A6">
        <w:trPr>
          <w:trHeight w:val="270"/>
          <w:jc w:val="center"/>
        </w:trPr>
        <w:tc>
          <w:tcPr>
            <w:tcW w:w="4976" w:type="dxa"/>
            <w:gridSpan w:val="2"/>
            <w:tcBorders>
              <w:top w:val="single" w:sz="4" w:space="0" w:color="auto"/>
              <w:left w:val="nil"/>
              <w:bottom w:val="double" w:sz="6" w:space="0" w:color="auto"/>
              <w:right w:val="nil"/>
            </w:tcBorders>
            <w:shd w:val="clear" w:color="auto" w:fill="auto"/>
            <w:noWrap/>
            <w:vAlign w:val="bottom"/>
            <w:hideMark/>
          </w:tcPr>
          <w:p w:rsidR="00D91F57" w:rsidRDefault="00D91F57">
            <w:pPr>
              <w:rPr>
                <w:b/>
                <w:bCs/>
                <w:sz w:val="20"/>
                <w:szCs w:val="20"/>
              </w:rPr>
            </w:pPr>
            <w:r>
              <w:rPr>
                <w:b/>
                <w:bCs/>
                <w:sz w:val="20"/>
                <w:szCs w:val="20"/>
              </w:rPr>
              <w:t>Net Benefit to the St. Johns County Government</w:t>
            </w:r>
          </w:p>
        </w:tc>
        <w:tc>
          <w:tcPr>
            <w:tcW w:w="1823" w:type="dxa"/>
            <w:tcBorders>
              <w:top w:val="single" w:sz="4" w:space="0" w:color="auto"/>
              <w:left w:val="nil"/>
              <w:bottom w:val="double" w:sz="6" w:space="0" w:color="auto"/>
              <w:right w:val="nil"/>
            </w:tcBorders>
            <w:shd w:val="clear" w:color="auto" w:fill="auto"/>
            <w:noWrap/>
            <w:vAlign w:val="bottom"/>
            <w:hideMark/>
          </w:tcPr>
          <w:p w:rsidR="00D91F57" w:rsidRPr="00547C01" w:rsidRDefault="00D91F57" w:rsidP="00BD7F0B">
            <w:pPr>
              <w:jc w:val="center"/>
              <w:rPr>
                <w:b/>
                <w:sz w:val="20"/>
                <w:szCs w:val="20"/>
              </w:rPr>
            </w:pPr>
            <w:r w:rsidRPr="00547C01">
              <w:rPr>
                <w:b/>
                <w:sz w:val="20"/>
                <w:szCs w:val="20"/>
              </w:rPr>
              <w:t>$2,1</w:t>
            </w:r>
            <w:r w:rsidR="00BD7F0B">
              <w:rPr>
                <w:b/>
                <w:sz w:val="20"/>
                <w:szCs w:val="20"/>
              </w:rPr>
              <w:t>21</w:t>
            </w:r>
            <w:r w:rsidRPr="00547C01">
              <w:rPr>
                <w:b/>
                <w:sz w:val="20"/>
                <w:szCs w:val="20"/>
              </w:rPr>
              <w:t xml:space="preserve"> </w:t>
            </w:r>
          </w:p>
        </w:tc>
      </w:tr>
    </w:tbl>
    <w:p w:rsidR="00BE2E3B" w:rsidRDefault="00BE2E3B" w:rsidP="0063603A">
      <w:pPr>
        <w:pStyle w:val="BodyText"/>
        <w:jc w:val="left"/>
      </w:pPr>
    </w:p>
    <w:p w:rsidR="0063603A" w:rsidRDefault="0063603A" w:rsidP="0063603A">
      <w:pPr>
        <w:pStyle w:val="BodyText"/>
        <w:jc w:val="left"/>
      </w:pPr>
      <w:r>
        <w:t xml:space="preserve">St. Johns </w:t>
      </w:r>
      <w:smartTag w:uri="urn:schemas-microsoft-com:office:smarttags" w:element="PlaceType">
        <w:r>
          <w:t>County</w:t>
        </w:r>
      </w:smartTag>
      <w:r>
        <w:t xml:space="preserve"> receives higher tax revenues because of the presence of so many Flagler community people who work and live there. Because of their relatively higher incomes these people are able to pay higher sales, real estate and other taxes. Additionally these College graduates have lower involvement with the criminal justice, public health and welfare systems, which reduce County expenditures.</w:t>
      </w:r>
    </w:p>
    <w:p w:rsidR="0063603A" w:rsidRDefault="0063603A" w:rsidP="0063603A">
      <w:pPr>
        <w:pStyle w:val="BodyText"/>
        <w:jc w:val="left"/>
      </w:pPr>
      <w:r>
        <w:t xml:space="preserve">      To analyze Flagler benefits to </w:t>
      </w:r>
      <w:smartTag w:uri="urn:schemas-microsoft-com:office:smarttags" w:element="place">
        <w:smartTag w:uri="urn:schemas-microsoft-com:office:smarttags" w:element="PlaceName">
          <w:r>
            <w:t>St. Johns</w:t>
          </w:r>
        </w:smartTag>
        <w:r>
          <w:t xml:space="preserve"> </w:t>
        </w:r>
        <w:smartTag w:uri="urn:schemas-microsoft-com:office:smarttags" w:element="PlaceType">
          <w:r>
            <w:t>County</w:t>
          </w:r>
        </w:smartTag>
      </w:smartTag>
      <w:r>
        <w:t xml:space="preserve"> we looked at the contribution levels of the Flagler community to local taxes and other revenues. To calculate costs we analyzed the rates at which Flagler community members use County services. County enterprises such as water, sewer and solid waste removal were not included in the calculations.</w:t>
      </w:r>
    </w:p>
    <w:p w:rsidR="0063603A" w:rsidRDefault="0063603A">
      <w:pPr>
        <w:rPr>
          <w:b/>
          <w:szCs w:val="20"/>
          <w:u w:val="single"/>
        </w:rPr>
      </w:pPr>
    </w:p>
    <w:p w:rsidR="008306D2" w:rsidRPr="00D26D55" w:rsidRDefault="008306D2" w:rsidP="008306D2">
      <w:pPr>
        <w:pStyle w:val="BodyText"/>
        <w:rPr>
          <w:b/>
          <w:u w:val="single"/>
        </w:rPr>
      </w:pPr>
      <w:r w:rsidRPr="00D26D55">
        <w:rPr>
          <w:b/>
          <w:u w:val="single"/>
        </w:rPr>
        <w:t xml:space="preserve">FLAGLER IMPACT ON COUNTY REVENUES </w:t>
      </w:r>
    </w:p>
    <w:p w:rsidR="008306D2" w:rsidRDefault="008306D2" w:rsidP="008306D2">
      <w:pPr>
        <w:pStyle w:val="BodyText"/>
        <w:rPr>
          <w:sz w:val="20"/>
        </w:rPr>
      </w:pPr>
    </w:p>
    <w:p w:rsidR="008306D2" w:rsidRDefault="008306D2" w:rsidP="004A3CCD">
      <w:pPr>
        <w:pStyle w:val="BodyText"/>
        <w:jc w:val="left"/>
      </w:pPr>
      <w:r>
        <w:t xml:space="preserve">St. Johns County spent </w:t>
      </w:r>
      <w:r>
        <w:rPr>
          <w:color w:val="000000"/>
        </w:rPr>
        <w:t>$</w:t>
      </w:r>
      <w:r w:rsidR="005C59C4">
        <w:rPr>
          <w:color w:val="000000"/>
        </w:rPr>
        <w:t>230.4</w:t>
      </w:r>
      <w:r>
        <w:t xml:space="preserve"> </w:t>
      </w:r>
      <w:r w:rsidR="00C72D87">
        <w:t>million</w:t>
      </w:r>
      <w:r>
        <w:t xml:space="preserve"> in </w:t>
      </w:r>
      <w:r w:rsidR="00600D30">
        <w:t>Fiscal Year</w:t>
      </w:r>
      <w:r w:rsidR="005C59C4">
        <w:t xml:space="preserve"> 20</w:t>
      </w:r>
      <w:r w:rsidR="00C718A4">
        <w:t>13</w:t>
      </w:r>
      <w:r>
        <w:t>. The County received revenues of $</w:t>
      </w:r>
      <w:r w:rsidR="005C59C4">
        <w:t>24</w:t>
      </w:r>
      <w:r w:rsidR="006D47D6">
        <w:t>6</w:t>
      </w:r>
      <w:r w:rsidR="005C59C4">
        <w:t>.</w:t>
      </w:r>
      <w:r w:rsidR="006D47D6">
        <w:t>3</w:t>
      </w:r>
      <w:r>
        <w:t xml:space="preserve"> </w:t>
      </w:r>
      <w:r w:rsidR="00C72D87">
        <w:t>million</w:t>
      </w:r>
      <w:r>
        <w:t>, enjoying a surplus of $</w:t>
      </w:r>
      <w:r w:rsidR="006D47D6">
        <w:t>9.3</w:t>
      </w:r>
      <w:r>
        <w:t xml:space="preserve"> </w:t>
      </w:r>
      <w:r w:rsidR="00C72D87">
        <w:t>million</w:t>
      </w:r>
      <w:r>
        <w:t xml:space="preserve">. A total of </w:t>
      </w:r>
      <w:r w:rsidR="00C527BF">
        <w:t>$</w:t>
      </w:r>
      <w:r w:rsidR="006D47D6">
        <w:rPr>
          <w:color w:val="000000"/>
        </w:rPr>
        <w:t>3,9</w:t>
      </w:r>
      <w:r w:rsidR="00BE2E3B">
        <w:rPr>
          <w:color w:val="000000"/>
        </w:rPr>
        <w:t>71</w:t>
      </w:r>
      <w:r>
        <w:rPr>
          <w:color w:val="000000"/>
        </w:rPr>
        <w:t>,000</w:t>
      </w:r>
      <w:r>
        <w:rPr>
          <w:b/>
          <w:bCs/>
          <w:color w:val="000000"/>
        </w:rPr>
        <w:t xml:space="preserve"> </w:t>
      </w:r>
      <w:r>
        <w:t xml:space="preserve">in revenue during </w:t>
      </w:r>
      <w:r w:rsidR="004B1679">
        <w:t>Fiscal Year</w:t>
      </w:r>
      <w:r w:rsidR="005C59C4">
        <w:t xml:space="preserve"> 201</w:t>
      </w:r>
      <w:r w:rsidR="00C718A4">
        <w:t>3</w:t>
      </w:r>
      <w:r w:rsidR="008B01A9">
        <w:t xml:space="preserve"> </w:t>
      </w:r>
      <w:r>
        <w:t xml:space="preserve">came from Flagler, its </w:t>
      </w:r>
      <w:r w:rsidR="00843AAA">
        <w:t>employees</w:t>
      </w:r>
      <w:r>
        <w:t xml:space="preserve">, students, alumni, and local firms that do business with the College. </w:t>
      </w:r>
    </w:p>
    <w:p w:rsidR="00DF7D84" w:rsidRDefault="00DF7D84" w:rsidP="004A3CCD">
      <w:pPr>
        <w:pStyle w:val="BodyText"/>
        <w:jc w:val="left"/>
      </w:pPr>
    </w:p>
    <w:p w:rsidR="008306D2" w:rsidRPr="008E62EB" w:rsidRDefault="008306D2" w:rsidP="004A3CCD">
      <w:pPr>
        <w:pStyle w:val="BodyText"/>
        <w:jc w:val="left"/>
        <w:rPr>
          <w:color w:val="FF0000"/>
        </w:rPr>
      </w:pPr>
      <w:r>
        <w:t>Property taxes brought in $</w:t>
      </w:r>
      <w:r w:rsidR="006D47D6">
        <w:t>125.8</w:t>
      </w:r>
      <w:r>
        <w:t xml:space="preserve"> </w:t>
      </w:r>
      <w:r w:rsidR="00C72D87">
        <w:t>million</w:t>
      </w:r>
      <w:r>
        <w:t>, which was the largest share</w:t>
      </w:r>
      <w:r>
        <w:rPr>
          <w:b/>
        </w:rPr>
        <w:t xml:space="preserve"> </w:t>
      </w:r>
      <w:r>
        <w:t xml:space="preserve">of County revenue. The Flagler community made a net contribution </w:t>
      </w:r>
      <w:r w:rsidRPr="0075455A">
        <w:t xml:space="preserve">of </w:t>
      </w:r>
      <w:r w:rsidR="00BE2E3B">
        <w:t xml:space="preserve">approximately </w:t>
      </w:r>
      <w:r w:rsidRPr="0075455A">
        <w:t xml:space="preserve">$2 </w:t>
      </w:r>
      <w:r w:rsidR="00C72D87" w:rsidRPr="0075455A">
        <w:t>million</w:t>
      </w:r>
      <w:r w:rsidRPr="0075455A">
        <w:t xml:space="preserve"> to St. Johns </w:t>
      </w:r>
      <w:smartTag w:uri="urn:schemas-microsoft-com:office:smarttags" w:element="PlaceType">
        <w:r w:rsidRPr="0075455A">
          <w:t>County</w:t>
        </w:r>
      </w:smartTag>
      <w:r w:rsidRPr="0075455A">
        <w:t xml:space="preserve"> tax revenue. </w:t>
      </w:r>
    </w:p>
    <w:p w:rsidR="00DF7D84" w:rsidRPr="008E62EB" w:rsidRDefault="00DF7D84" w:rsidP="004A3CCD">
      <w:pPr>
        <w:rPr>
          <w:b/>
          <w:i/>
          <w:color w:val="FF0000"/>
        </w:rPr>
      </w:pPr>
    </w:p>
    <w:p w:rsidR="008306D2" w:rsidRPr="004943A9" w:rsidRDefault="008306D2" w:rsidP="004A3CCD">
      <w:r w:rsidRPr="004943A9">
        <w:t xml:space="preserve">Flagler </w:t>
      </w:r>
      <w:r w:rsidR="0082633C" w:rsidRPr="004943A9">
        <w:t>employees</w:t>
      </w:r>
      <w:r w:rsidRPr="004943A9">
        <w:t xml:space="preserve"> contributed $</w:t>
      </w:r>
      <w:r w:rsidR="0075455A" w:rsidRPr="004943A9">
        <w:t>202</w:t>
      </w:r>
      <w:r w:rsidRPr="004943A9">
        <w:t>,000 in real estate taxes. Local business f</w:t>
      </w:r>
      <w:r w:rsidRPr="004943A9">
        <w:rPr>
          <w:bCs/>
        </w:rPr>
        <w:t>irms, as a result of their business with the College,</w:t>
      </w:r>
      <w:r w:rsidRPr="004943A9">
        <w:t xml:space="preserve"> contributed $</w:t>
      </w:r>
      <w:r w:rsidR="0075455A" w:rsidRPr="004943A9">
        <w:t>244</w:t>
      </w:r>
      <w:r w:rsidRPr="004943A9">
        <w:t>,000. College alumni were responsible for $1,</w:t>
      </w:r>
      <w:r w:rsidR="0075455A" w:rsidRPr="004943A9">
        <w:t>444</w:t>
      </w:r>
      <w:r w:rsidRPr="004943A9">
        <w:t>,000 in additional real estate taxes and students paid $</w:t>
      </w:r>
      <w:r w:rsidR="0075455A" w:rsidRPr="004943A9">
        <w:t>9</w:t>
      </w:r>
      <w:r w:rsidR="0082633C" w:rsidRPr="004943A9">
        <w:t>8</w:t>
      </w:r>
      <w:r w:rsidRPr="004943A9">
        <w:t>,000.</w:t>
      </w:r>
    </w:p>
    <w:p w:rsidR="00DF7D84" w:rsidRPr="004943A9" w:rsidRDefault="00DF7D84" w:rsidP="004A3CCD">
      <w:pPr>
        <w:pStyle w:val="BodyText"/>
        <w:jc w:val="left"/>
      </w:pPr>
    </w:p>
    <w:p w:rsidR="008306D2" w:rsidRPr="004943A9" w:rsidRDefault="008306D2" w:rsidP="004A3CCD">
      <w:pPr>
        <w:pStyle w:val="BodyText"/>
        <w:jc w:val="left"/>
      </w:pPr>
      <w:r w:rsidRPr="004943A9">
        <w:t>Charges for services, such as ambulance responses, traffic tickets, and building inspections, brought $</w:t>
      </w:r>
      <w:r w:rsidR="008E62EB" w:rsidRPr="004943A9">
        <w:t>68</w:t>
      </w:r>
      <w:r w:rsidRPr="004943A9">
        <w:t xml:space="preserve"> </w:t>
      </w:r>
      <w:r w:rsidR="00C72D87" w:rsidRPr="004943A9">
        <w:t>million</w:t>
      </w:r>
      <w:r w:rsidRPr="004943A9">
        <w:t xml:space="preserve"> to the County treasury. The Flagler community was responsible for $</w:t>
      </w:r>
      <w:r w:rsidR="008E62EB" w:rsidRPr="004943A9">
        <w:t>1,089,000</w:t>
      </w:r>
      <w:r w:rsidRPr="004943A9">
        <w:t xml:space="preserve"> of the total.</w:t>
      </w:r>
    </w:p>
    <w:p w:rsidR="00DF7D84" w:rsidRPr="004943A9" w:rsidRDefault="00DF7D84" w:rsidP="004A3CCD">
      <w:pPr>
        <w:pStyle w:val="BodyText"/>
        <w:jc w:val="left"/>
      </w:pPr>
    </w:p>
    <w:p w:rsidR="008306D2" w:rsidRDefault="008306D2" w:rsidP="004A3CCD">
      <w:pPr>
        <w:pStyle w:val="BodyText"/>
        <w:jc w:val="left"/>
      </w:pPr>
      <w:r w:rsidRPr="004943A9">
        <w:t>The Federal government and the State of Florida provided $</w:t>
      </w:r>
      <w:r w:rsidR="00F34865" w:rsidRPr="004943A9">
        <w:t>34.1</w:t>
      </w:r>
      <w:r w:rsidRPr="004943A9">
        <w:t xml:space="preserve"> </w:t>
      </w:r>
      <w:r w:rsidR="00C72D87" w:rsidRPr="004943A9">
        <w:t>million</w:t>
      </w:r>
      <w:r w:rsidRPr="004943A9">
        <w:t xml:space="preserve"> in revenue to St. Johns </w:t>
      </w:r>
      <w:smartTag w:uri="urn:schemas-microsoft-com:office:smarttags" w:element="PlaceType">
        <w:r w:rsidRPr="004943A9">
          <w:t>County</w:t>
        </w:r>
      </w:smartTag>
      <w:r w:rsidRPr="004943A9">
        <w:t xml:space="preserve">. </w:t>
      </w:r>
      <w:r>
        <w:t xml:space="preserve">These funds originally came from income tax and other revenues paid to </w:t>
      </w:r>
      <w:smartTag w:uri="urn:schemas-microsoft-com:office:smarttags" w:element="State">
        <w:r>
          <w:t>Washington</w:t>
        </w:r>
      </w:smartTag>
      <w:r>
        <w:t xml:space="preserve"> and </w:t>
      </w:r>
      <w:smartTag w:uri="urn:schemas-microsoft-com:office:smarttags" w:element="place">
        <w:smartTag w:uri="urn:schemas-microsoft-com:office:smarttags" w:element="City">
          <w:r>
            <w:rPr>
              <w:color w:val="000000"/>
            </w:rPr>
            <w:t>Tallahassee</w:t>
          </w:r>
        </w:smartTag>
      </w:smartTag>
      <w:r>
        <w:t xml:space="preserve">.  The Flagler community contributed </w:t>
      </w:r>
      <w:r>
        <w:rPr>
          <w:color w:val="000000"/>
        </w:rPr>
        <w:t>$</w:t>
      </w:r>
      <w:r w:rsidR="00F34865">
        <w:rPr>
          <w:color w:val="000000"/>
        </w:rPr>
        <w:t>607</w:t>
      </w:r>
      <w:r>
        <w:rPr>
          <w:color w:val="000000"/>
        </w:rPr>
        <w:t xml:space="preserve">,000 </w:t>
      </w:r>
      <w:r>
        <w:t xml:space="preserve">to these sources.  </w:t>
      </w:r>
    </w:p>
    <w:p w:rsidR="00DF7D84" w:rsidRDefault="00DF7D84" w:rsidP="004A3CCD">
      <w:pPr>
        <w:pStyle w:val="BodyText"/>
        <w:jc w:val="left"/>
      </w:pPr>
    </w:p>
    <w:p w:rsidR="008306D2" w:rsidRDefault="008306D2" w:rsidP="004A3CCD">
      <w:pPr>
        <w:pStyle w:val="BodyText"/>
        <w:jc w:val="left"/>
        <w:rPr>
          <w:b/>
          <w:bCs/>
          <w:sz w:val="28"/>
        </w:rPr>
      </w:pPr>
      <w:r>
        <w:t xml:space="preserve">Interest earnings were </w:t>
      </w:r>
      <w:r w:rsidR="00557F79">
        <w:t xml:space="preserve">approximately </w:t>
      </w:r>
      <w:r>
        <w:t>$</w:t>
      </w:r>
      <w:r w:rsidR="00557F79">
        <w:t>469,000</w:t>
      </w:r>
      <w:r>
        <w:t>. The Flagler community share was $</w:t>
      </w:r>
      <w:r w:rsidR="0039574F">
        <w:t>6</w:t>
      </w:r>
      <w:r>
        <w:t xml:space="preserve">,000. There was also </w:t>
      </w:r>
      <w:r>
        <w:rPr>
          <w:color w:val="000000"/>
        </w:rPr>
        <w:t>$</w:t>
      </w:r>
      <w:r w:rsidR="0039574F">
        <w:rPr>
          <w:color w:val="000000"/>
        </w:rPr>
        <w:t>8.</w:t>
      </w:r>
      <w:r w:rsidR="003772D6">
        <w:rPr>
          <w:color w:val="000000"/>
        </w:rPr>
        <w:t>75</w:t>
      </w:r>
      <w:r>
        <w:rPr>
          <w:color w:val="000000"/>
        </w:rPr>
        <w:t xml:space="preserve"> </w:t>
      </w:r>
      <w:r w:rsidR="00C72D87">
        <w:rPr>
          <w:color w:val="000000"/>
        </w:rPr>
        <w:t>million</w:t>
      </w:r>
      <w:r>
        <w:t xml:space="preserve"> in revenue from other sources. The Flagler community was responsible for </w:t>
      </w:r>
      <w:r>
        <w:rPr>
          <w:color w:val="000000"/>
        </w:rPr>
        <w:t>$</w:t>
      </w:r>
      <w:r w:rsidR="0039574F">
        <w:rPr>
          <w:color w:val="000000"/>
        </w:rPr>
        <w:t>1</w:t>
      </w:r>
      <w:r w:rsidR="003772D6">
        <w:rPr>
          <w:color w:val="000000"/>
        </w:rPr>
        <w:t>41</w:t>
      </w:r>
      <w:r>
        <w:rPr>
          <w:color w:val="000000"/>
        </w:rPr>
        <w:t xml:space="preserve">,000 </w:t>
      </w:r>
      <w:r>
        <w:t>of this amount.</w:t>
      </w:r>
    </w:p>
    <w:p w:rsidR="008306D2" w:rsidRDefault="008306D2" w:rsidP="004A3CCD">
      <w:pPr>
        <w:pStyle w:val="BodyText"/>
        <w:jc w:val="left"/>
      </w:pPr>
      <w:r>
        <w:t xml:space="preserve">  </w:t>
      </w:r>
    </w:p>
    <w:p w:rsidR="008306D2" w:rsidRPr="00D26D55" w:rsidRDefault="008306D2" w:rsidP="004A3CCD">
      <w:pPr>
        <w:pStyle w:val="BodyText"/>
        <w:jc w:val="left"/>
        <w:rPr>
          <w:b/>
          <w:u w:val="single"/>
        </w:rPr>
      </w:pPr>
      <w:r w:rsidRPr="00D26D55">
        <w:rPr>
          <w:b/>
          <w:u w:val="single"/>
        </w:rPr>
        <w:t xml:space="preserve">FLAGLER IMPACT ON </w:t>
      </w:r>
      <w:r w:rsidR="00D72A09">
        <w:rPr>
          <w:b/>
          <w:u w:val="single"/>
        </w:rPr>
        <w:t xml:space="preserve">ST. JOHNS </w:t>
      </w:r>
      <w:r w:rsidRPr="00D26D55">
        <w:rPr>
          <w:b/>
          <w:u w:val="single"/>
        </w:rPr>
        <w:t>COUNTY EXPENDITURES</w:t>
      </w:r>
    </w:p>
    <w:p w:rsidR="008306D2" w:rsidRDefault="008306D2" w:rsidP="004A3CCD">
      <w:pPr>
        <w:pStyle w:val="BodyText"/>
        <w:jc w:val="left"/>
        <w:rPr>
          <w:sz w:val="20"/>
        </w:rPr>
      </w:pPr>
    </w:p>
    <w:p w:rsidR="008306D2" w:rsidRDefault="008306D2" w:rsidP="004A3CCD">
      <w:pPr>
        <w:pStyle w:val="BodyText"/>
        <w:jc w:val="left"/>
      </w:pPr>
      <w:r>
        <w:t xml:space="preserve">St. Johns County had operating expenditures of </w:t>
      </w:r>
      <w:r>
        <w:rPr>
          <w:color w:val="000000"/>
        </w:rPr>
        <w:t>$</w:t>
      </w:r>
      <w:r w:rsidR="00630DB0">
        <w:rPr>
          <w:color w:val="000000"/>
        </w:rPr>
        <w:t>236.9</w:t>
      </w:r>
      <w:r>
        <w:rPr>
          <w:color w:val="000000"/>
        </w:rPr>
        <w:t xml:space="preserve"> </w:t>
      </w:r>
      <w:r w:rsidR="00C72D87">
        <w:rPr>
          <w:color w:val="000000"/>
        </w:rPr>
        <w:t>million</w:t>
      </w:r>
      <w:r>
        <w:t xml:space="preserve"> in </w:t>
      </w:r>
      <w:r w:rsidR="005C59C4">
        <w:t>F</w:t>
      </w:r>
      <w:r w:rsidR="004B1679">
        <w:t xml:space="preserve">iscal </w:t>
      </w:r>
      <w:r w:rsidR="005C59C4">
        <w:t>Y</w:t>
      </w:r>
      <w:r w:rsidR="004B1679">
        <w:t>ear</w:t>
      </w:r>
      <w:r w:rsidR="005C59C4">
        <w:t xml:space="preserve"> 201</w:t>
      </w:r>
      <w:r w:rsidR="00597129">
        <w:t>3</w:t>
      </w:r>
      <w:r>
        <w:t>. This covered public safety, fire, streets, governmental operations, parks and other services.</w:t>
      </w:r>
      <w:r w:rsidR="00630DB0">
        <w:t xml:space="preserve"> This was less than revenues because of a surplus of $9.3 million. </w:t>
      </w:r>
      <w:r>
        <w:t xml:space="preserve">The cost of providing these services to the Flagler community was </w:t>
      </w:r>
      <w:r>
        <w:rPr>
          <w:color w:val="000000"/>
        </w:rPr>
        <w:t>$1.</w:t>
      </w:r>
      <w:r w:rsidR="00630DB0">
        <w:rPr>
          <w:color w:val="000000"/>
        </w:rPr>
        <w:t>85</w:t>
      </w:r>
      <w:r>
        <w:rPr>
          <w:color w:val="000000"/>
        </w:rPr>
        <w:t xml:space="preserve"> </w:t>
      </w:r>
      <w:r w:rsidR="00C72D87">
        <w:rPr>
          <w:color w:val="000000"/>
        </w:rPr>
        <w:t>million</w:t>
      </w:r>
      <w:r>
        <w:rPr>
          <w:color w:val="000000"/>
        </w:rPr>
        <w:t>.</w:t>
      </w:r>
    </w:p>
    <w:p w:rsidR="00FE261B" w:rsidRDefault="00FE261B" w:rsidP="004A3CCD">
      <w:pPr>
        <w:pStyle w:val="BodyText"/>
        <w:jc w:val="left"/>
      </w:pPr>
    </w:p>
    <w:p w:rsidR="008306D2" w:rsidRDefault="008306D2" w:rsidP="004A3CCD">
      <w:pPr>
        <w:pStyle w:val="BodyText"/>
        <w:jc w:val="left"/>
      </w:pPr>
      <w:r>
        <w:t xml:space="preserve">The operation of County offices and other administrative operations cost </w:t>
      </w:r>
      <w:r>
        <w:rPr>
          <w:color w:val="000000"/>
        </w:rPr>
        <w:t>$</w:t>
      </w:r>
      <w:r w:rsidR="00CD1AF5">
        <w:rPr>
          <w:color w:val="000000"/>
        </w:rPr>
        <w:t>38.4</w:t>
      </w:r>
      <w:r>
        <w:rPr>
          <w:color w:val="000000"/>
        </w:rPr>
        <w:t xml:space="preserve"> </w:t>
      </w:r>
      <w:r w:rsidR="00C72D87">
        <w:rPr>
          <w:color w:val="000000"/>
        </w:rPr>
        <w:t>million</w:t>
      </w:r>
      <w:r>
        <w:t xml:space="preserve">. Providing these governmental services to the Flagler community cost </w:t>
      </w:r>
      <w:r>
        <w:rPr>
          <w:color w:val="000000"/>
        </w:rPr>
        <w:t>$</w:t>
      </w:r>
      <w:r w:rsidR="00CD1AF5">
        <w:rPr>
          <w:color w:val="000000"/>
        </w:rPr>
        <w:t>290</w:t>
      </w:r>
      <w:r>
        <w:rPr>
          <w:color w:val="000000"/>
        </w:rPr>
        <w:t>,000</w:t>
      </w:r>
      <w:r>
        <w:rPr>
          <w:i/>
          <w:color w:val="000000"/>
        </w:rPr>
        <w:t>.</w:t>
      </w:r>
    </w:p>
    <w:p w:rsidR="00FE261B" w:rsidRDefault="00FE261B" w:rsidP="004A3CCD">
      <w:pPr>
        <w:pStyle w:val="BodyText"/>
        <w:jc w:val="left"/>
      </w:pPr>
    </w:p>
    <w:p w:rsidR="008306D2" w:rsidRDefault="008306D2" w:rsidP="004A3CCD">
      <w:pPr>
        <w:pStyle w:val="BodyText"/>
        <w:jc w:val="left"/>
      </w:pPr>
      <w:r>
        <w:t>Police and criminal justice services cost $</w:t>
      </w:r>
      <w:r w:rsidR="00A04B1A">
        <w:t>68.5</w:t>
      </w:r>
      <w:r>
        <w:t xml:space="preserve"> </w:t>
      </w:r>
      <w:r w:rsidR="00C72D87">
        <w:t>million</w:t>
      </w:r>
      <w:r>
        <w:t xml:space="preserve">. Providing security for the Flagler community cost the County </w:t>
      </w:r>
      <w:r>
        <w:rPr>
          <w:color w:val="000000"/>
        </w:rPr>
        <w:t>$</w:t>
      </w:r>
      <w:r w:rsidR="00A04B1A">
        <w:rPr>
          <w:color w:val="000000"/>
        </w:rPr>
        <w:t>400</w:t>
      </w:r>
      <w:r>
        <w:rPr>
          <w:color w:val="000000"/>
        </w:rPr>
        <w:t>,000.</w:t>
      </w:r>
      <w:r>
        <w:t xml:space="preserve"> </w:t>
      </w:r>
    </w:p>
    <w:p w:rsidR="00FE261B" w:rsidRDefault="00FE261B" w:rsidP="004A3CCD">
      <w:pPr>
        <w:pStyle w:val="BodyText"/>
        <w:jc w:val="left"/>
      </w:pPr>
    </w:p>
    <w:p w:rsidR="008306D2" w:rsidRDefault="008306D2" w:rsidP="004A3CCD">
      <w:pPr>
        <w:pStyle w:val="BodyText"/>
        <w:jc w:val="left"/>
      </w:pPr>
      <w:r>
        <w:t xml:space="preserve">Fire, ambulance and emergency services accounted for </w:t>
      </w:r>
      <w:r>
        <w:rPr>
          <w:color w:val="000000"/>
        </w:rPr>
        <w:t>$</w:t>
      </w:r>
      <w:r w:rsidR="00191A5D">
        <w:rPr>
          <w:color w:val="000000"/>
        </w:rPr>
        <w:t>31.</w:t>
      </w:r>
      <w:r w:rsidR="00A04B1A">
        <w:rPr>
          <w:color w:val="000000"/>
        </w:rPr>
        <w:t>9</w:t>
      </w:r>
      <w:r>
        <w:rPr>
          <w:color w:val="000000"/>
        </w:rPr>
        <w:t xml:space="preserve"> </w:t>
      </w:r>
      <w:r w:rsidR="00C72D87">
        <w:rPr>
          <w:color w:val="000000"/>
        </w:rPr>
        <w:t>million</w:t>
      </w:r>
      <w:r>
        <w:t xml:space="preserve"> of County expenditures. These public safety functions for the Flagler community cost </w:t>
      </w:r>
      <w:r>
        <w:rPr>
          <w:color w:val="000000"/>
        </w:rPr>
        <w:t>$</w:t>
      </w:r>
      <w:r w:rsidR="00191A5D">
        <w:rPr>
          <w:color w:val="000000"/>
        </w:rPr>
        <w:t>1</w:t>
      </w:r>
      <w:r w:rsidR="00A04B1A">
        <w:rPr>
          <w:color w:val="000000"/>
        </w:rPr>
        <w:t>5</w:t>
      </w:r>
      <w:r w:rsidR="00191A5D">
        <w:rPr>
          <w:color w:val="000000"/>
        </w:rPr>
        <w:t>4</w:t>
      </w:r>
      <w:r>
        <w:rPr>
          <w:color w:val="000000"/>
        </w:rPr>
        <w:t>,000</w:t>
      </w:r>
      <w:r>
        <w:t>.</w:t>
      </w:r>
    </w:p>
    <w:p w:rsidR="00FE261B" w:rsidRDefault="00FE261B" w:rsidP="004A3CCD">
      <w:pPr>
        <w:pStyle w:val="BodyText"/>
        <w:jc w:val="left"/>
      </w:pPr>
    </w:p>
    <w:p w:rsidR="008306D2" w:rsidRDefault="008306D2" w:rsidP="004A3CCD">
      <w:pPr>
        <w:pStyle w:val="BodyText"/>
        <w:jc w:val="left"/>
      </w:pPr>
      <w:r>
        <w:t xml:space="preserve">Public works and transportation cost </w:t>
      </w:r>
      <w:r>
        <w:rPr>
          <w:color w:val="000000"/>
        </w:rPr>
        <w:t>$</w:t>
      </w:r>
      <w:r w:rsidR="00CA3858">
        <w:rPr>
          <w:color w:val="000000"/>
        </w:rPr>
        <w:t>44.7</w:t>
      </w:r>
      <w:r>
        <w:rPr>
          <w:color w:val="000000"/>
        </w:rPr>
        <w:t xml:space="preserve"> </w:t>
      </w:r>
      <w:r w:rsidR="00C72D87">
        <w:rPr>
          <w:color w:val="000000"/>
        </w:rPr>
        <w:t>million</w:t>
      </w:r>
      <w:r>
        <w:rPr>
          <w:color w:val="000000"/>
        </w:rPr>
        <w:t xml:space="preserve"> to maintain. </w:t>
      </w:r>
      <w:r>
        <w:t xml:space="preserve">The cost of providing roadways for the Flagler community was </w:t>
      </w:r>
      <w:r>
        <w:rPr>
          <w:color w:val="000000"/>
        </w:rPr>
        <w:t>$</w:t>
      </w:r>
      <w:r w:rsidR="00CA3858">
        <w:rPr>
          <w:color w:val="000000"/>
        </w:rPr>
        <w:t>555</w:t>
      </w:r>
      <w:r>
        <w:rPr>
          <w:color w:val="000000"/>
        </w:rPr>
        <w:t xml:space="preserve">,000. </w:t>
      </w:r>
    </w:p>
    <w:p w:rsidR="009C1FD1" w:rsidRDefault="009C1FD1" w:rsidP="004A3CCD">
      <w:pPr>
        <w:pStyle w:val="BodyText"/>
        <w:jc w:val="left"/>
      </w:pPr>
    </w:p>
    <w:p w:rsidR="00FA20DA" w:rsidRDefault="00FA20DA" w:rsidP="00FA20DA">
      <w:pPr>
        <w:pStyle w:val="BodyText"/>
        <w:jc w:val="left"/>
      </w:pPr>
      <w:r>
        <w:t>Flagler College and its community bore $</w:t>
      </w:r>
      <w:r w:rsidR="00CA3858">
        <w:t>71</w:t>
      </w:r>
      <w:r>
        <w:t>,000 of the $</w:t>
      </w:r>
      <w:r w:rsidR="00CA3858">
        <w:t>3</w:t>
      </w:r>
      <w:r>
        <w:t>.5 million cost of improving the Economic Environment.</w:t>
      </w:r>
      <w:r w:rsidR="00AB23E1">
        <w:t xml:space="preserve"> Court-Related costs were $6.6 million. The Flagler </w:t>
      </w:r>
      <w:r w:rsidR="007E5EA5">
        <w:t xml:space="preserve">share </w:t>
      </w:r>
      <w:r w:rsidR="00AB23E1">
        <w:t>was $13,000.</w:t>
      </w:r>
    </w:p>
    <w:p w:rsidR="00FA20DA" w:rsidRDefault="00FA20DA" w:rsidP="004A3CCD">
      <w:pPr>
        <w:pStyle w:val="BodyText"/>
        <w:jc w:val="left"/>
      </w:pPr>
    </w:p>
    <w:p w:rsidR="00FA20DA" w:rsidRDefault="00FA20DA" w:rsidP="00FA20DA">
      <w:pPr>
        <w:pStyle w:val="BodyText"/>
        <w:jc w:val="left"/>
      </w:pPr>
      <w:r>
        <w:t xml:space="preserve">Human services cost </w:t>
      </w:r>
      <w:r>
        <w:rPr>
          <w:color w:val="000000"/>
        </w:rPr>
        <w:t>$1</w:t>
      </w:r>
      <w:r w:rsidR="00675B1C">
        <w:rPr>
          <w:color w:val="000000"/>
        </w:rPr>
        <w:t>1</w:t>
      </w:r>
      <w:r>
        <w:rPr>
          <w:color w:val="000000"/>
        </w:rPr>
        <w:t xml:space="preserve">.1 million. </w:t>
      </w:r>
      <w:r>
        <w:t xml:space="preserve">The cost of supporting the Flagler community was </w:t>
      </w:r>
      <w:r>
        <w:rPr>
          <w:color w:val="000000"/>
        </w:rPr>
        <w:t>$</w:t>
      </w:r>
      <w:r w:rsidR="00675B1C">
        <w:rPr>
          <w:color w:val="000000"/>
        </w:rPr>
        <w:t>26</w:t>
      </w:r>
      <w:r>
        <w:rPr>
          <w:color w:val="000000"/>
        </w:rPr>
        <w:t>,000.</w:t>
      </w:r>
    </w:p>
    <w:p w:rsidR="00FA20DA" w:rsidRDefault="00FA20DA" w:rsidP="004A3CCD">
      <w:pPr>
        <w:pStyle w:val="BodyText"/>
        <w:jc w:val="left"/>
      </w:pPr>
    </w:p>
    <w:p w:rsidR="008306D2" w:rsidRDefault="008306D2" w:rsidP="004A3CCD">
      <w:pPr>
        <w:pStyle w:val="BodyText"/>
        <w:jc w:val="left"/>
      </w:pPr>
      <w:r>
        <w:t xml:space="preserve">Recreation and Culture services were responsible for </w:t>
      </w:r>
      <w:r>
        <w:rPr>
          <w:color w:val="000000"/>
        </w:rPr>
        <w:t>$</w:t>
      </w:r>
      <w:r w:rsidR="00CB5B21">
        <w:rPr>
          <w:color w:val="000000"/>
        </w:rPr>
        <w:t>23.2</w:t>
      </w:r>
      <w:r>
        <w:rPr>
          <w:color w:val="000000"/>
        </w:rPr>
        <w:t xml:space="preserve"> </w:t>
      </w:r>
      <w:r w:rsidR="00C72D87">
        <w:rPr>
          <w:color w:val="000000"/>
        </w:rPr>
        <w:t>million</w:t>
      </w:r>
      <w:r>
        <w:rPr>
          <w:color w:val="000000"/>
        </w:rPr>
        <w:t xml:space="preserve"> </w:t>
      </w:r>
      <w:r>
        <w:t xml:space="preserve">of County expenditures. The cost of providing these services to the Flagler community was </w:t>
      </w:r>
      <w:r>
        <w:rPr>
          <w:color w:val="000000"/>
        </w:rPr>
        <w:t>$</w:t>
      </w:r>
      <w:r w:rsidR="00CB5B21">
        <w:rPr>
          <w:color w:val="000000"/>
        </w:rPr>
        <w:t>203</w:t>
      </w:r>
      <w:r>
        <w:rPr>
          <w:color w:val="000000"/>
        </w:rPr>
        <w:t>,000.</w:t>
      </w:r>
    </w:p>
    <w:p w:rsidR="009C1FD1" w:rsidRDefault="009C1FD1" w:rsidP="004A3CCD">
      <w:pPr>
        <w:pStyle w:val="BodyText"/>
        <w:jc w:val="left"/>
      </w:pPr>
    </w:p>
    <w:p w:rsidR="008306D2" w:rsidRDefault="008306D2" w:rsidP="008306D2">
      <w:pPr>
        <w:pStyle w:val="BodyText"/>
      </w:pPr>
      <w:r>
        <w:t>Intere</w:t>
      </w:r>
      <w:r w:rsidR="00CB5B21">
        <w:t>s</w:t>
      </w:r>
      <w:r w:rsidR="00CE64F1">
        <w:t>t</w:t>
      </w:r>
      <w:r w:rsidR="00CB5B21">
        <w:t xml:space="preserve"> a</w:t>
      </w:r>
      <w:r>
        <w:t>nd debt service charges took $</w:t>
      </w:r>
      <w:r w:rsidR="00474336">
        <w:t>9.</w:t>
      </w:r>
      <w:r w:rsidR="00CB5B21">
        <w:t>1</w:t>
      </w:r>
      <w:r>
        <w:t xml:space="preserve"> </w:t>
      </w:r>
      <w:r w:rsidR="00C72D87">
        <w:t>million</w:t>
      </w:r>
      <w:r>
        <w:t xml:space="preserve"> from the County treasury. The Flagler share was $</w:t>
      </w:r>
      <w:r w:rsidR="00474336">
        <w:t>6</w:t>
      </w:r>
      <w:r w:rsidR="00CB5B21">
        <w:t>9</w:t>
      </w:r>
      <w:r>
        <w:t>,000.</w:t>
      </w:r>
    </w:p>
    <w:p w:rsidR="009C1FD1" w:rsidRDefault="009C1FD1" w:rsidP="008306D2">
      <w:pPr>
        <w:pStyle w:val="BodyText"/>
      </w:pPr>
    </w:p>
    <w:p w:rsidR="008306D2" w:rsidRDefault="008306D2" w:rsidP="008306D2">
      <w:pPr>
        <w:pStyle w:val="BodyText"/>
      </w:pPr>
      <w:r>
        <w:t xml:space="preserve">St. Johns County ended </w:t>
      </w:r>
      <w:r w:rsidR="005C59C4">
        <w:t>F</w:t>
      </w:r>
      <w:r w:rsidR="004B1679">
        <w:t xml:space="preserve">iscal </w:t>
      </w:r>
      <w:r w:rsidR="005C59C4">
        <w:t>Y</w:t>
      </w:r>
      <w:r w:rsidR="004B1679">
        <w:t>ear</w:t>
      </w:r>
      <w:r w:rsidR="005C59C4">
        <w:t xml:space="preserve"> 201</w:t>
      </w:r>
      <w:r w:rsidR="00326AEA">
        <w:t>3</w:t>
      </w:r>
      <w:r>
        <w:t xml:space="preserve"> with a savings of </w:t>
      </w:r>
      <w:r>
        <w:rPr>
          <w:color w:val="000000"/>
        </w:rPr>
        <w:t>$</w:t>
      </w:r>
      <w:r w:rsidR="004051B3">
        <w:rPr>
          <w:color w:val="000000"/>
        </w:rPr>
        <w:t>9.3</w:t>
      </w:r>
      <w:r>
        <w:rPr>
          <w:color w:val="000000"/>
        </w:rPr>
        <w:t xml:space="preserve"> </w:t>
      </w:r>
      <w:r w:rsidR="00C72D87">
        <w:rPr>
          <w:color w:val="000000"/>
        </w:rPr>
        <w:t>million</w:t>
      </w:r>
      <w:r>
        <w:t xml:space="preserve">. The surplus of revenues will permit greater freedom in future years. Thus the Flagler contribution to future spending will be </w:t>
      </w:r>
      <w:r>
        <w:rPr>
          <w:color w:val="000000"/>
        </w:rPr>
        <w:t>$</w:t>
      </w:r>
      <w:r w:rsidR="00474336">
        <w:rPr>
          <w:color w:val="000000"/>
        </w:rPr>
        <w:t>7</w:t>
      </w:r>
      <w:r w:rsidR="004051B3">
        <w:rPr>
          <w:color w:val="000000"/>
        </w:rPr>
        <w:t>0</w:t>
      </w:r>
      <w:r>
        <w:rPr>
          <w:color w:val="000000"/>
        </w:rPr>
        <w:t>,000.</w:t>
      </w:r>
    </w:p>
    <w:p w:rsidR="008306D2" w:rsidRDefault="008306D2" w:rsidP="008306D2">
      <w:pPr>
        <w:pStyle w:val="BodyText"/>
        <w:jc w:val="center"/>
        <w:rPr>
          <w:b/>
          <w:sz w:val="28"/>
          <w:szCs w:val="28"/>
          <w:u w:val="single"/>
        </w:rPr>
      </w:pPr>
    </w:p>
    <w:p w:rsidR="009574D7" w:rsidRPr="00FC035A" w:rsidRDefault="009574D7" w:rsidP="009574D7">
      <w:pPr>
        <w:jc w:val="center"/>
        <w:rPr>
          <w:b/>
          <w:sz w:val="28"/>
          <w:szCs w:val="28"/>
          <w:u w:val="single"/>
        </w:rPr>
      </w:pPr>
      <w:r w:rsidRPr="00FC035A">
        <w:rPr>
          <w:b/>
          <w:sz w:val="28"/>
          <w:szCs w:val="28"/>
          <w:u w:val="single"/>
        </w:rPr>
        <w:t>CONCLUSION</w:t>
      </w:r>
    </w:p>
    <w:bookmarkEnd w:id="2"/>
    <w:p w:rsidR="009574D7" w:rsidRPr="00FC035A" w:rsidRDefault="009574D7" w:rsidP="009574D7">
      <w:pPr>
        <w:pStyle w:val="BodyText"/>
        <w:tabs>
          <w:tab w:val="left" w:pos="360"/>
        </w:tabs>
        <w:rPr>
          <w:szCs w:val="24"/>
        </w:rPr>
      </w:pPr>
    </w:p>
    <w:p w:rsidR="009574D7" w:rsidRPr="00FC035A" w:rsidRDefault="009574D7" w:rsidP="009574D7">
      <w:pPr>
        <w:pStyle w:val="BodyText"/>
        <w:tabs>
          <w:tab w:val="left" w:pos="360"/>
        </w:tabs>
        <w:jc w:val="left"/>
      </w:pPr>
      <w:r w:rsidRPr="00FC035A">
        <w:t xml:space="preserve">The significant Economic Impact of </w:t>
      </w:r>
      <w:r w:rsidR="00F665CE">
        <w:t>Flagler College</w:t>
      </w:r>
      <w:r w:rsidRPr="00FC035A">
        <w:t xml:space="preserve"> on </w:t>
      </w:r>
      <w:r w:rsidR="00D573A7">
        <w:t>the First Coast</w:t>
      </w:r>
      <w:r w:rsidRPr="00FC035A">
        <w:t xml:space="preserve"> can be felt in a number of ways.  The </w:t>
      </w:r>
      <w:r w:rsidR="00B42142">
        <w:t>College</w:t>
      </w:r>
      <w:r w:rsidRPr="00FC035A">
        <w:t xml:space="preserve"> produces alumni who earn more than individuals who did not complete a degree in higher education.  These alumni adopt better lifestyles and thus save the community on expenses such as healthcare.  The </w:t>
      </w:r>
      <w:r w:rsidR="00B42142">
        <w:t>College</w:t>
      </w:r>
      <w:r w:rsidRPr="00FC035A">
        <w:t xml:space="preserve"> provides employment opportunities, not only through jobs on campus but also through jobs generated by business the </w:t>
      </w:r>
      <w:r w:rsidR="00B42142">
        <w:t>College</w:t>
      </w:r>
      <w:r w:rsidRPr="00FC035A">
        <w:t xml:space="preserve"> and its members conduct locally. </w:t>
      </w:r>
    </w:p>
    <w:p w:rsidR="009574D7" w:rsidRPr="00FC035A" w:rsidRDefault="009574D7" w:rsidP="009574D7">
      <w:pPr>
        <w:pStyle w:val="BodyText"/>
        <w:tabs>
          <w:tab w:val="left" w:pos="360"/>
        </w:tabs>
        <w:jc w:val="left"/>
      </w:pPr>
    </w:p>
    <w:p w:rsidR="00921C0E" w:rsidRDefault="009574D7" w:rsidP="00DD0C85">
      <w:pPr>
        <w:pStyle w:val="BodyText"/>
        <w:tabs>
          <w:tab w:val="left" w:pos="360"/>
        </w:tabs>
        <w:jc w:val="left"/>
        <w:rPr>
          <w:b/>
        </w:rPr>
      </w:pPr>
      <w:r w:rsidRPr="00FC035A">
        <w:t xml:space="preserve">The </w:t>
      </w:r>
      <w:r w:rsidR="00B42142">
        <w:t>College</w:t>
      </w:r>
      <w:r w:rsidRPr="00FC035A">
        <w:t xml:space="preserve"> and those associated with it </w:t>
      </w:r>
      <w:r w:rsidRPr="00D84B9A">
        <w:t xml:space="preserve">pumped </w:t>
      </w:r>
      <w:r w:rsidR="00975D57" w:rsidRPr="00B73192">
        <w:rPr>
          <w:bCs/>
        </w:rPr>
        <w:t>$</w:t>
      </w:r>
      <w:r w:rsidR="00C94E7F">
        <w:rPr>
          <w:bCs/>
        </w:rPr>
        <w:t>201</w:t>
      </w:r>
      <w:r w:rsidR="00B73192" w:rsidRPr="00B73192">
        <w:rPr>
          <w:bCs/>
        </w:rPr>
        <w:t xml:space="preserve"> </w:t>
      </w:r>
      <w:r w:rsidR="00C72D87">
        <w:rPr>
          <w:bCs/>
        </w:rPr>
        <w:t>million</w:t>
      </w:r>
      <w:r w:rsidR="00975D57" w:rsidRPr="00D84B9A">
        <w:rPr>
          <w:b/>
          <w:bCs/>
        </w:rPr>
        <w:t xml:space="preserve"> </w:t>
      </w:r>
      <w:r w:rsidRPr="00776023">
        <w:t xml:space="preserve">into </w:t>
      </w:r>
      <w:r w:rsidR="00734E3D">
        <w:t xml:space="preserve">the </w:t>
      </w:r>
      <w:r w:rsidR="005C2D9A">
        <w:rPr>
          <w:szCs w:val="22"/>
        </w:rPr>
        <w:t>First Coast</w:t>
      </w:r>
      <w:r w:rsidR="002D1681">
        <w:rPr>
          <w:szCs w:val="22"/>
        </w:rPr>
        <w:t xml:space="preserve"> </w:t>
      </w:r>
      <w:r w:rsidR="002D1681" w:rsidRPr="00776023">
        <w:t>economy</w:t>
      </w:r>
      <w:r w:rsidRPr="00776023">
        <w:t xml:space="preserve"> in </w:t>
      </w:r>
      <w:r w:rsidR="0033223E" w:rsidRPr="00776023">
        <w:t>201</w:t>
      </w:r>
      <w:r w:rsidR="00D736BB">
        <w:t>4</w:t>
      </w:r>
      <w:r w:rsidRPr="00776023">
        <w:t>.</w:t>
      </w:r>
      <w:r w:rsidR="00D736BB">
        <w:t xml:space="preserve"> </w:t>
      </w:r>
      <w:r w:rsidR="001D7269">
        <w:t>The Flagler Impact on St. Johns County was $1</w:t>
      </w:r>
      <w:r w:rsidR="00C94E7F">
        <w:t>09</w:t>
      </w:r>
      <w:r w:rsidR="001D7269">
        <w:t xml:space="preserve"> million in 201</w:t>
      </w:r>
      <w:r w:rsidR="00D736BB">
        <w:t>4</w:t>
      </w:r>
      <w:r w:rsidR="001D7269">
        <w:t>. The Flagler Impact on St. Augustine was $</w:t>
      </w:r>
      <w:r w:rsidR="00C94E7F">
        <w:t>6</w:t>
      </w:r>
      <w:r w:rsidR="001D7269">
        <w:t xml:space="preserve">7 million. </w:t>
      </w:r>
      <w:r w:rsidRPr="00776023">
        <w:t xml:space="preserve"> It is clear that in addition to the </w:t>
      </w:r>
      <w:r w:rsidR="00B42142">
        <w:t>College</w:t>
      </w:r>
      <w:r w:rsidRPr="00776023">
        <w:t xml:space="preserve">’s profound contributions </w:t>
      </w:r>
      <w:r w:rsidRPr="00FC035A">
        <w:t xml:space="preserve">to the cultural life of the community it is making sizable economic contributions as well.  </w:t>
      </w:r>
    </w:p>
    <w:p w:rsidR="009574D7" w:rsidRDefault="009574D7" w:rsidP="005D4B4C">
      <w:pPr>
        <w:tabs>
          <w:tab w:val="left" w:pos="2603"/>
        </w:tabs>
        <w:ind w:left="108"/>
        <w:jc w:val="center"/>
        <w:rPr>
          <w:b/>
          <w:u w:val="single"/>
        </w:rPr>
      </w:pPr>
    </w:p>
    <w:p w:rsidR="00786B00" w:rsidRDefault="00FB7CF2" w:rsidP="00FB7CF2">
      <w:pPr>
        <w:jc w:val="center"/>
        <w:rPr>
          <w:b/>
          <w:u w:val="single"/>
        </w:rPr>
      </w:pPr>
      <w:r>
        <w:rPr>
          <w:b/>
          <w:u w:val="single"/>
        </w:rPr>
        <w:br w:type="page"/>
      </w:r>
    </w:p>
    <w:p w:rsidR="00786B00" w:rsidRPr="00786B00" w:rsidRDefault="00786B00" w:rsidP="00FB7CF2">
      <w:pPr>
        <w:jc w:val="center"/>
        <w:rPr>
          <w:b/>
          <w:sz w:val="28"/>
          <w:u w:val="single"/>
        </w:rPr>
      </w:pPr>
      <w:r w:rsidRPr="00786B00">
        <w:rPr>
          <w:b/>
          <w:sz w:val="28"/>
          <w:u w:val="single"/>
        </w:rPr>
        <w:t>A</w:t>
      </w:r>
      <w:r w:rsidR="00F124E0">
        <w:rPr>
          <w:b/>
          <w:sz w:val="28"/>
          <w:u w:val="single"/>
        </w:rPr>
        <w:t>PPENDIX</w:t>
      </w:r>
      <w:r w:rsidRPr="00786B00">
        <w:rPr>
          <w:b/>
          <w:sz w:val="28"/>
          <w:u w:val="single"/>
        </w:rPr>
        <w:t xml:space="preserve"> 1</w:t>
      </w:r>
    </w:p>
    <w:p w:rsidR="00FB7CF2" w:rsidRPr="00FC035A" w:rsidRDefault="00FB7CF2" w:rsidP="00FB7CF2">
      <w:pPr>
        <w:jc w:val="center"/>
        <w:rPr>
          <w:b/>
          <w:sz w:val="28"/>
          <w:szCs w:val="28"/>
          <w:u w:val="single"/>
        </w:rPr>
      </w:pPr>
      <w:r w:rsidRPr="00FC035A">
        <w:rPr>
          <w:b/>
          <w:sz w:val="28"/>
          <w:szCs w:val="28"/>
          <w:u w:val="single"/>
        </w:rPr>
        <w:t>METHODS USED TO CALCULATE THE SPENDING IMPACT</w:t>
      </w:r>
    </w:p>
    <w:p w:rsidR="00FB7CF2" w:rsidRPr="00FC035A" w:rsidRDefault="00FB7CF2" w:rsidP="00FB7CF2">
      <w:pPr>
        <w:jc w:val="both"/>
        <w:rPr>
          <w:b/>
        </w:rPr>
      </w:pPr>
    </w:p>
    <w:p w:rsidR="00FB7CF2" w:rsidRPr="00FC035A" w:rsidRDefault="00FB7CF2" w:rsidP="00FB7CF2">
      <w:r w:rsidRPr="00FC035A">
        <w:t xml:space="preserve">The analysis of the Spending Impact of </w:t>
      </w:r>
      <w:r w:rsidR="00F665CE">
        <w:t>Flagler College</w:t>
      </w:r>
      <w:r w:rsidRPr="00FC035A">
        <w:t xml:space="preserve"> on </w:t>
      </w:r>
      <w:r w:rsidR="00D573A7">
        <w:t>the First Coast</w:t>
      </w:r>
      <w:r w:rsidRPr="00FC035A">
        <w:t xml:space="preserve"> was conducted in the tradition of the method developed for the American Council on Education (ACE) by Caffrey and Isaacs (1971) to determine the impact of higher education.  The ACE method is still the primary method employed in economic impact studies</w:t>
      </w:r>
      <w:r w:rsidR="009F7580">
        <w:t>.</w:t>
      </w:r>
      <w:r w:rsidRPr="00FC035A">
        <w:t xml:space="preserve"> (Siegfried, Sanderson, &amp; McHenry, 2007)  To determine </w:t>
      </w:r>
      <w:r w:rsidR="00F665CE">
        <w:t>Flagler College</w:t>
      </w:r>
      <w:r w:rsidRPr="00FC035A">
        <w:t xml:space="preserve">’s economic impact, its Spending and Knowledge Impacts were examined in depth.  </w:t>
      </w:r>
      <w:r>
        <w:t>Methods used</w:t>
      </w:r>
      <w:r w:rsidRPr="00FC035A">
        <w:t xml:space="preserve"> in the analysis of the Spending Impact</w:t>
      </w:r>
      <w:r>
        <w:t xml:space="preserve"> are described below</w:t>
      </w:r>
      <w:r w:rsidRPr="00FC035A">
        <w:t xml:space="preserve">: </w:t>
      </w:r>
    </w:p>
    <w:p w:rsidR="00FB7CF2" w:rsidRPr="00FC035A" w:rsidRDefault="00FB7CF2" w:rsidP="00FB7CF2">
      <w:pPr>
        <w:rPr>
          <w:b/>
        </w:rPr>
      </w:pPr>
    </w:p>
    <w:p w:rsidR="00FB7CF2" w:rsidRPr="00FC035A" w:rsidRDefault="00FB7CF2" w:rsidP="00FB7CF2">
      <w:r w:rsidRPr="00FC035A">
        <w:rPr>
          <w:b/>
        </w:rPr>
        <w:t xml:space="preserve">Spending Impact </w:t>
      </w:r>
      <w:r w:rsidR="00815EAE">
        <w:t>-</w:t>
      </w:r>
      <w:r w:rsidRPr="00FC035A">
        <w:rPr>
          <w:b/>
        </w:rPr>
        <w:t xml:space="preserve"> </w:t>
      </w:r>
      <w:r w:rsidRPr="00FC035A">
        <w:t xml:space="preserve">The </w:t>
      </w:r>
      <w:r w:rsidR="00F665CE">
        <w:t>Flagler College</w:t>
      </w:r>
      <w:r w:rsidRPr="00FC035A">
        <w:t xml:space="preserve"> Spending Impact is the result of direct and secondary spending.  Direct spending comes from the </w:t>
      </w:r>
      <w:r w:rsidR="00B42142">
        <w:t>College</w:t>
      </w:r>
      <w:r w:rsidRPr="00FC035A">
        <w:t xml:space="preserve">, its employees, </w:t>
      </w:r>
      <w:r w:rsidR="004D1289">
        <w:t>s</w:t>
      </w:r>
      <w:r w:rsidRPr="00FC035A">
        <w:t>tudents</w:t>
      </w:r>
      <w:r w:rsidR="004D1289">
        <w:t>, and visitors</w:t>
      </w:r>
      <w:r w:rsidRPr="00FC035A">
        <w:t>.  Secondary spending is by businesses and governments, the beneficiaries of the initial direct spending.</w:t>
      </w:r>
    </w:p>
    <w:p w:rsidR="00FB7CF2" w:rsidRPr="00FC035A" w:rsidRDefault="00FB7CF2" w:rsidP="00FB7CF2">
      <w:pPr>
        <w:rPr>
          <w:b/>
        </w:rPr>
      </w:pPr>
    </w:p>
    <w:p w:rsidR="00FB7CF2" w:rsidRPr="00FC035A" w:rsidRDefault="00FB7CF2" w:rsidP="00FB7CF2">
      <w:r w:rsidRPr="00FC035A">
        <w:rPr>
          <w:b/>
        </w:rPr>
        <w:t>Direct and Secondary Spending Impacts</w:t>
      </w:r>
      <w:r w:rsidR="00815EAE">
        <w:rPr>
          <w:b/>
        </w:rPr>
        <w:t xml:space="preserve"> </w:t>
      </w:r>
      <w:r w:rsidR="00815EAE">
        <w:t>-</w:t>
      </w:r>
      <w:r w:rsidRPr="00FC035A">
        <w:t xml:space="preserve"> The Direct Spending Impact is the initial impact on the local economy due to spending by the </w:t>
      </w:r>
      <w:r w:rsidR="00B42142">
        <w:t>College</w:t>
      </w:r>
      <w:r w:rsidRPr="00FC035A">
        <w:t xml:space="preserve">, its employees, and students.  The Secondary Spending Impact comes from spending by businesses and governments from the funds that they received from </w:t>
      </w:r>
      <w:r w:rsidR="00F665CE">
        <w:t>Flagler College</w:t>
      </w:r>
      <w:r w:rsidRPr="00FC035A">
        <w:t>, its employees, students</w:t>
      </w:r>
      <w:r w:rsidR="004D1289">
        <w:t>, and visitors</w:t>
      </w:r>
      <w:r w:rsidRPr="00FC035A">
        <w:t xml:space="preserve">.  The </w:t>
      </w:r>
      <w:r w:rsidR="00F665CE">
        <w:t>Flagler College</w:t>
      </w:r>
      <w:r w:rsidRPr="00FC035A">
        <w:t xml:space="preserve"> Spending Impact is the sum of the direct and secondary spending. </w:t>
      </w:r>
    </w:p>
    <w:p w:rsidR="00FB7CF2" w:rsidRPr="00FC035A" w:rsidRDefault="00FB7CF2" w:rsidP="00FB7CF2">
      <w:pPr>
        <w:rPr>
          <w:b/>
        </w:rPr>
      </w:pPr>
    </w:p>
    <w:p w:rsidR="00FB7CF2" w:rsidRPr="00FC035A" w:rsidRDefault="00FB7CF2" w:rsidP="00FB7CF2">
      <w:r w:rsidRPr="00FC035A">
        <w:rPr>
          <w:b/>
        </w:rPr>
        <w:t xml:space="preserve">Total Spending Impact </w:t>
      </w:r>
      <w:r w:rsidR="00815EAE">
        <w:t>-</w:t>
      </w:r>
      <w:r w:rsidRPr="00FC035A">
        <w:rPr>
          <w:b/>
        </w:rPr>
        <w:t xml:space="preserve"> </w:t>
      </w:r>
      <w:r w:rsidRPr="00FC035A">
        <w:t>The Total Spending Impact = Direct Spending Impact + Secondary Spending Impact.</w:t>
      </w:r>
    </w:p>
    <w:p w:rsidR="00FB7CF2" w:rsidRPr="00FC035A" w:rsidRDefault="00FB7CF2" w:rsidP="00FB7CF2"/>
    <w:p w:rsidR="00FB7CF2" w:rsidRPr="00FC035A" w:rsidRDefault="00FB7CF2" w:rsidP="00FB7CF2">
      <w:r w:rsidRPr="00FC035A">
        <w:rPr>
          <w:b/>
        </w:rPr>
        <w:t>Multiplier</w:t>
      </w:r>
      <w:r w:rsidR="00815EAE">
        <w:rPr>
          <w:b/>
        </w:rPr>
        <w:t xml:space="preserve"> </w:t>
      </w:r>
      <w:r w:rsidR="00815EAE">
        <w:t>-</w:t>
      </w:r>
      <w:r w:rsidRPr="00FC035A">
        <w:t xml:space="preserve"> The ratio of Total Spending Impact to Direct Spending Impact (Multiplier = Total Spending Impact/Direct Spending Impact).  An institution’s Total Spending Impact is derived from some multiple of its direct expenditures.  To determine </w:t>
      </w:r>
      <w:r w:rsidR="00F665CE">
        <w:t>Flagler College</w:t>
      </w:r>
      <w:r w:rsidRPr="00FC035A">
        <w:t xml:space="preserve">’s Total Spending Impact a multiplier of </w:t>
      </w:r>
      <w:r w:rsidR="00740656">
        <w:t>2.29</w:t>
      </w:r>
      <w:r w:rsidR="0073408B">
        <w:t xml:space="preserve"> </w:t>
      </w:r>
      <w:r w:rsidRPr="00FC035A">
        <w:t xml:space="preserve">was used. This multiplier was calculated specifically for the higher education industry in </w:t>
      </w:r>
      <w:r w:rsidR="00D573A7">
        <w:t>the First Coast</w:t>
      </w:r>
      <w:r w:rsidRPr="00FC035A">
        <w:t xml:space="preserve"> by the U.S. Department of Commerce </w:t>
      </w:r>
      <w:r w:rsidRPr="00FC035A">
        <w:rPr>
          <w:szCs w:val="22"/>
        </w:rPr>
        <w:t xml:space="preserve">Regional Input-Output Modeling System (RIMS II). </w:t>
      </w:r>
      <w:r w:rsidRPr="00FC035A">
        <w:t xml:space="preserve">A multiplier of </w:t>
      </w:r>
      <w:r w:rsidR="00740656">
        <w:t>2.29</w:t>
      </w:r>
      <w:r w:rsidRPr="00FC035A">
        <w:t xml:space="preserve"> means that for every $1.00 of direct spending an additional </w:t>
      </w:r>
      <w:r w:rsidR="00740656">
        <w:t>$1.29</w:t>
      </w:r>
      <w:r w:rsidRPr="00FC035A">
        <w:t xml:space="preserve"> is generated in secondary spending.</w:t>
      </w:r>
    </w:p>
    <w:p w:rsidR="00FB7CF2" w:rsidRPr="00FC035A" w:rsidRDefault="00FB7CF2" w:rsidP="00FB7CF2"/>
    <w:p w:rsidR="00FB7CF2" w:rsidRPr="00FC035A" w:rsidRDefault="00FB7CF2" w:rsidP="00FB7CF2">
      <w:pPr>
        <w:jc w:val="both"/>
      </w:pPr>
      <w:r w:rsidRPr="00FC035A">
        <w:rPr>
          <w:b/>
        </w:rPr>
        <w:t>Out of Region Students</w:t>
      </w:r>
      <w:r w:rsidRPr="00FC035A">
        <w:t xml:space="preserve"> </w:t>
      </w:r>
      <w:r w:rsidR="00815EAE">
        <w:t>-</w:t>
      </w:r>
      <w:r w:rsidRPr="00FC035A">
        <w:t xml:space="preserve"> The Economic Impact of an organization on a region is derived from its ability to attract outside money to a region or to prevent funds from leaving it. The Economic Impact of a </w:t>
      </w:r>
      <w:r w:rsidR="00B42142">
        <w:t>College</w:t>
      </w:r>
      <w:r w:rsidRPr="00FC035A">
        <w:t xml:space="preserve"> comes from its ability to attract students from other parts of the country and to retain local students who would otherwise have attended </w:t>
      </w:r>
      <w:r w:rsidR="006B25AC">
        <w:t>c</w:t>
      </w:r>
      <w:r w:rsidR="00B42142">
        <w:t>ollege</w:t>
      </w:r>
      <w:r w:rsidRPr="00FC035A">
        <w:t xml:space="preserve"> elsewhere. </w:t>
      </w:r>
    </w:p>
    <w:p w:rsidR="00FB7CF2" w:rsidRPr="00FC035A" w:rsidRDefault="00FB7CF2" w:rsidP="00FB7CF2">
      <w:pPr>
        <w:jc w:val="both"/>
      </w:pPr>
    </w:p>
    <w:p w:rsidR="00FB7CF2" w:rsidRPr="00FC035A" w:rsidRDefault="00FB7CF2" w:rsidP="00FB7CF2">
      <w:r w:rsidRPr="00FC035A">
        <w:t xml:space="preserve">The “outside money” received by a region from these out-of-region students determines the impact of a </w:t>
      </w:r>
      <w:r w:rsidR="00B42142">
        <w:t>College</w:t>
      </w:r>
      <w:r w:rsidRPr="00FC035A">
        <w:t xml:space="preserve"> on the economy.  For instance, tuition revenue that </w:t>
      </w:r>
      <w:r w:rsidR="00F665CE">
        <w:t>Flagler College</w:t>
      </w:r>
      <w:r w:rsidRPr="00FC035A">
        <w:t xml:space="preserve"> receives from </w:t>
      </w:r>
      <w:r w:rsidR="00FF74C3">
        <w:t>Tampa</w:t>
      </w:r>
      <w:r w:rsidRPr="00FC035A">
        <w:t xml:space="preserve"> is different from revenue received from </w:t>
      </w:r>
      <w:r w:rsidR="006B25AC">
        <w:t>Orange Park</w:t>
      </w:r>
      <w:r w:rsidRPr="00FC035A">
        <w:t xml:space="preserve">.  The </w:t>
      </w:r>
      <w:r w:rsidR="00FF74C3">
        <w:t>Tampa</w:t>
      </w:r>
      <w:r w:rsidRPr="00FC035A">
        <w:t xml:space="preserve"> family earned its income from outside </w:t>
      </w:r>
      <w:r w:rsidR="00D573A7">
        <w:t>the First Coast</w:t>
      </w:r>
      <w:r w:rsidRPr="00FC035A">
        <w:t xml:space="preserve">.  When their tuition is paid to the </w:t>
      </w:r>
      <w:r w:rsidR="00B42142">
        <w:t>College</w:t>
      </w:r>
      <w:r w:rsidRPr="00FC035A">
        <w:t xml:space="preserve"> it is an outside injection into the economy of </w:t>
      </w:r>
      <w:r w:rsidR="00D573A7">
        <w:t>the First Coast</w:t>
      </w:r>
      <w:r w:rsidRPr="00FC035A">
        <w:t xml:space="preserve">.  Tuition revenue from the </w:t>
      </w:r>
      <w:r w:rsidR="006B25AC">
        <w:t>Orange Park</w:t>
      </w:r>
      <w:r>
        <w:t xml:space="preserve"> family</w:t>
      </w:r>
      <w:r w:rsidRPr="00FC035A">
        <w:t xml:space="preserve"> comes from within </w:t>
      </w:r>
      <w:r w:rsidR="00D573A7">
        <w:t xml:space="preserve">the First </w:t>
      </w:r>
      <w:r w:rsidR="00D10F99">
        <w:t>Coast</w:t>
      </w:r>
      <w:r w:rsidR="00654B8A">
        <w:t xml:space="preserve"> a</w:t>
      </w:r>
      <w:r w:rsidRPr="00FC035A">
        <w:t>nd remains within it</w:t>
      </w:r>
      <w:r>
        <w:t>. T</w:t>
      </w:r>
      <w:r w:rsidRPr="00FC035A">
        <w:t xml:space="preserve">herefore </w:t>
      </w:r>
      <w:r>
        <w:t>local tuition revenue is</w:t>
      </w:r>
      <w:r w:rsidRPr="00FC035A">
        <w:t xml:space="preserve"> not used to determine </w:t>
      </w:r>
      <w:r w:rsidR="00B42142">
        <w:t>Flagler</w:t>
      </w:r>
      <w:r w:rsidRPr="00FC035A">
        <w:t xml:space="preserve">’s Spending Impact, as it is “inside money” and typically would remain in the region whether </w:t>
      </w:r>
      <w:r w:rsidR="00F665CE">
        <w:t>Flagler College</w:t>
      </w:r>
      <w:r w:rsidRPr="00FC035A">
        <w:t xml:space="preserve"> was present or not.</w:t>
      </w:r>
    </w:p>
    <w:p w:rsidR="00FB7CF2" w:rsidRPr="00FC035A" w:rsidRDefault="00FB7CF2" w:rsidP="00FB7CF2"/>
    <w:p w:rsidR="00FB7CF2" w:rsidRPr="00FC035A" w:rsidRDefault="00FB7CF2" w:rsidP="00FB7CF2">
      <w:pPr>
        <w:pStyle w:val="BodyText"/>
        <w:jc w:val="left"/>
      </w:pPr>
      <w:r w:rsidRPr="00FC035A">
        <w:t xml:space="preserve">The share of tuition revenue that came from outside of </w:t>
      </w:r>
      <w:r w:rsidR="00D573A7">
        <w:t>the First Coast</w:t>
      </w:r>
      <w:r w:rsidRPr="00FC035A">
        <w:t xml:space="preserve"> in </w:t>
      </w:r>
      <w:r w:rsidR="00153B9C">
        <w:t>2014</w:t>
      </w:r>
      <w:r w:rsidRPr="00FC035A">
        <w:t xml:space="preserve"> </w:t>
      </w:r>
      <w:r w:rsidRPr="00B66A58">
        <w:t xml:space="preserve">was </w:t>
      </w:r>
      <w:r w:rsidR="00D048FC">
        <w:t>93.5</w:t>
      </w:r>
      <w:r w:rsidR="005E35D5">
        <w:t>%</w:t>
      </w:r>
      <w:r w:rsidR="00815EAE">
        <w:t>.</w:t>
      </w:r>
      <w:r w:rsidRPr="00FC035A">
        <w:t xml:space="preserve"> Th</w:t>
      </w:r>
      <w:r w:rsidR="00967EC8">
        <w:t>is</w:t>
      </w:r>
      <w:r w:rsidRPr="00FC035A">
        <w:t xml:space="preserve"> percentage w</w:t>
      </w:r>
      <w:r w:rsidR="00967EC8">
        <w:t>as</w:t>
      </w:r>
      <w:r w:rsidRPr="00FC035A">
        <w:t xml:space="preserve"> multiplied by </w:t>
      </w:r>
      <w:r w:rsidR="00B42142">
        <w:t>College</w:t>
      </w:r>
      <w:r w:rsidRPr="00FC035A">
        <w:t xml:space="preserve"> vendor spending and payroll in </w:t>
      </w:r>
      <w:r w:rsidR="00D573A7">
        <w:t>the First Coast</w:t>
      </w:r>
      <w:r w:rsidRPr="00FC035A">
        <w:t xml:space="preserve"> to determine the </w:t>
      </w:r>
      <w:r w:rsidR="00B42142">
        <w:t>Flagler</w:t>
      </w:r>
      <w:r w:rsidRPr="00FC035A">
        <w:t xml:space="preserve"> Direct Spending Impact for the region.</w:t>
      </w:r>
    </w:p>
    <w:p w:rsidR="00FB7CF2" w:rsidRPr="00FC035A" w:rsidRDefault="00FB7CF2" w:rsidP="00FB7CF2">
      <w:pPr>
        <w:rPr>
          <w:b/>
        </w:rPr>
      </w:pPr>
    </w:p>
    <w:p w:rsidR="00FB7CF2" w:rsidRPr="00FC035A" w:rsidRDefault="00FB7CF2" w:rsidP="00FB7CF2">
      <w:r w:rsidRPr="00FC035A">
        <w:rPr>
          <w:b/>
        </w:rPr>
        <w:t xml:space="preserve">Student Personal Spending </w:t>
      </w:r>
      <w:r w:rsidR="00815EAE">
        <w:t>-</w:t>
      </w:r>
      <w:r w:rsidRPr="00FC035A">
        <w:t xml:space="preserve"> Student living expenses for food, entertainment, transportation, clothing and other items, which are above payments to </w:t>
      </w:r>
      <w:r w:rsidR="00F665CE">
        <w:t>Flagler College</w:t>
      </w:r>
      <w:r w:rsidRPr="00FC035A">
        <w:t xml:space="preserve"> for tuition, residence halls, and meal plans are counted as </w:t>
      </w:r>
      <w:r w:rsidR="00775186">
        <w:t>s</w:t>
      </w:r>
      <w:r w:rsidRPr="00FC035A">
        <w:t xml:space="preserve">tudent </w:t>
      </w:r>
      <w:r w:rsidR="00775186">
        <w:t>p</w:t>
      </w:r>
      <w:r w:rsidRPr="00FC035A">
        <w:t xml:space="preserve">ersonal </w:t>
      </w:r>
      <w:r w:rsidR="00775186">
        <w:t>s</w:t>
      </w:r>
      <w:r w:rsidRPr="00FC035A">
        <w:t xml:space="preserve">pending. Only personal spending by </w:t>
      </w:r>
      <w:r w:rsidR="00B42142">
        <w:t>Flagler</w:t>
      </w:r>
      <w:r w:rsidRPr="00FC035A">
        <w:t xml:space="preserve"> students originating from outside </w:t>
      </w:r>
      <w:r w:rsidR="00D573A7">
        <w:t>the First Coast</w:t>
      </w:r>
      <w:r w:rsidRPr="00FC035A">
        <w:t xml:space="preserve"> was counted when determining the </w:t>
      </w:r>
      <w:r w:rsidR="00B42142">
        <w:t>Flagler</w:t>
      </w:r>
      <w:r w:rsidRPr="00FC035A">
        <w:t xml:space="preserve"> Economic Impact</w:t>
      </w:r>
      <w:r w:rsidR="0074694E">
        <w:t>.</w:t>
      </w:r>
    </w:p>
    <w:p w:rsidR="00FB7CF2" w:rsidRPr="00FC035A" w:rsidRDefault="00FB7CF2" w:rsidP="00FB7CF2"/>
    <w:p w:rsidR="00FB7CF2" w:rsidRPr="00FC035A" w:rsidRDefault="00FB7CF2" w:rsidP="00FB7CF2">
      <w:pPr>
        <w:jc w:val="center"/>
        <w:rPr>
          <w:b/>
          <w:sz w:val="28"/>
          <w:szCs w:val="28"/>
          <w:u w:val="single"/>
        </w:rPr>
      </w:pPr>
      <w:bookmarkStart w:id="3" w:name="methodknowledge"/>
      <w:r w:rsidRPr="00FC035A">
        <w:rPr>
          <w:b/>
          <w:sz w:val="28"/>
          <w:szCs w:val="28"/>
          <w:u w:val="single"/>
        </w:rPr>
        <w:t>METHODS USED TO CALCULATE THE KNOWLEDGE IMPACT</w:t>
      </w:r>
    </w:p>
    <w:bookmarkEnd w:id="3"/>
    <w:p w:rsidR="00FB7CF2" w:rsidRPr="00FC035A" w:rsidRDefault="00FB7CF2" w:rsidP="00FB7CF2">
      <w:pPr>
        <w:jc w:val="both"/>
      </w:pPr>
    </w:p>
    <w:p w:rsidR="00FB7CF2" w:rsidRPr="00FC035A" w:rsidRDefault="00FB7CF2" w:rsidP="00FB7CF2">
      <w:r w:rsidRPr="00FC035A">
        <w:t xml:space="preserve">Spending and Knowledge Impacts differ in their relative influence over time.  The local Spending Impact of a </w:t>
      </w:r>
      <w:r w:rsidR="00B42142">
        <w:t>College</w:t>
      </w:r>
      <w:r w:rsidRPr="00FC035A">
        <w:t xml:space="preserve"> is noticeable immediately, whereas Knowledge Impacts continue to influence the community throughout the entire lives of alumni and, therefore, have long-term effects.  A high level of educational attainment (“knowledge”) allows the </w:t>
      </w:r>
      <w:r w:rsidR="00B42142">
        <w:t>College</w:t>
      </w:r>
      <w:r w:rsidRPr="00FC035A">
        <w:t xml:space="preserve"> graduate to benefit directly (in the form of higher earnings) and also yields significant social returns, such as the individual’s interactions with co-workers (to better a company or organization) and the increased tendency of these graduates to make positive lifestyle choices</w:t>
      </w:r>
      <w:r w:rsidR="0074694E">
        <w:t>. (Stokes &amp; Coomes, 1998)</w:t>
      </w:r>
    </w:p>
    <w:p w:rsidR="00FB7CF2" w:rsidRPr="00FC035A" w:rsidRDefault="00FB7CF2" w:rsidP="00FB7CF2"/>
    <w:p w:rsidR="00FB7CF2" w:rsidRPr="00FC035A" w:rsidRDefault="00FB7CF2" w:rsidP="00FB7CF2">
      <w:pPr>
        <w:pStyle w:val="BodyText"/>
        <w:tabs>
          <w:tab w:val="left" w:pos="1080"/>
        </w:tabs>
        <w:jc w:val="left"/>
        <w:rPr>
          <w:bCs/>
        </w:rPr>
      </w:pPr>
      <w:r w:rsidRPr="00FC035A">
        <w:rPr>
          <w:szCs w:val="24"/>
        </w:rPr>
        <w:t xml:space="preserve">The extent of the Spending and Knowledge Impact of a </w:t>
      </w:r>
      <w:r w:rsidR="00B42142">
        <w:rPr>
          <w:szCs w:val="24"/>
        </w:rPr>
        <w:t>College</w:t>
      </w:r>
      <w:r w:rsidRPr="00FC035A">
        <w:rPr>
          <w:szCs w:val="24"/>
        </w:rPr>
        <w:t xml:space="preserve"> is related to the source of its students, and the size of the region in which it is located. Institutions that receive most of their students from </w:t>
      </w:r>
      <w:r>
        <w:rPr>
          <w:szCs w:val="24"/>
        </w:rPr>
        <w:t>outside of</w:t>
      </w:r>
      <w:r w:rsidRPr="00FC035A">
        <w:rPr>
          <w:szCs w:val="24"/>
        </w:rPr>
        <w:t xml:space="preserve"> their regions, such as </w:t>
      </w:r>
      <w:r w:rsidR="00B42142">
        <w:rPr>
          <w:szCs w:val="24"/>
        </w:rPr>
        <w:t>Flagler</w:t>
      </w:r>
      <w:r w:rsidRPr="00FC035A">
        <w:rPr>
          <w:szCs w:val="24"/>
        </w:rPr>
        <w:t xml:space="preserve">, have </w:t>
      </w:r>
      <w:r>
        <w:rPr>
          <w:szCs w:val="24"/>
        </w:rPr>
        <w:t>large</w:t>
      </w:r>
      <w:r w:rsidRPr="00FC035A">
        <w:rPr>
          <w:szCs w:val="24"/>
        </w:rPr>
        <w:t xml:space="preserve"> Spending </w:t>
      </w:r>
      <w:r>
        <w:rPr>
          <w:szCs w:val="24"/>
        </w:rPr>
        <w:t xml:space="preserve">Impacts. Typically </w:t>
      </w:r>
      <w:r w:rsidR="002E0062">
        <w:rPr>
          <w:szCs w:val="24"/>
        </w:rPr>
        <w:t>Universit</w:t>
      </w:r>
      <w:r w:rsidR="00AD366D">
        <w:rPr>
          <w:szCs w:val="24"/>
        </w:rPr>
        <w:t>ie</w:t>
      </w:r>
      <w:r>
        <w:rPr>
          <w:szCs w:val="24"/>
        </w:rPr>
        <w:t xml:space="preserve">s in small regions, such as </w:t>
      </w:r>
      <w:r w:rsidR="00B42142">
        <w:rPr>
          <w:szCs w:val="24"/>
        </w:rPr>
        <w:t>Flagler</w:t>
      </w:r>
      <w:r>
        <w:rPr>
          <w:szCs w:val="24"/>
        </w:rPr>
        <w:t>, have small</w:t>
      </w:r>
      <w:r w:rsidRPr="00FC035A">
        <w:rPr>
          <w:szCs w:val="24"/>
        </w:rPr>
        <w:t xml:space="preserve"> Knowledge Impacts</w:t>
      </w:r>
      <w:r>
        <w:rPr>
          <w:szCs w:val="24"/>
        </w:rPr>
        <w:t xml:space="preserve"> because </w:t>
      </w:r>
      <w:r w:rsidRPr="00FC035A">
        <w:rPr>
          <w:szCs w:val="24"/>
        </w:rPr>
        <w:t xml:space="preserve">most of their graduates leave the area. </w:t>
      </w:r>
    </w:p>
    <w:p w:rsidR="00FB7CF2" w:rsidRPr="00FC035A" w:rsidRDefault="00FB7CF2" w:rsidP="00FB7CF2">
      <w:pPr>
        <w:pStyle w:val="BodyText"/>
        <w:tabs>
          <w:tab w:val="left" w:pos="1080"/>
        </w:tabs>
      </w:pPr>
      <w:r w:rsidRPr="00FC035A">
        <w:t xml:space="preserve">  </w:t>
      </w:r>
    </w:p>
    <w:p w:rsidR="00FB7CF2" w:rsidRPr="00FC035A" w:rsidRDefault="00FB7CF2" w:rsidP="00FB7CF2">
      <w:r w:rsidRPr="00FC035A">
        <w:rPr>
          <w:b/>
        </w:rPr>
        <w:t xml:space="preserve">Knowledge Impacts </w:t>
      </w:r>
      <w:r w:rsidR="00AC5862" w:rsidRPr="00094132">
        <w:rPr>
          <w:bCs/>
          <w:color w:val="000000"/>
        </w:rPr>
        <w:t>–</w:t>
      </w:r>
      <w:r w:rsidRPr="00FC035A">
        <w:rPr>
          <w:b/>
        </w:rPr>
        <w:t xml:space="preserve"> Alumni Earnings</w:t>
      </w:r>
      <w:r w:rsidRPr="00FC035A">
        <w:t xml:space="preserve"> - The principal economic value of a </w:t>
      </w:r>
      <w:r w:rsidR="00B42142">
        <w:t>College</w:t>
      </w:r>
      <w:r w:rsidRPr="00FC035A">
        <w:t xml:space="preserve"> degree lies in the difference between the average earnings of a </w:t>
      </w:r>
      <w:r w:rsidR="00B42142">
        <w:t>College</w:t>
      </w:r>
      <w:r w:rsidRPr="00FC035A">
        <w:t xml:space="preserve"> graduate versus that of a high school graduate. This was calculated in the following manner:  the number of alumni by gender, graduation year, and degree was multiplied by the average annual earnings for each category. The average annual income for high school graduates for each category was then subtracted. This process showed the additional earnings gained from a </w:t>
      </w:r>
      <w:r w:rsidR="00B42142">
        <w:t>College</w:t>
      </w:r>
      <w:r w:rsidRPr="00FC035A">
        <w:t xml:space="preserve"> education. </w:t>
      </w:r>
    </w:p>
    <w:p w:rsidR="00FB7CF2" w:rsidRPr="00FC035A" w:rsidRDefault="00FB7CF2" w:rsidP="00FB7CF2">
      <w:pPr>
        <w:pStyle w:val="BodyTextIndent"/>
        <w:ind w:left="0"/>
        <w:jc w:val="left"/>
        <w:rPr>
          <w:b/>
        </w:rPr>
      </w:pPr>
    </w:p>
    <w:p w:rsidR="00FB7CF2" w:rsidRPr="00FC035A" w:rsidRDefault="00FB7CF2" w:rsidP="00FB7CF2">
      <w:pPr>
        <w:pStyle w:val="BodyTextIndent"/>
        <w:ind w:left="0"/>
        <w:jc w:val="left"/>
      </w:pPr>
      <w:r w:rsidRPr="00FC035A">
        <w:rPr>
          <w:b/>
        </w:rPr>
        <w:t xml:space="preserve">Knowledge Impacts </w:t>
      </w:r>
      <w:r w:rsidR="00AC5862" w:rsidRPr="00094132">
        <w:rPr>
          <w:bCs/>
          <w:color w:val="000000"/>
        </w:rPr>
        <w:t>–</w:t>
      </w:r>
      <w:r w:rsidRPr="00FC035A">
        <w:rPr>
          <w:b/>
        </w:rPr>
        <w:t xml:space="preserve"> Social Benefits </w:t>
      </w:r>
      <w:r w:rsidRPr="00FC035A">
        <w:t>-</w:t>
      </w:r>
      <w:r w:rsidRPr="00FC035A">
        <w:rPr>
          <w:b/>
        </w:rPr>
        <w:t xml:space="preserve"> </w:t>
      </w:r>
      <w:r w:rsidRPr="00FC035A">
        <w:t xml:space="preserve">This is the benefit of reduced alcoholism, incarceration, unemployment, and welfare because of the choices made by </w:t>
      </w:r>
      <w:r w:rsidR="00B42142">
        <w:t>Flagler</w:t>
      </w:r>
      <w:r w:rsidRPr="00FC035A">
        <w:t xml:space="preserve"> alumni who live in </w:t>
      </w:r>
      <w:r w:rsidR="00D573A7">
        <w:t>the First Coast</w:t>
      </w:r>
      <w:r w:rsidRPr="00FC035A">
        <w:t>. Lower social costs reduce expenditures of businesses and governments.</w:t>
      </w:r>
    </w:p>
    <w:p w:rsidR="009574D7" w:rsidRDefault="009574D7" w:rsidP="005D4B4C">
      <w:pPr>
        <w:tabs>
          <w:tab w:val="left" w:pos="2603"/>
        </w:tabs>
        <w:ind w:left="108"/>
        <w:jc w:val="center"/>
        <w:rPr>
          <w:b/>
          <w:u w:val="single"/>
        </w:rPr>
      </w:pPr>
    </w:p>
    <w:p w:rsidR="00FB7CF2" w:rsidRPr="00FC035A" w:rsidRDefault="00FB7CF2" w:rsidP="00FB7CF2">
      <w:pPr>
        <w:rPr>
          <w:b/>
        </w:rPr>
      </w:pPr>
      <w:r w:rsidRPr="00FC035A">
        <w:rPr>
          <w:b/>
        </w:rPr>
        <w:t>CASH FLOW MO</w:t>
      </w:r>
      <w:bookmarkStart w:id="4" w:name="cashflow"/>
      <w:bookmarkEnd w:id="4"/>
      <w:r w:rsidRPr="00FC035A">
        <w:rPr>
          <w:b/>
        </w:rPr>
        <w:t xml:space="preserve">DEL </w:t>
      </w:r>
    </w:p>
    <w:p w:rsidR="00FB7CF2" w:rsidRDefault="00FB7CF2" w:rsidP="0074694E">
      <w:pPr>
        <w:spacing w:before="240"/>
      </w:pPr>
      <w:r w:rsidRPr="00FC035A">
        <w:t xml:space="preserve">The flow chart on the following </w:t>
      </w:r>
      <w:r w:rsidRPr="00963096">
        <w:t xml:space="preserve">page </w:t>
      </w:r>
      <w:r w:rsidRPr="00FC035A">
        <w:t xml:space="preserve">represents the place of </w:t>
      </w:r>
      <w:r w:rsidR="00F665CE">
        <w:t>Flagler College</w:t>
      </w:r>
      <w:r w:rsidRPr="00FC035A">
        <w:t xml:space="preserve"> in the flow of income and expenditures in a regional economy.  The concept is the same for </w:t>
      </w:r>
      <w:r w:rsidR="00D573A7">
        <w:t>the First Coast</w:t>
      </w:r>
      <w:r w:rsidRPr="00FC035A">
        <w:t>.  “The circular flow of income, where households earn income and spend, businesses receive revenues from household spending and pay their operating costs, and local governments receive taxes and fees which are transformed into municipal services, is illustrated by the chart.  The income-spending/income-re-spending cycle constitutes the multiplier process,” (Rennie, 2002) to which reference is made earlier in this report (see “Methods Used to Calculate Spending Impact</w:t>
      </w:r>
      <w:r w:rsidR="00530D4E">
        <w:t>”</w:t>
      </w:r>
      <w:r w:rsidR="0074694E">
        <w:t>)</w:t>
      </w:r>
    </w:p>
    <w:p w:rsidR="0074694E" w:rsidRPr="00FC035A" w:rsidRDefault="0074694E" w:rsidP="0074694E">
      <w:pPr>
        <w:spacing w:before="240"/>
      </w:pPr>
    </w:p>
    <w:p w:rsidR="00A3706D" w:rsidRDefault="00A3706D" w:rsidP="00786B00">
      <w:pPr>
        <w:tabs>
          <w:tab w:val="left" w:pos="2603"/>
        </w:tabs>
        <w:ind w:left="108"/>
        <w:jc w:val="center"/>
        <w:rPr>
          <w:b/>
          <w:sz w:val="28"/>
          <w:u w:val="single"/>
        </w:rPr>
      </w:pPr>
    </w:p>
    <w:p w:rsidR="00FB7CF2" w:rsidRPr="00786B00" w:rsidRDefault="00786B00" w:rsidP="00786B00">
      <w:pPr>
        <w:tabs>
          <w:tab w:val="left" w:pos="2603"/>
        </w:tabs>
        <w:ind w:left="108"/>
        <w:jc w:val="center"/>
        <w:rPr>
          <w:b/>
          <w:sz w:val="28"/>
          <w:u w:val="single"/>
        </w:rPr>
      </w:pPr>
      <w:r w:rsidRPr="00786B00">
        <w:rPr>
          <w:b/>
          <w:sz w:val="28"/>
          <w:u w:val="single"/>
        </w:rPr>
        <w:t>A</w:t>
      </w:r>
      <w:r w:rsidR="009C1280">
        <w:rPr>
          <w:b/>
          <w:sz w:val="28"/>
          <w:u w:val="single"/>
        </w:rPr>
        <w:t>PPENDIX</w:t>
      </w:r>
      <w:r w:rsidRPr="00786B00">
        <w:rPr>
          <w:b/>
          <w:sz w:val="28"/>
          <w:u w:val="single"/>
        </w:rPr>
        <w:t xml:space="preserve"> 2</w:t>
      </w:r>
    </w:p>
    <w:p w:rsidR="00767318" w:rsidRDefault="00A33C37" w:rsidP="009E7C5D">
      <w:pPr>
        <w:pStyle w:val="Title"/>
        <w:ind w:left="0" w:firstLine="0"/>
      </w:pPr>
      <w:r>
        <w:br w:type="page"/>
      </w:r>
      <w:r w:rsidR="00867758">
        <w:rPr>
          <w:noProof/>
        </w:rPr>
        <mc:AlternateContent>
          <mc:Choice Requires="wpg">
            <w:drawing>
              <wp:anchor distT="0" distB="0" distL="114300" distR="114300" simplePos="0" relativeHeight="251657216" behindDoc="0" locked="0" layoutInCell="1" allowOverlap="1" wp14:anchorId="30394412" wp14:editId="1FF52D0D">
                <wp:simplePos x="0" y="0"/>
                <wp:positionH relativeFrom="column">
                  <wp:posOffset>-352425</wp:posOffset>
                </wp:positionH>
                <wp:positionV relativeFrom="paragraph">
                  <wp:posOffset>10795</wp:posOffset>
                </wp:positionV>
                <wp:extent cx="6686550" cy="6987540"/>
                <wp:effectExtent l="19050" t="0" r="3810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6987540"/>
                          <a:chOff x="1080" y="1440"/>
                          <a:chExt cx="10530" cy="11004"/>
                        </a:xfrm>
                      </wpg:grpSpPr>
                      <wps:wsp>
                        <wps:cNvPr id="2" name="Text Box 3"/>
                        <wps:cNvSpPr txBox="1">
                          <a:spLocks noChangeArrowheads="1"/>
                        </wps:cNvSpPr>
                        <wps:spPr bwMode="auto">
                          <a:xfrm>
                            <a:off x="1080" y="2879"/>
                            <a:ext cx="1920" cy="613"/>
                          </a:xfrm>
                          <a:prstGeom prst="rect">
                            <a:avLst/>
                          </a:prstGeom>
                          <a:solidFill>
                            <a:srgbClr val="FFFFFF"/>
                          </a:solidFill>
                          <a:ln w="57150" cmpd="thinThick">
                            <a:solidFill>
                              <a:srgbClr val="000000"/>
                            </a:solidFill>
                            <a:miter lim="800000"/>
                            <a:headEnd/>
                            <a:tailEnd/>
                          </a:ln>
                        </wps:spPr>
                        <wps:txbx>
                          <w:txbxContent>
                            <w:p w:rsidR="000F35F8" w:rsidRDefault="000F35F8" w:rsidP="009E7C5D">
                              <w:pPr>
                                <w:jc w:val="center"/>
                              </w:pPr>
                              <w:r>
                                <w:t>Flagler</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4675" y="2759"/>
                            <a:ext cx="2885"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F8" w:rsidRPr="00786B00" w:rsidRDefault="000F35F8" w:rsidP="009E7C5D">
                              <w:pPr>
                                <w:jc w:val="center"/>
                                <w:rPr>
                                  <w:b/>
                                  <w:sz w:val="28"/>
                                  <w:szCs w:val="32"/>
                                </w:rPr>
                              </w:pPr>
                              <w:r>
                                <w:rPr>
                                  <w:b/>
                                  <w:sz w:val="28"/>
                                  <w:szCs w:val="32"/>
                                </w:rPr>
                                <w:t>FLAGLER COLLEGE</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9240" y="3813"/>
                            <a:ext cx="2068" cy="57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0F35F8" w:rsidRDefault="000F35F8" w:rsidP="009E7C5D">
                              <w:pPr>
                                <w:autoSpaceDE w:val="0"/>
                                <w:autoSpaceDN w:val="0"/>
                                <w:adjustRightInd w:val="0"/>
                                <w:jc w:val="center"/>
                                <w:rPr>
                                  <w:color w:val="000000"/>
                                </w:rPr>
                              </w:pPr>
                              <w:r>
                                <w:rPr>
                                  <w:color w:val="000000"/>
                                </w:rPr>
                                <w:t>Private Donors</w:t>
                              </w:r>
                            </w:p>
                          </w:txbxContent>
                        </wps:txbx>
                        <wps:bodyPr rot="0" vert="horz" wrap="square" lIns="91440" tIns="45720" rIns="91440" bIns="45720" upright="1">
                          <a:noAutofit/>
                        </wps:bodyPr>
                      </wps:wsp>
                      <wps:wsp>
                        <wps:cNvPr id="5" name="Text Box 6"/>
                        <wps:cNvSpPr txBox="1">
                          <a:spLocks noChangeArrowheads="1"/>
                        </wps:cNvSpPr>
                        <wps:spPr bwMode="auto">
                          <a:xfrm>
                            <a:off x="9240" y="2759"/>
                            <a:ext cx="2370" cy="57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0F35F8" w:rsidRDefault="000F35F8" w:rsidP="009E7C5D">
                              <w:pPr>
                                <w:autoSpaceDE w:val="0"/>
                                <w:autoSpaceDN w:val="0"/>
                                <w:adjustRightInd w:val="0"/>
                                <w:rPr>
                                  <w:color w:val="000000"/>
                                </w:rPr>
                              </w:pPr>
                              <w:r>
                                <w:rPr>
                                  <w:color w:val="000000"/>
                                </w:rPr>
                                <w:t>Federal/State Govts</w:t>
                              </w:r>
                            </w:p>
                          </w:txbxContent>
                        </wps:txbx>
                        <wps:bodyPr rot="0" vert="horz" wrap="square" lIns="91440" tIns="45720" rIns="91440" bIns="45720" upright="1">
                          <a:noAutofit/>
                        </wps:bodyPr>
                      </wps:wsp>
                      <wps:wsp>
                        <wps:cNvPr id="6" name="Text Box 7"/>
                        <wps:cNvSpPr txBox="1">
                          <a:spLocks noChangeArrowheads="1"/>
                        </wps:cNvSpPr>
                        <wps:spPr bwMode="auto">
                          <a:xfrm>
                            <a:off x="1080" y="8382"/>
                            <a:ext cx="4440" cy="814"/>
                          </a:xfrm>
                          <a:prstGeom prst="rect">
                            <a:avLst/>
                          </a:prstGeom>
                          <a:solidFill>
                            <a:srgbClr val="FFFFFF"/>
                          </a:solidFill>
                          <a:ln w="57150" cmpd="thinThick">
                            <a:solidFill>
                              <a:srgbClr val="000000"/>
                            </a:solidFill>
                            <a:miter lim="800000"/>
                            <a:headEnd/>
                            <a:tailEnd/>
                          </a:ln>
                        </wps:spPr>
                        <wps:txbx>
                          <w:txbxContent>
                            <w:p w:rsidR="000F35F8" w:rsidRDefault="000F35F8" w:rsidP="009E7C5D">
                              <w:pPr>
                                <w:spacing w:before="120"/>
                                <w:jc w:val="center"/>
                              </w:pPr>
                              <w:r>
                                <w:t>Local Households</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1080" y="7404"/>
                            <a:ext cx="1440" cy="978"/>
                          </a:xfrm>
                          <a:prstGeom prst="rect">
                            <a:avLst/>
                          </a:prstGeom>
                          <a:solidFill>
                            <a:srgbClr val="FFFFFF"/>
                          </a:solidFill>
                          <a:ln w="57150" cmpd="thinThick">
                            <a:solidFill>
                              <a:srgbClr val="000000"/>
                            </a:solidFill>
                            <a:miter lim="800000"/>
                            <a:headEnd/>
                            <a:tailEnd/>
                          </a:ln>
                        </wps:spPr>
                        <wps:txbx>
                          <w:txbxContent>
                            <w:p w:rsidR="000F35F8" w:rsidRDefault="000F35F8" w:rsidP="009E7C5D">
                              <w:pPr>
                                <w:jc w:val="center"/>
                                <w:rPr>
                                  <w:sz w:val="22"/>
                                  <w:szCs w:val="22"/>
                                </w:rPr>
                              </w:pPr>
                            </w:p>
                            <w:p w:rsidR="000F35F8" w:rsidRDefault="000F35F8" w:rsidP="009E7C5D">
                              <w:pPr>
                                <w:jc w:val="center"/>
                                <w:rPr>
                                  <w:sz w:val="22"/>
                                  <w:szCs w:val="22"/>
                                </w:rPr>
                              </w:pPr>
                              <w:r>
                                <w:rPr>
                                  <w:sz w:val="22"/>
                                  <w:szCs w:val="22"/>
                                </w:rPr>
                                <w:t>Students</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2520" y="7404"/>
                            <a:ext cx="1440" cy="978"/>
                          </a:xfrm>
                          <a:prstGeom prst="rect">
                            <a:avLst/>
                          </a:prstGeom>
                          <a:solidFill>
                            <a:srgbClr val="FFFFFF"/>
                          </a:solidFill>
                          <a:ln w="57150" cmpd="thinThick">
                            <a:solidFill>
                              <a:srgbClr val="000000"/>
                            </a:solidFill>
                            <a:miter lim="800000"/>
                            <a:headEnd/>
                            <a:tailEnd/>
                          </a:ln>
                        </wps:spPr>
                        <wps:txbx>
                          <w:txbxContent>
                            <w:p w:rsidR="000F35F8" w:rsidRDefault="000F35F8" w:rsidP="009E7C5D">
                              <w:pPr>
                                <w:jc w:val="center"/>
                                <w:rPr>
                                  <w:sz w:val="22"/>
                                  <w:szCs w:val="22"/>
                                </w:rPr>
                              </w:pPr>
                              <w:r>
                                <w:rPr>
                                  <w:sz w:val="22"/>
                                  <w:szCs w:val="22"/>
                                </w:rPr>
                                <w:t xml:space="preserve">Faculty </w:t>
                              </w:r>
                            </w:p>
                            <w:p w:rsidR="000F35F8" w:rsidRDefault="000F35F8" w:rsidP="009E7C5D">
                              <w:pPr>
                                <w:jc w:val="center"/>
                                <w:rPr>
                                  <w:sz w:val="22"/>
                                  <w:szCs w:val="22"/>
                                </w:rPr>
                              </w:pPr>
                              <w:r>
                                <w:rPr>
                                  <w:sz w:val="22"/>
                                  <w:szCs w:val="22"/>
                                </w:rPr>
                                <w:t>and</w:t>
                              </w:r>
                            </w:p>
                            <w:p w:rsidR="000F35F8" w:rsidRDefault="000F35F8" w:rsidP="009E7C5D">
                              <w:pPr>
                                <w:jc w:val="center"/>
                                <w:rPr>
                                  <w:sz w:val="22"/>
                                  <w:szCs w:val="22"/>
                                </w:rPr>
                              </w:pPr>
                              <w:r>
                                <w:rPr>
                                  <w:sz w:val="22"/>
                                  <w:szCs w:val="22"/>
                                </w:rPr>
                                <w:t>Staff</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3960" y="7404"/>
                            <a:ext cx="1560" cy="978"/>
                          </a:xfrm>
                          <a:prstGeom prst="rect">
                            <a:avLst/>
                          </a:prstGeom>
                          <a:solidFill>
                            <a:srgbClr val="FFFFFF"/>
                          </a:solidFill>
                          <a:ln w="57150" cmpd="thinThick">
                            <a:solidFill>
                              <a:srgbClr val="000000"/>
                            </a:solidFill>
                            <a:miter lim="800000"/>
                            <a:headEnd/>
                            <a:tailEnd/>
                          </a:ln>
                        </wps:spPr>
                        <wps:txbx>
                          <w:txbxContent>
                            <w:p w:rsidR="000F35F8" w:rsidRDefault="000F35F8" w:rsidP="009E7C5D">
                              <w:pPr>
                                <w:jc w:val="center"/>
                                <w:rPr>
                                  <w:sz w:val="22"/>
                                  <w:szCs w:val="22"/>
                                </w:rPr>
                              </w:pPr>
                              <w:r>
                                <w:rPr>
                                  <w:sz w:val="22"/>
                                  <w:szCs w:val="22"/>
                                </w:rPr>
                                <w:t>Regional Community</w:t>
                              </w:r>
                            </w:p>
                          </w:txbxContent>
                        </wps:txbx>
                        <wps:bodyPr rot="0" vert="horz" wrap="square" lIns="91440" tIns="45720" rIns="91440" bIns="45720" anchor="t" anchorCtr="0" upright="1">
                          <a:noAutofit/>
                        </wps:bodyPr>
                      </wps:wsp>
                      <wpg:grpSp>
                        <wpg:cNvPr id="10" name="Group 11"/>
                        <wpg:cNvGrpSpPr>
                          <a:grpSpLocks/>
                        </wpg:cNvGrpSpPr>
                        <wpg:grpSpPr bwMode="auto">
                          <a:xfrm>
                            <a:off x="1155" y="1440"/>
                            <a:ext cx="10095" cy="11004"/>
                            <a:chOff x="1035" y="1172"/>
                            <a:chExt cx="10095" cy="11004"/>
                          </a:xfrm>
                        </wpg:grpSpPr>
                        <wpg:grpSp>
                          <wpg:cNvPr id="11" name="Group 12"/>
                          <wpg:cNvGrpSpPr>
                            <a:grpSpLocks/>
                          </wpg:cNvGrpSpPr>
                          <wpg:grpSpPr bwMode="auto">
                            <a:xfrm>
                              <a:off x="1035" y="2542"/>
                              <a:ext cx="10095" cy="9634"/>
                              <a:chOff x="1035" y="2910"/>
                              <a:chExt cx="10095" cy="9634"/>
                            </a:xfrm>
                          </wpg:grpSpPr>
                          <wps:wsp>
                            <wps:cNvPr id="12" name="Text Box 13"/>
                            <wps:cNvSpPr txBox="1">
                              <a:spLocks noChangeArrowheads="1"/>
                            </wps:cNvSpPr>
                            <wps:spPr bwMode="auto">
                              <a:xfrm>
                                <a:off x="5190" y="12058"/>
                                <a:ext cx="153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F8" w:rsidRDefault="000F35F8" w:rsidP="009E7C5D">
                                  <w:pPr>
                                    <w:jc w:val="center"/>
                                    <w:rPr>
                                      <w:sz w:val="16"/>
                                      <w:szCs w:val="16"/>
                                    </w:rPr>
                                  </w:pPr>
                                  <w:r>
                                    <w:rPr>
                                      <w:sz w:val="16"/>
                                      <w:szCs w:val="16"/>
                                    </w:rPr>
                                    <w:t>Wages, Transfers</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5340" y="11294"/>
                                <a:ext cx="132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F8" w:rsidRDefault="000F35F8" w:rsidP="009E7C5D">
                                  <w:pPr>
                                    <w:jc w:val="center"/>
                                    <w:rPr>
                                      <w:sz w:val="16"/>
                                      <w:szCs w:val="16"/>
                                    </w:rPr>
                                  </w:pPr>
                                  <w:r>
                                    <w:rPr>
                                      <w:sz w:val="16"/>
                                      <w:szCs w:val="16"/>
                                    </w:rPr>
                                    <w:t>Taxes, Fees</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8145" y="10156"/>
                                <a:ext cx="132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F8" w:rsidRDefault="000F35F8" w:rsidP="009E7C5D">
                                  <w:pPr>
                                    <w:jc w:val="center"/>
                                    <w:rPr>
                                      <w:sz w:val="16"/>
                                      <w:szCs w:val="16"/>
                                    </w:rPr>
                                  </w:pPr>
                                  <w:r>
                                    <w:rPr>
                                      <w:sz w:val="16"/>
                                      <w:szCs w:val="16"/>
                                    </w:rPr>
                                    <w:t>Taxes, Fees</w:t>
                                  </w: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2235" y="10111"/>
                                <a:ext cx="132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F8" w:rsidRDefault="000F35F8" w:rsidP="009E7C5D">
                                  <w:pPr>
                                    <w:jc w:val="center"/>
                                    <w:rPr>
                                      <w:sz w:val="16"/>
                                      <w:szCs w:val="16"/>
                                    </w:rPr>
                                  </w:pPr>
                                  <w:r>
                                    <w:rPr>
                                      <w:sz w:val="16"/>
                                      <w:szCs w:val="16"/>
                                    </w:rPr>
                                    <w:t>Wages, Profits</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2595" y="9619"/>
                                <a:ext cx="132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F8" w:rsidRDefault="000F35F8" w:rsidP="009E7C5D">
                                  <w:pPr>
                                    <w:jc w:val="center"/>
                                    <w:rPr>
                                      <w:sz w:val="16"/>
                                      <w:szCs w:val="16"/>
                                    </w:rPr>
                                  </w:pPr>
                                  <w:r>
                                    <w:rPr>
                                      <w:sz w:val="16"/>
                                      <w:szCs w:val="16"/>
                                    </w:rPr>
                                    <w:t>Purchases</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8160" y="9662"/>
                                <a:ext cx="132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F8" w:rsidRDefault="000F35F8" w:rsidP="009E7C5D">
                                  <w:pPr>
                                    <w:jc w:val="center"/>
                                    <w:rPr>
                                      <w:sz w:val="16"/>
                                      <w:szCs w:val="16"/>
                                    </w:rPr>
                                  </w:pPr>
                                  <w:r>
                                    <w:rPr>
                                      <w:sz w:val="16"/>
                                      <w:szCs w:val="16"/>
                                    </w:rPr>
                                    <w:t>Purchases</w:t>
                                  </w:r>
                                </w:p>
                              </w:txbxContent>
                            </wps:txbx>
                            <wps:bodyPr rot="0" vert="horz" wrap="square" lIns="91440" tIns="45720" rIns="91440" bIns="45720" anchor="t" anchorCtr="0" upright="1">
                              <a:noAutofit/>
                            </wps:bodyPr>
                          </wps:wsp>
                          <wps:wsp>
                            <wps:cNvPr id="18" name="Text Box 19"/>
                            <wps:cNvSpPr txBox="1">
                              <a:spLocks noChangeArrowheads="1"/>
                            </wps:cNvSpPr>
                            <wps:spPr bwMode="auto">
                              <a:xfrm>
                                <a:off x="6000" y="6831"/>
                                <a:ext cx="1440" cy="6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F8" w:rsidRDefault="000F35F8" w:rsidP="009E7C5D">
                                  <w:pPr>
                                    <w:jc w:val="center"/>
                                    <w:rPr>
                                      <w:sz w:val="16"/>
                                      <w:szCs w:val="16"/>
                                    </w:rPr>
                                  </w:pPr>
                                  <w:r>
                                    <w:rPr>
                                      <w:sz w:val="16"/>
                                      <w:szCs w:val="16"/>
                                    </w:rPr>
                                    <w:t>Gifts,</w:t>
                                  </w:r>
                                </w:p>
                                <w:p w:rsidR="000F35F8" w:rsidRDefault="000F35F8" w:rsidP="009E7C5D">
                                  <w:pPr>
                                    <w:jc w:val="center"/>
                                    <w:rPr>
                                      <w:sz w:val="16"/>
                                      <w:szCs w:val="16"/>
                                    </w:rPr>
                                  </w:pPr>
                                  <w:r>
                                    <w:rPr>
                                      <w:sz w:val="16"/>
                                      <w:szCs w:val="16"/>
                                    </w:rPr>
                                    <w:t>Contracts,</w:t>
                                  </w:r>
                                </w:p>
                                <w:p w:rsidR="000F35F8" w:rsidRDefault="000F35F8" w:rsidP="009E7C5D">
                                  <w:pPr>
                                    <w:jc w:val="center"/>
                                    <w:rPr>
                                      <w:sz w:val="16"/>
                                      <w:szCs w:val="16"/>
                                    </w:rPr>
                                  </w:pPr>
                                  <w:r>
                                    <w:rPr>
                                      <w:sz w:val="16"/>
                                      <w:szCs w:val="16"/>
                                    </w:rPr>
                                    <w:t>Fees</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8610" y="6789"/>
                                <a:ext cx="1440" cy="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F8" w:rsidRDefault="000F35F8" w:rsidP="009E7C5D">
                                  <w:pPr>
                                    <w:jc w:val="center"/>
                                    <w:rPr>
                                      <w:sz w:val="16"/>
                                      <w:szCs w:val="16"/>
                                    </w:rPr>
                                  </w:pPr>
                                  <w:r>
                                    <w:rPr>
                                      <w:sz w:val="16"/>
                                      <w:szCs w:val="16"/>
                                    </w:rPr>
                                    <w:t xml:space="preserve">Taxes, </w:t>
                                  </w:r>
                                </w:p>
                                <w:p w:rsidR="000F35F8" w:rsidRDefault="000F35F8" w:rsidP="009E7C5D">
                                  <w:pPr>
                                    <w:jc w:val="center"/>
                                    <w:rPr>
                                      <w:sz w:val="16"/>
                                      <w:szCs w:val="16"/>
                                    </w:rPr>
                                  </w:pPr>
                                  <w:r>
                                    <w:rPr>
                                      <w:sz w:val="16"/>
                                      <w:szCs w:val="16"/>
                                    </w:rPr>
                                    <w:t xml:space="preserve">Fees, </w:t>
                                  </w:r>
                                </w:p>
                                <w:p w:rsidR="000F35F8" w:rsidRDefault="000F35F8" w:rsidP="009E7C5D">
                                  <w:pPr>
                                    <w:jc w:val="center"/>
                                    <w:rPr>
                                      <w:sz w:val="16"/>
                                      <w:szCs w:val="16"/>
                                    </w:rPr>
                                  </w:pPr>
                                  <w:r>
                                    <w:rPr>
                                      <w:sz w:val="16"/>
                                      <w:szCs w:val="16"/>
                                    </w:rPr>
                                    <w:t>Purchases</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9930" y="6238"/>
                                <a:ext cx="1200" cy="5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F8" w:rsidRDefault="000F35F8" w:rsidP="009E7C5D">
                                  <w:pPr>
                                    <w:jc w:val="center"/>
                                    <w:rPr>
                                      <w:sz w:val="16"/>
                                      <w:szCs w:val="16"/>
                                    </w:rPr>
                                  </w:pPr>
                                  <w:r>
                                    <w:rPr>
                                      <w:sz w:val="16"/>
                                      <w:szCs w:val="16"/>
                                    </w:rPr>
                                    <w:t>Gifts,</w:t>
                                  </w:r>
                                </w:p>
                                <w:p w:rsidR="000F35F8" w:rsidRDefault="000F35F8" w:rsidP="009E7C5D">
                                  <w:pPr>
                                    <w:jc w:val="center"/>
                                    <w:rPr>
                                      <w:sz w:val="16"/>
                                      <w:szCs w:val="16"/>
                                    </w:rPr>
                                  </w:pPr>
                                  <w:r>
                                    <w:rPr>
                                      <w:sz w:val="16"/>
                                      <w:szCs w:val="16"/>
                                    </w:rPr>
                                    <w:t>Support</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7680" y="2979"/>
                                <a:ext cx="132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F8" w:rsidRDefault="000F35F8" w:rsidP="009E7C5D">
                                  <w:pPr>
                                    <w:jc w:val="center"/>
                                    <w:rPr>
                                      <w:sz w:val="16"/>
                                      <w:szCs w:val="16"/>
                                    </w:rPr>
                                  </w:pPr>
                                  <w:r>
                                    <w:rPr>
                                      <w:sz w:val="16"/>
                                      <w:szCs w:val="16"/>
                                    </w:rPr>
                                    <w:t>Grants</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1035" y="5010"/>
                                <a:ext cx="1365" cy="8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F8" w:rsidRDefault="000F35F8" w:rsidP="009E7C5D">
                                  <w:pPr>
                                    <w:jc w:val="center"/>
                                    <w:rPr>
                                      <w:sz w:val="16"/>
                                      <w:szCs w:val="16"/>
                                    </w:rPr>
                                  </w:pPr>
                                  <w:r>
                                    <w:rPr>
                                      <w:sz w:val="16"/>
                                      <w:szCs w:val="16"/>
                                    </w:rPr>
                                    <w:t xml:space="preserve">Scholarships, Grants, </w:t>
                                  </w:r>
                                </w:p>
                                <w:p w:rsidR="000F35F8" w:rsidRDefault="000F35F8" w:rsidP="009E7C5D">
                                  <w:pPr>
                                    <w:jc w:val="center"/>
                                    <w:rPr>
                                      <w:sz w:val="16"/>
                                      <w:szCs w:val="16"/>
                                    </w:rPr>
                                  </w:pPr>
                                  <w:r>
                                    <w:rPr>
                                      <w:sz w:val="16"/>
                                      <w:szCs w:val="16"/>
                                    </w:rPr>
                                    <w:t>Wages</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970" y="2910"/>
                                <a:ext cx="1380" cy="6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F8" w:rsidRPr="0051571B" w:rsidRDefault="000F35F8" w:rsidP="009E7C5D">
                                  <w:pPr>
                                    <w:jc w:val="center"/>
                                    <w:rPr>
                                      <w:sz w:val="14"/>
                                      <w:szCs w:val="14"/>
                                    </w:rPr>
                                  </w:pPr>
                                  <w:r w:rsidRPr="0051571B">
                                    <w:rPr>
                                      <w:sz w:val="14"/>
                                      <w:szCs w:val="14"/>
                                    </w:rPr>
                                    <w:t>Endowment and Investment Income</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7605" y="3742"/>
                                <a:ext cx="1320" cy="6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F8" w:rsidRDefault="000F35F8" w:rsidP="009E7C5D">
                                  <w:pPr>
                                    <w:jc w:val="center"/>
                                    <w:rPr>
                                      <w:sz w:val="16"/>
                                      <w:szCs w:val="16"/>
                                    </w:rPr>
                                  </w:pPr>
                                  <w:r>
                                    <w:rPr>
                                      <w:sz w:val="16"/>
                                      <w:szCs w:val="16"/>
                                    </w:rPr>
                                    <w:t>Grants, Donations</w:t>
                                  </w:r>
                                </w:p>
                              </w:txbxContent>
                            </wps:txbx>
                            <wps:bodyPr rot="0" vert="horz" wrap="square" lIns="91440" tIns="45720" rIns="91440" bIns="45720" anchor="t" anchorCtr="0" upright="1">
                              <a:noAutofit/>
                            </wps:bodyPr>
                          </wps:wsp>
                          <wps:wsp>
                            <wps:cNvPr id="25" name="Line 26"/>
                            <wps:cNvCnPr/>
                            <wps:spPr bwMode="auto">
                              <a:xfrm flipH="1">
                                <a:off x="7440" y="4245"/>
                                <a:ext cx="1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7"/>
                            <wps:cNvCnPr/>
                            <wps:spPr bwMode="auto">
                              <a:xfrm>
                                <a:off x="2880" y="3429"/>
                                <a:ext cx="1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28"/>
                            <wps:cNvSpPr txBox="1">
                              <a:spLocks noChangeArrowheads="1"/>
                            </wps:cNvSpPr>
                            <wps:spPr bwMode="auto">
                              <a:xfrm>
                                <a:off x="1140" y="3924"/>
                                <a:ext cx="2520" cy="4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F8" w:rsidRDefault="000F35F8" w:rsidP="009E7C5D">
                                  <w:pPr>
                                    <w:jc w:val="center"/>
                                    <w:rPr>
                                      <w:sz w:val="16"/>
                                      <w:szCs w:val="16"/>
                                    </w:rPr>
                                  </w:pPr>
                                  <w:r>
                                    <w:rPr>
                                      <w:sz w:val="16"/>
                                      <w:szCs w:val="16"/>
                                    </w:rPr>
                                    <w:t>Tuition, Fees, Purchases</w:t>
                                  </w:r>
                                </w:p>
                              </w:txbxContent>
                            </wps:txbx>
                            <wps:bodyPr rot="0" vert="horz" wrap="square" lIns="91440" tIns="45720" rIns="91440" bIns="45720" anchor="t" anchorCtr="0" upright="1">
                              <a:noAutofit/>
                            </wps:bodyPr>
                          </wps:wsp>
                          <wps:wsp>
                            <wps:cNvPr id="28" name="Text Box 29"/>
                            <wps:cNvSpPr txBox="1">
                              <a:spLocks noChangeArrowheads="1"/>
                            </wps:cNvSpPr>
                            <wps:spPr bwMode="auto">
                              <a:xfrm>
                                <a:off x="3555" y="5091"/>
                                <a:ext cx="1395"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F8" w:rsidRDefault="000F35F8" w:rsidP="009E7C5D">
                                  <w:pPr>
                                    <w:jc w:val="center"/>
                                    <w:rPr>
                                      <w:sz w:val="16"/>
                                      <w:szCs w:val="16"/>
                                    </w:rPr>
                                  </w:pPr>
                                  <w:r>
                                    <w:rPr>
                                      <w:sz w:val="16"/>
                                      <w:szCs w:val="16"/>
                                    </w:rPr>
                                    <w:t>Fees, Purchases</w:t>
                                  </w:r>
                                </w:p>
                              </w:txbxContent>
                            </wps:txbx>
                            <wps:bodyPr rot="0" vert="horz" wrap="square" lIns="91440" tIns="45720" rIns="91440" bIns="45720" anchor="t" anchorCtr="0" upright="1">
                              <a:noAutofit/>
                            </wps:bodyPr>
                          </wps:wsp>
                          <wps:wsp>
                            <wps:cNvPr id="29" name="Text Box 30"/>
                            <wps:cNvSpPr txBox="1">
                              <a:spLocks noChangeArrowheads="1"/>
                            </wps:cNvSpPr>
                            <wps:spPr bwMode="auto">
                              <a:xfrm>
                                <a:off x="2460" y="5587"/>
                                <a:ext cx="960" cy="6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F8" w:rsidRDefault="000F35F8" w:rsidP="009E7C5D">
                                  <w:pPr>
                                    <w:jc w:val="center"/>
                                    <w:rPr>
                                      <w:sz w:val="16"/>
                                      <w:szCs w:val="16"/>
                                    </w:rPr>
                                  </w:pPr>
                                  <w:r>
                                    <w:rPr>
                                      <w:sz w:val="16"/>
                                      <w:szCs w:val="16"/>
                                    </w:rPr>
                                    <w:t>Salaries, Wages</w:t>
                                  </w:r>
                                </w:p>
                              </w:txbxContent>
                            </wps:txbx>
                            <wps:bodyPr rot="0" vert="horz" wrap="square" lIns="91440" tIns="45720" rIns="91440" bIns="45720" anchor="t" anchorCtr="0" upright="1">
                              <a:noAutofit/>
                            </wps:bodyPr>
                          </wps:wsp>
                          <wps:wsp>
                            <wps:cNvPr id="30" name="Text Box 31"/>
                            <wps:cNvSpPr txBox="1">
                              <a:spLocks noChangeArrowheads="1"/>
                            </wps:cNvSpPr>
                            <wps:spPr bwMode="auto">
                              <a:xfrm>
                                <a:off x="4800" y="5826"/>
                                <a:ext cx="132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F8" w:rsidRDefault="000F35F8" w:rsidP="009E7C5D">
                                  <w:pPr>
                                    <w:jc w:val="center"/>
                                    <w:rPr>
                                      <w:sz w:val="16"/>
                                      <w:szCs w:val="16"/>
                                    </w:rPr>
                                  </w:pPr>
                                  <w:r>
                                    <w:rPr>
                                      <w:sz w:val="16"/>
                                      <w:szCs w:val="16"/>
                                    </w:rPr>
                                    <w:t>Purchases</w:t>
                                  </w:r>
                                </w:p>
                              </w:txbxContent>
                            </wps:txbx>
                            <wps:bodyPr rot="0" vert="horz" wrap="square" lIns="91440" tIns="45720" rIns="91440" bIns="45720" anchor="t" anchorCtr="0" upright="1">
                              <a:noAutofit/>
                            </wps:bodyPr>
                          </wps:wsp>
                          <wps:wsp>
                            <wps:cNvPr id="31" name="Line 32"/>
                            <wps:cNvCnPr/>
                            <wps:spPr bwMode="auto">
                              <a:xfrm flipV="1">
                                <a:off x="1080" y="4245"/>
                                <a:ext cx="0" cy="32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wps:spPr bwMode="auto">
                              <a:xfrm flipH="1" flipV="1">
                                <a:off x="2160" y="4734"/>
                                <a:ext cx="26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wps:spPr bwMode="auto">
                              <a:xfrm>
                                <a:off x="2160" y="4734"/>
                                <a:ext cx="2" cy="27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5"/>
                            <wps:cNvCnPr/>
                            <wps:spPr bwMode="auto">
                              <a:xfrm>
                                <a:off x="2610" y="4747"/>
                                <a:ext cx="2" cy="2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6"/>
                            <wps:cNvCnPr/>
                            <wps:spPr bwMode="auto">
                              <a:xfrm flipV="1">
                                <a:off x="3480" y="5385"/>
                                <a:ext cx="0" cy="21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7"/>
                            <wps:cNvCnPr/>
                            <wps:spPr bwMode="auto">
                              <a:xfrm flipV="1">
                                <a:off x="4560" y="5385"/>
                                <a:ext cx="0" cy="21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wps:spPr bwMode="auto">
                              <a:xfrm>
                                <a:off x="1080" y="4245"/>
                                <a:ext cx="3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9"/>
                            <wps:cNvCnPr/>
                            <wps:spPr bwMode="auto">
                              <a:xfrm flipV="1">
                                <a:off x="5880" y="4407"/>
                                <a:ext cx="0" cy="5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0"/>
                            <wps:cNvCnPr/>
                            <wps:spPr bwMode="auto">
                              <a:xfrm flipV="1">
                                <a:off x="6240" y="4407"/>
                                <a:ext cx="0" cy="5379"/>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0" name="Line 41"/>
                            <wps:cNvCnPr/>
                            <wps:spPr bwMode="auto">
                              <a:xfrm flipV="1">
                                <a:off x="9720" y="6200"/>
                                <a:ext cx="0" cy="358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1" name="Line 42"/>
                            <wps:cNvCnPr/>
                            <wps:spPr bwMode="auto">
                              <a:xfrm flipV="1">
                                <a:off x="10920" y="5385"/>
                                <a:ext cx="0" cy="44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3"/>
                            <wps:cNvCnPr/>
                            <wps:spPr bwMode="auto">
                              <a:xfrm>
                                <a:off x="6600" y="4407"/>
                                <a:ext cx="0" cy="1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wps:spPr bwMode="auto">
                              <a:xfrm>
                                <a:off x="6600" y="6201"/>
                                <a:ext cx="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wps:spPr bwMode="auto">
                              <a:xfrm flipH="1">
                                <a:off x="6960" y="5380"/>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6"/>
                            <wps:cNvCnPr/>
                            <wps:spPr bwMode="auto">
                              <a:xfrm flipV="1">
                                <a:off x="6960" y="4407"/>
                                <a:ext cx="0" cy="9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47"/>
                            <wps:cNvCnPr/>
                            <wps:spPr bwMode="auto">
                              <a:xfrm flipH="1">
                                <a:off x="8280" y="9993"/>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48"/>
                            <wps:cNvCnPr/>
                            <wps:spPr bwMode="auto">
                              <a:xfrm>
                                <a:off x="2640" y="9297"/>
                                <a:ext cx="0" cy="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9"/>
                            <wps:cNvCnPr/>
                            <wps:spPr bwMode="auto">
                              <a:xfrm>
                                <a:off x="2640" y="9944"/>
                                <a:ext cx="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0"/>
                            <wps:cNvCnPr/>
                            <wps:spPr bwMode="auto">
                              <a:xfrm flipH="1">
                                <a:off x="1920" y="10438"/>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wps:spPr bwMode="auto">
                              <a:xfrm flipV="1">
                                <a:off x="1920" y="9292"/>
                                <a:ext cx="0" cy="11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52"/>
                            <wps:cNvCnPr/>
                            <wps:spPr bwMode="auto">
                              <a:xfrm>
                                <a:off x="8280" y="10438"/>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53"/>
                            <wps:cNvCnPr/>
                            <wps:spPr bwMode="auto">
                              <a:xfrm>
                                <a:off x="1440" y="9297"/>
                                <a:ext cx="0" cy="22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wps:spPr bwMode="auto">
                              <a:xfrm>
                                <a:off x="1440" y="11574"/>
                                <a:ext cx="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wps:spPr bwMode="auto">
                              <a:xfrm flipV="1">
                                <a:off x="9720" y="10645"/>
                                <a:ext cx="0" cy="9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56"/>
                            <wps:cNvCnPr/>
                            <wps:spPr bwMode="auto">
                              <a:xfrm>
                                <a:off x="10920" y="10601"/>
                                <a:ext cx="0" cy="17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wps:spPr bwMode="auto">
                              <a:xfrm flipH="1">
                                <a:off x="1080" y="12389"/>
                                <a:ext cx="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wps:spPr bwMode="auto">
                              <a:xfrm flipV="1">
                                <a:off x="1080" y="9292"/>
                                <a:ext cx="0" cy="30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59"/>
                            <wps:cNvCnPr/>
                            <wps:spPr bwMode="auto">
                              <a:xfrm flipH="1">
                                <a:off x="7440" y="3267"/>
                                <a:ext cx="1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60"/>
                            <wps:cNvCnPr/>
                            <wps:spPr bwMode="auto">
                              <a:xfrm>
                                <a:off x="4790" y="4413"/>
                                <a:ext cx="0"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wps:spPr bwMode="auto">
                              <a:xfrm flipV="1">
                                <a:off x="5030" y="4413"/>
                                <a:ext cx="0" cy="9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62"/>
                            <wps:cNvCnPr/>
                            <wps:spPr bwMode="auto">
                              <a:xfrm>
                                <a:off x="3470" y="5391"/>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 name="Text Box 63"/>
                          <wps:cNvSpPr txBox="1">
                            <a:spLocks noChangeArrowheads="1"/>
                          </wps:cNvSpPr>
                          <wps:spPr bwMode="auto">
                            <a:xfrm>
                              <a:off x="1627" y="1172"/>
                              <a:ext cx="9041" cy="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5F8" w:rsidRPr="00786B00" w:rsidRDefault="000F35F8" w:rsidP="009E7C5D">
                                <w:pPr>
                                  <w:jc w:val="center"/>
                                  <w:rPr>
                                    <w:b/>
                                    <w:sz w:val="28"/>
                                    <w:szCs w:val="32"/>
                                  </w:rPr>
                                </w:pPr>
                                <w:r w:rsidRPr="00786B00">
                                  <w:rPr>
                                    <w:b/>
                                    <w:sz w:val="28"/>
                                    <w:szCs w:val="32"/>
                                  </w:rPr>
                                  <w:t xml:space="preserve">ECONOMIC IMPACT OF </w:t>
                                </w:r>
                                <w:r>
                                  <w:rPr>
                                    <w:b/>
                                    <w:sz w:val="28"/>
                                    <w:szCs w:val="32"/>
                                  </w:rPr>
                                  <w:t>FLAGLER COLLEGE</w:t>
                                </w:r>
                              </w:p>
                              <w:p w:rsidR="000F35F8" w:rsidRPr="00786B00" w:rsidRDefault="000F35F8" w:rsidP="009E7C5D">
                                <w:pPr>
                                  <w:jc w:val="center"/>
                                  <w:rPr>
                                    <w:b/>
                                    <w:sz w:val="28"/>
                                    <w:szCs w:val="32"/>
                                  </w:rPr>
                                </w:pPr>
                                <w:r w:rsidRPr="00786B00">
                                  <w:rPr>
                                    <w:b/>
                                    <w:sz w:val="28"/>
                                    <w:szCs w:val="32"/>
                                  </w:rPr>
                                  <w:t>CASH FLOW MODEL (R</w:t>
                                </w:r>
                                <w:r>
                                  <w:rPr>
                                    <w:b/>
                                    <w:sz w:val="28"/>
                                    <w:szCs w:val="32"/>
                                  </w:rPr>
                                  <w:t>ennie</w:t>
                                </w:r>
                                <w:r w:rsidRPr="00786B00">
                                  <w:rPr>
                                    <w:b/>
                                    <w:sz w:val="28"/>
                                    <w:szCs w:val="32"/>
                                  </w:rPr>
                                  <w:t>, 2002)</w:t>
                                </w:r>
                              </w:p>
                            </w:txbxContent>
                          </wps:txbx>
                          <wps:bodyPr rot="0" vert="horz" wrap="square" lIns="91440" tIns="45720" rIns="91440" bIns="45720" anchor="t" anchorCtr="0" upright="1">
                            <a:noAutofit/>
                          </wps:bodyPr>
                        </wps:wsp>
                      </wpg:grpSp>
                      <wps:wsp>
                        <wps:cNvPr id="63" name="Text Box 64"/>
                        <wps:cNvSpPr txBox="1">
                          <a:spLocks noChangeArrowheads="1"/>
                        </wps:cNvSpPr>
                        <wps:spPr bwMode="auto">
                          <a:xfrm>
                            <a:off x="3960" y="9686"/>
                            <a:ext cx="4440" cy="815"/>
                          </a:xfrm>
                          <a:prstGeom prst="rect">
                            <a:avLst/>
                          </a:prstGeom>
                          <a:solidFill>
                            <a:srgbClr val="FFFFFF"/>
                          </a:solidFill>
                          <a:ln w="57150" cmpd="thinThick">
                            <a:solidFill>
                              <a:srgbClr val="000000"/>
                            </a:solidFill>
                            <a:miter lim="800000"/>
                            <a:headEnd/>
                            <a:tailEnd/>
                          </a:ln>
                        </wps:spPr>
                        <wps:txbx>
                          <w:txbxContent>
                            <w:p w:rsidR="000F35F8" w:rsidRDefault="000F35F8" w:rsidP="009E7C5D">
                              <w:pPr>
                                <w:jc w:val="center"/>
                              </w:pPr>
                              <w:r>
                                <w:t>Regional</w:t>
                              </w:r>
                            </w:p>
                            <w:p w:rsidR="000F35F8" w:rsidRDefault="000F35F8" w:rsidP="009E7C5D">
                              <w:pPr>
                                <w:jc w:val="center"/>
                              </w:pPr>
                              <w:r>
                                <w:t>Businesses</w:t>
                              </w:r>
                            </w:p>
                          </w:txbxContent>
                        </wps:txbx>
                        <wps:bodyPr rot="0" vert="horz" wrap="square" lIns="91440" tIns="45720" rIns="91440" bIns="45720" anchor="t" anchorCtr="0" upright="1">
                          <a:noAutofit/>
                        </wps:bodyPr>
                      </wps:wsp>
                      <wps:wsp>
                        <wps:cNvPr id="64" name="Text Box 65"/>
                        <wps:cNvSpPr txBox="1">
                          <a:spLocks noChangeArrowheads="1"/>
                        </wps:cNvSpPr>
                        <wps:spPr bwMode="auto">
                          <a:xfrm>
                            <a:off x="9480" y="9686"/>
                            <a:ext cx="2040" cy="815"/>
                          </a:xfrm>
                          <a:prstGeom prst="rect">
                            <a:avLst/>
                          </a:prstGeom>
                          <a:solidFill>
                            <a:srgbClr val="FFFFFF"/>
                          </a:solidFill>
                          <a:ln w="57150" cmpd="thinThick">
                            <a:solidFill>
                              <a:srgbClr val="000000"/>
                            </a:solidFill>
                            <a:miter lim="800000"/>
                            <a:headEnd/>
                            <a:tailEnd/>
                          </a:ln>
                        </wps:spPr>
                        <wps:txbx>
                          <w:txbxContent>
                            <w:p w:rsidR="000F35F8" w:rsidRDefault="000F35F8" w:rsidP="009E7C5D">
                              <w:pPr>
                                <w:jc w:val="center"/>
                              </w:pPr>
                              <w:r>
                                <w:t>Regional Government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7.75pt;margin-top:.85pt;width:526.5pt;height:550.2pt;z-index:251657216" coordorigin="1080,1440" coordsize="10530,1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">
                <v:shapetype id="_x0000_t202" coordsize="21600,21600" o:spt="202" path="m,l,21600r21600,l21600,xe">
                  <v:stroke joinstyle="miter"/>
                  <v:path gradientshapeok="t" o:connecttype="rect"/>
                </v:shapetype>
                <v:shape id="Text Box 3" o:spid="_x0000_s1027" type="#_x0000_t202" style="position:absolute;left:1080;top:2879;width:1920;height: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k1cAA&#10;AADaAAAADwAAAGRycy9kb3ducmV2LnhtbESPQYvCMBSE7wv+h/AEb2u6oqJdo4igeBLWevD4tnnb&#10;BJuX0kSt/94ICx6HmfmGWaw6V4sbtcF6VvA1zEAQl15brhSciu3nDESIyBprz6TgQQFWy97HAnPt&#10;7/xDt2OsRIJwyFGBibHJpQylIYdh6Bvi5P351mFMsq2kbvGe4K6WoyybSoeW04LBhjaGysvx6hRc&#10;1mVBExlnc2MP49/zLnBng1KDfrf+BhGpi+/wf3uvFYzgdSXd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k1cAAAADaAAAADwAAAAAAAAAAAAAAAACYAgAAZHJzL2Rvd25y&#10;ZXYueG1sUEsFBgAAAAAEAAQA9QAAAIUDAAAAAA==&#10;" strokeweight="4.5pt">
                  <v:stroke linestyle="thinThick"/>
                  <v:textbox>
                    <w:txbxContent>
                      <w:p w:rsidR="000F35F8" w:rsidRDefault="000F35F8" w:rsidP="009E7C5D">
                        <w:pPr>
                          <w:jc w:val="center"/>
                        </w:pPr>
                        <w:r>
                          <w:t>Flagler</w:t>
                        </w:r>
                      </w:p>
                    </w:txbxContent>
                  </v:textbox>
                </v:shape>
                <v:shape id="Text Box 4" o:spid="_x0000_s1028" type="#_x0000_t202" style="position:absolute;left:4675;top:2759;width:2885;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0F35F8" w:rsidRPr="00786B00" w:rsidRDefault="000F35F8" w:rsidP="009E7C5D">
                        <w:pPr>
                          <w:jc w:val="center"/>
                          <w:rPr>
                            <w:b/>
                            <w:sz w:val="28"/>
                            <w:szCs w:val="32"/>
                          </w:rPr>
                        </w:pPr>
                        <w:r>
                          <w:rPr>
                            <w:b/>
                            <w:sz w:val="28"/>
                            <w:szCs w:val="32"/>
                          </w:rPr>
                          <w:t>FLAGLER COLLEGE</w:t>
                        </w:r>
                      </w:p>
                    </w:txbxContent>
                  </v:textbox>
                </v:shape>
                <v:shape id="Text Box 5" o:spid="_x0000_s1029" type="#_x0000_t202" style="position:absolute;left:9240;top:3813;width:2068;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s2ZsQA&#10;AADaAAAADwAAAGRycy9kb3ducmV2LnhtbESPQWvCQBSE7wX/w/KEXkqzsZRaUlcRpeDBi0bo9W32&#10;NQnNvo27a0z/fVcQehxm5htmsRptJwbyoXWsYJblIIgrZ1quFZzKz+d3ECEiG+wck4JfCrBaTh4W&#10;WBh35QMNx1iLBOFQoIImxr6QMlQNWQyZ64mT9+28xZikr6XxeE1w28mXPH+TFltOCw32tGmo+jle&#10;rILS77+G/U4/zcJBz7ncan3eaqUep+P6A0SkMf6H7+2dUfAKtyvpBs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rNmbEAAAA2gAAAA8AAAAAAAAAAAAAAAAAmAIAAGRycy9k&#10;b3ducmV2LnhtbFBLBQYAAAAABAAEAPUAAACJAwAAAAA=&#10;" filled="f" fillcolor="#bbe0e3" strokeweight="4.5pt">
                  <v:stroke linestyle="thickThin"/>
                  <v:textbox>
                    <w:txbxContent>
                      <w:p w:rsidR="000F35F8" w:rsidRDefault="000F35F8" w:rsidP="009E7C5D">
                        <w:pPr>
                          <w:autoSpaceDE w:val="0"/>
                          <w:autoSpaceDN w:val="0"/>
                          <w:adjustRightInd w:val="0"/>
                          <w:jc w:val="center"/>
                          <w:rPr>
                            <w:color w:val="000000"/>
                          </w:rPr>
                        </w:pPr>
                        <w:r>
                          <w:rPr>
                            <w:color w:val="000000"/>
                          </w:rPr>
                          <w:t>Private Donors</w:t>
                        </w:r>
                      </w:p>
                    </w:txbxContent>
                  </v:textbox>
                </v:shape>
                <v:shape id="Text Box 6" o:spid="_x0000_s1030" type="#_x0000_t202" style="position:absolute;left:9240;top:2759;width:23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T/cQA&#10;AADaAAAADwAAAGRycy9kb3ducmV2LnhtbESPQWvCQBSE7wX/w/KEXkqzsdBaUlcRpeDBi0bo9W32&#10;NQnNvo27a0z/fVcQehxm5htmsRptJwbyoXWsYJblIIgrZ1quFZzKz+d3ECEiG+wck4JfCrBaTh4W&#10;WBh35QMNx1iLBOFQoIImxr6QMlQNWQyZ64mT9+28xZikr6XxeE1w28mXPH+TFltOCw32tGmo+jle&#10;rILS77+G/U4/zcJBz7ncan3eaqUep+P6A0SkMf6H7+2dUfAKtyvpBs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nk/3EAAAA2gAAAA8AAAAAAAAAAAAAAAAAmAIAAGRycy9k&#10;b3ducmV2LnhtbFBLBQYAAAAABAAEAPUAAACJAwAAAAA=&#10;" filled="f" fillcolor="#bbe0e3" strokeweight="4.5pt">
                  <v:stroke linestyle="thickThin"/>
                  <v:textbox>
                    <w:txbxContent>
                      <w:p w:rsidR="000F35F8" w:rsidRDefault="000F35F8" w:rsidP="009E7C5D">
                        <w:pPr>
                          <w:autoSpaceDE w:val="0"/>
                          <w:autoSpaceDN w:val="0"/>
                          <w:adjustRightInd w:val="0"/>
                          <w:rPr>
                            <w:color w:val="000000"/>
                          </w:rPr>
                        </w:pPr>
                        <w:r>
                          <w:rPr>
                            <w:color w:val="000000"/>
                          </w:rPr>
                          <w:t>Federal/State Govts</w:t>
                        </w:r>
                      </w:p>
                    </w:txbxContent>
                  </v:textbox>
                </v:shape>
                <v:shape id="Text Box 7" o:spid="_x0000_s1031" type="#_x0000_t202" style="position:absolute;left:1080;top:8382;width:4440;height: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i1sAA&#10;AADaAAAADwAAAGRycy9kb3ducmV2LnhtbESPQYvCMBSE7wv+h/AEb2u64op2jSKC4mlB68Hj2+Zt&#10;E2xeShO1/nsjCB6HmfmGmS87V4srtcF6VvA1zEAQl15brhQci83nFESIyBprz6TgTgGWi97HHHPt&#10;b7yn6yFWIkE45KjAxNjkUobSkMMw9A1x8v596zAm2VZSt3hLcFfLUZZNpEPLacFgQ2tD5flwcQrO&#10;q7KgbxmnM2N/x3+nbeDOBqUG/W71AyJSF9/hV3unFUzgeSXd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Ki1sAAAADaAAAADwAAAAAAAAAAAAAAAACYAgAAZHJzL2Rvd25y&#10;ZXYueG1sUEsFBgAAAAAEAAQA9QAAAIUDAAAAAA==&#10;" strokeweight="4.5pt">
                  <v:stroke linestyle="thinThick"/>
                  <v:textbox>
                    <w:txbxContent>
                      <w:p w:rsidR="000F35F8" w:rsidRDefault="000F35F8" w:rsidP="009E7C5D">
                        <w:pPr>
                          <w:spacing w:before="120"/>
                          <w:jc w:val="center"/>
                        </w:pPr>
                        <w:r>
                          <w:t>Local Households</w:t>
                        </w:r>
                      </w:p>
                    </w:txbxContent>
                  </v:textbox>
                </v:shape>
                <v:shape id="Text Box 8" o:spid="_x0000_s1032" type="#_x0000_t202" style="position:absolute;left:1080;top:7404;width:1440;height: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4HTcAA&#10;AADaAAAADwAAAGRycy9kb3ducmV2LnhtbESPQWsCMRSE74L/ITzBm2YVW3U1ighKT4WqB4/PzXMT&#10;3Lwsm6jrvzeFQo/DzHzDLNetq8SDmmA9KxgNMxDEhdeWSwWn424wAxEissbKMyl4UYD1qttZYq79&#10;k3/ocYilSBAOOSowMda5lKEw5DAMfU2cvKtvHMYkm1LqBp8J7io5zrJP6dByWjBY09ZQcTvcnYLb&#10;pjjSh4yzubHfk8t5H7i1Qal+r90sQERq43/4r/2lFUzh90q6A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54HTcAAAADaAAAADwAAAAAAAAAAAAAAAACYAgAAZHJzL2Rvd25y&#10;ZXYueG1sUEsFBgAAAAAEAAQA9QAAAIUDAAAAAA==&#10;" strokeweight="4.5pt">
                  <v:stroke linestyle="thinThick"/>
                  <v:textbox>
                    <w:txbxContent>
                      <w:p w:rsidR="000F35F8" w:rsidRDefault="000F35F8" w:rsidP="009E7C5D">
                        <w:pPr>
                          <w:jc w:val="center"/>
                          <w:rPr>
                            <w:sz w:val="22"/>
                            <w:szCs w:val="22"/>
                          </w:rPr>
                        </w:pPr>
                      </w:p>
                      <w:p w:rsidR="000F35F8" w:rsidRDefault="000F35F8" w:rsidP="009E7C5D">
                        <w:pPr>
                          <w:jc w:val="center"/>
                          <w:rPr>
                            <w:sz w:val="22"/>
                            <w:szCs w:val="22"/>
                          </w:rPr>
                        </w:pPr>
                        <w:r>
                          <w:rPr>
                            <w:sz w:val="22"/>
                            <w:szCs w:val="22"/>
                          </w:rPr>
                          <w:t>Students</w:t>
                        </w:r>
                      </w:p>
                    </w:txbxContent>
                  </v:textbox>
                </v:shape>
                <v:shape id="Text Box 9" o:spid="_x0000_s1033" type="#_x0000_t202" style="position:absolute;left:2520;top:7404;width:1440;height: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TP7wA&#10;AADaAAAADwAAAGRycy9kb3ducmV2LnhtbERPy4rCMBTdD/gP4QruxlRxRKtRRFBcDfhYuLw21ybY&#10;3JQmav17sxBcHs57vmxdJR7UBOtZwaCfgSAuvLZcKjgdN78TECEia6w8k4IXBVguOj9zzLV/8p4e&#10;h1iKFMIhRwUmxjqXMhSGHIa+r4kTd/WNw5hgU0rd4DOFu0oOs2wsHVpODQZrWhsqboe7U3BbFUf6&#10;k3EyNfZ/dDlvA7c2KNXrtqsZiEht/Io/7p1WkLamK+kGyM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iAZM/vAAAANoAAAAPAAAAAAAAAAAAAAAAAJgCAABkcnMvZG93bnJldi54&#10;bWxQSwUGAAAAAAQABAD1AAAAgQMAAAAA&#10;" strokeweight="4.5pt">
                  <v:stroke linestyle="thinThick"/>
                  <v:textbox>
                    <w:txbxContent>
                      <w:p w:rsidR="000F35F8" w:rsidRDefault="000F35F8" w:rsidP="009E7C5D">
                        <w:pPr>
                          <w:jc w:val="center"/>
                          <w:rPr>
                            <w:sz w:val="22"/>
                            <w:szCs w:val="22"/>
                          </w:rPr>
                        </w:pPr>
                        <w:r>
                          <w:rPr>
                            <w:sz w:val="22"/>
                            <w:szCs w:val="22"/>
                          </w:rPr>
                          <w:t xml:space="preserve">Faculty </w:t>
                        </w:r>
                      </w:p>
                      <w:p w:rsidR="000F35F8" w:rsidRDefault="000F35F8" w:rsidP="009E7C5D">
                        <w:pPr>
                          <w:jc w:val="center"/>
                          <w:rPr>
                            <w:sz w:val="22"/>
                            <w:szCs w:val="22"/>
                          </w:rPr>
                        </w:pPr>
                        <w:r>
                          <w:rPr>
                            <w:sz w:val="22"/>
                            <w:szCs w:val="22"/>
                          </w:rPr>
                          <w:t>and</w:t>
                        </w:r>
                      </w:p>
                      <w:p w:rsidR="000F35F8" w:rsidRDefault="000F35F8" w:rsidP="009E7C5D">
                        <w:pPr>
                          <w:jc w:val="center"/>
                          <w:rPr>
                            <w:sz w:val="22"/>
                            <w:szCs w:val="22"/>
                          </w:rPr>
                        </w:pPr>
                        <w:r>
                          <w:rPr>
                            <w:sz w:val="22"/>
                            <w:szCs w:val="22"/>
                          </w:rPr>
                          <w:t>Staff</w:t>
                        </w:r>
                      </w:p>
                    </w:txbxContent>
                  </v:textbox>
                </v:shape>
                <v:shape id="Text Box 10" o:spid="_x0000_s1034" type="#_x0000_t202" style="position:absolute;left:3960;top:7404;width:1560;height: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2pMIA&#10;AADaAAAADwAAAGRycy9kb3ducmV2LnhtbESPzWrDMBCE74G8g9hCbonckhTbjRJCoKWnQn4OOW6s&#10;rSVirYyl2u7bV4FAj8PMfMOst6NrRE9dsJ4VPC8yEMSV15ZrBefT+zwHESKyxsYzKfilANvNdLLG&#10;UvuBD9QfYy0ShEOJCkyMbSllqAw5DAvfEifv23cOY5JdLXWHQ4K7Rr5k2at0aDktGGxpb6i6HX+c&#10;gtuuOtFKxrww9mt5vXwEHm1QavY07t5ARBrjf/jR/tQKCrhfST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TakwgAAANoAAAAPAAAAAAAAAAAAAAAAAJgCAABkcnMvZG93&#10;bnJldi54bWxQSwUGAAAAAAQABAD1AAAAhwMAAAAA&#10;" strokeweight="4.5pt">
                  <v:stroke linestyle="thinThick"/>
                  <v:textbox>
                    <w:txbxContent>
                      <w:p w:rsidR="000F35F8" w:rsidRDefault="000F35F8" w:rsidP="009E7C5D">
                        <w:pPr>
                          <w:jc w:val="center"/>
                          <w:rPr>
                            <w:sz w:val="22"/>
                            <w:szCs w:val="22"/>
                          </w:rPr>
                        </w:pPr>
                        <w:r>
                          <w:rPr>
                            <w:sz w:val="22"/>
                            <w:szCs w:val="22"/>
                          </w:rPr>
                          <w:t>Regional Community</w:t>
                        </w:r>
                      </w:p>
                    </w:txbxContent>
                  </v:textbox>
                </v:shape>
                <v:group id="Group 11" o:spid="_x0000_s1035" style="position:absolute;left:1155;top:1440;width:10095;height:11004" coordorigin="1035,1172" coordsize="10095,11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12" o:spid="_x0000_s1036" style="position:absolute;left:1035;top:2542;width:10095;height:9634" coordorigin="1035,2910" coordsize="10095,9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13" o:spid="_x0000_s1037" type="#_x0000_t202" style="position:absolute;left:5190;top:12058;width:153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0F35F8" w:rsidRDefault="000F35F8" w:rsidP="009E7C5D">
                            <w:pPr>
                              <w:jc w:val="center"/>
                              <w:rPr>
                                <w:sz w:val="16"/>
                                <w:szCs w:val="16"/>
                              </w:rPr>
                            </w:pPr>
                            <w:r>
                              <w:rPr>
                                <w:sz w:val="16"/>
                                <w:szCs w:val="16"/>
                              </w:rPr>
                              <w:t>Wages, Transfers</w:t>
                            </w:r>
                          </w:p>
                        </w:txbxContent>
                      </v:textbox>
                    </v:shape>
                    <v:shape id="Text Box 14" o:spid="_x0000_s1038" type="#_x0000_t202" style="position:absolute;left:5340;top:11294;width:132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0F35F8" w:rsidRDefault="000F35F8" w:rsidP="009E7C5D">
                            <w:pPr>
                              <w:jc w:val="center"/>
                              <w:rPr>
                                <w:sz w:val="16"/>
                                <w:szCs w:val="16"/>
                              </w:rPr>
                            </w:pPr>
                            <w:r>
                              <w:rPr>
                                <w:sz w:val="16"/>
                                <w:szCs w:val="16"/>
                              </w:rPr>
                              <w:t>Taxes, Fees</w:t>
                            </w:r>
                          </w:p>
                        </w:txbxContent>
                      </v:textbox>
                    </v:shape>
                    <v:shape id="Text Box 15" o:spid="_x0000_s1039" type="#_x0000_t202" style="position:absolute;left:8145;top:10156;width:132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0F35F8" w:rsidRDefault="000F35F8" w:rsidP="009E7C5D">
                            <w:pPr>
                              <w:jc w:val="center"/>
                              <w:rPr>
                                <w:sz w:val="16"/>
                                <w:szCs w:val="16"/>
                              </w:rPr>
                            </w:pPr>
                            <w:r>
                              <w:rPr>
                                <w:sz w:val="16"/>
                                <w:szCs w:val="16"/>
                              </w:rPr>
                              <w:t>Taxes, Fees</w:t>
                            </w:r>
                          </w:p>
                        </w:txbxContent>
                      </v:textbox>
                    </v:shape>
                    <v:shape id="Text Box 16" o:spid="_x0000_s1040" type="#_x0000_t202" style="position:absolute;left:2235;top:10111;width:132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0F35F8" w:rsidRDefault="000F35F8" w:rsidP="009E7C5D">
                            <w:pPr>
                              <w:jc w:val="center"/>
                              <w:rPr>
                                <w:sz w:val="16"/>
                                <w:szCs w:val="16"/>
                              </w:rPr>
                            </w:pPr>
                            <w:r>
                              <w:rPr>
                                <w:sz w:val="16"/>
                                <w:szCs w:val="16"/>
                              </w:rPr>
                              <w:t>Wages, Profits</w:t>
                            </w:r>
                          </w:p>
                        </w:txbxContent>
                      </v:textbox>
                    </v:shape>
                    <v:shape id="Text Box 17" o:spid="_x0000_s1041" type="#_x0000_t202" style="position:absolute;left:2595;top:9619;width:132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0F35F8" w:rsidRDefault="000F35F8" w:rsidP="009E7C5D">
                            <w:pPr>
                              <w:jc w:val="center"/>
                              <w:rPr>
                                <w:sz w:val="16"/>
                                <w:szCs w:val="16"/>
                              </w:rPr>
                            </w:pPr>
                            <w:r>
                              <w:rPr>
                                <w:sz w:val="16"/>
                                <w:szCs w:val="16"/>
                              </w:rPr>
                              <w:t>Purchases</w:t>
                            </w:r>
                          </w:p>
                        </w:txbxContent>
                      </v:textbox>
                    </v:shape>
                    <v:shape id="Text Box 18" o:spid="_x0000_s1042" type="#_x0000_t202" style="position:absolute;left:8160;top:9662;width:132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0F35F8" w:rsidRDefault="000F35F8" w:rsidP="009E7C5D">
                            <w:pPr>
                              <w:jc w:val="center"/>
                              <w:rPr>
                                <w:sz w:val="16"/>
                                <w:szCs w:val="16"/>
                              </w:rPr>
                            </w:pPr>
                            <w:r>
                              <w:rPr>
                                <w:sz w:val="16"/>
                                <w:szCs w:val="16"/>
                              </w:rPr>
                              <w:t>Purchases</w:t>
                            </w:r>
                          </w:p>
                        </w:txbxContent>
                      </v:textbox>
                    </v:shape>
                    <v:shape id="Text Box 19" o:spid="_x0000_s1043" type="#_x0000_t202" style="position:absolute;left:6000;top:6831;width:1440;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0F35F8" w:rsidRDefault="000F35F8" w:rsidP="009E7C5D">
                            <w:pPr>
                              <w:jc w:val="center"/>
                              <w:rPr>
                                <w:sz w:val="16"/>
                                <w:szCs w:val="16"/>
                              </w:rPr>
                            </w:pPr>
                            <w:r>
                              <w:rPr>
                                <w:sz w:val="16"/>
                                <w:szCs w:val="16"/>
                              </w:rPr>
                              <w:t>Gifts,</w:t>
                            </w:r>
                          </w:p>
                          <w:p w:rsidR="000F35F8" w:rsidRDefault="000F35F8" w:rsidP="009E7C5D">
                            <w:pPr>
                              <w:jc w:val="center"/>
                              <w:rPr>
                                <w:sz w:val="16"/>
                                <w:szCs w:val="16"/>
                              </w:rPr>
                            </w:pPr>
                            <w:r>
                              <w:rPr>
                                <w:sz w:val="16"/>
                                <w:szCs w:val="16"/>
                              </w:rPr>
                              <w:t>Contracts,</w:t>
                            </w:r>
                          </w:p>
                          <w:p w:rsidR="000F35F8" w:rsidRDefault="000F35F8" w:rsidP="009E7C5D">
                            <w:pPr>
                              <w:jc w:val="center"/>
                              <w:rPr>
                                <w:sz w:val="16"/>
                                <w:szCs w:val="16"/>
                              </w:rPr>
                            </w:pPr>
                            <w:r>
                              <w:rPr>
                                <w:sz w:val="16"/>
                                <w:szCs w:val="16"/>
                              </w:rPr>
                              <w:t>Fees</w:t>
                            </w:r>
                          </w:p>
                        </w:txbxContent>
                      </v:textbox>
                    </v:shape>
                    <v:shape id="Text Box 20" o:spid="_x0000_s1044" type="#_x0000_t202" style="position:absolute;left:8610;top:6789;width:1440;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0F35F8" w:rsidRDefault="000F35F8" w:rsidP="009E7C5D">
                            <w:pPr>
                              <w:jc w:val="center"/>
                              <w:rPr>
                                <w:sz w:val="16"/>
                                <w:szCs w:val="16"/>
                              </w:rPr>
                            </w:pPr>
                            <w:r>
                              <w:rPr>
                                <w:sz w:val="16"/>
                                <w:szCs w:val="16"/>
                              </w:rPr>
                              <w:t xml:space="preserve">Taxes, </w:t>
                            </w:r>
                          </w:p>
                          <w:p w:rsidR="000F35F8" w:rsidRDefault="000F35F8" w:rsidP="009E7C5D">
                            <w:pPr>
                              <w:jc w:val="center"/>
                              <w:rPr>
                                <w:sz w:val="16"/>
                                <w:szCs w:val="16"/>
                              </w:rPr>
                            </w:pPr>
                            <w:r>
                              <w:rPr>
                                <w:sz w:val="16"/>
                                <w:szCs w:val="16"/>
                              </w:rPr>
                              <w:t xml:space="preserve">Fees, </w:t>
                            </w:r>
                          </w:p>
                          <w:p w:rsidR="000F35F8" w:rsidRDefault="000F35F8" w:rsidP="009E7C5D">
                            <w:pPr>
                              <w:jc w:val="center"/>
                              <w:rPr>
                                <w:sz w:val="16"/>
                                <w:szCs w:val="16"/>
                              </w:rPr>
                            </w:pPr>
                            <w:r>
                              <w:rPr>
                                <w:sz w:val="16"/>
                                <w:szCs w:val="16"/>
                              </w:rPr>
                              <w:t>Purchases</w:t>
                            </w:r>
                          </w:p>
                        </w:txbxContent>
                      </v:textbox>
                    </v:shape>
                    <v:shape id="Text Box 21" o:spid="_x0000_s1045" type="#_x0000_t202" style="position:absolute;left:9930;top:6238;width:1200;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0F35F8" w:rsidRDefault="000F35F8" w:rsidP="009E7C5D">
                            <w:pPr>
                              <w:jc w:val="center"/>
                              <w:rPr>
                                <w:sz w:val="16"/>
                                <w:szCs w:val="16"/>
                              </w:rPr>
                            </w:pPr>
                            <w:r>
                              <w:rPr>
                                <w:sz w:val="16"/>
                                <w:szCs w:val="16"/>
                              </w:rPr>
                              <w:t>Gifts,</w:t>
                            </w:r>
                          </w:p>
                          <w:p w:rsidR="000F35F8" w:rsidRDefault="000F35F8" w:rsidP="009E7C5D">
                            <w:pPr>
                              <w:jc w:val="center"/>
                              <w:rPr>
                                <w:sz w:val="16"/>
                                <w:szCs w:val="16"/>
                              </w:rPr>
                            </w:pPr>
                            <w:r>
                              <w:rPr>
                                <w:sz w:val="16"/>
                                <w:szCs w:val="16"/>
                              </w:rPr>
                              <w:t>Support</w:t>
                            </w:r>
                          </w:p>
                        </w:txbxContent>
                      </v:textbox>
                    </v:shape>
                    <v:shape id="Text Box 22" o:spid="_x0000_s1046" type="#_x0000_t202" style="position:absolute;left:7680;top:2979;width:132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0F35F8" w:rsidRDefault="000F35F8" w:rsidP="009E7C5D">
                            <w:pPr>
                              <w:jc w:val="center"/>
                              <w:rPr>
                                <w:sz w:val="16"/>
                                <w:szCs w:val="16"/>
                              </w:rPr>
                            </w:pPr>
                            <w:r>
                              <w:rPr>
                                <w:sz w:val="16"/>
                                <w:szCs w:val="16"/>
                              </w:rPr>
                              <w:t>Grants</w:t>
                            </w:r>
                          </w:p>
                        </w:txbxContent>
                      </v:textbox>
                    </v:shape>
                    <v:shape id="Text Box 23" o:spid="_x0000_s1047" type="#_x0000_t202" style="position:absolute;left:1035;top:5010;width:1365;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0F35F8" w:rsidRDefault="000F35F8" w:rsidP="009E7C5D">
                            <w:pPr>
                              <w:jc w:val="center"/>
                              <w:rPr>
                                <w:sz w:val="16"/>
                                <w:szCs w:val="16"/>
                              </w:rPr>
                            </w:pPr>
                            <w:r>
                              <w:rPr>
                                <w:sz w:val="16"/>
                                <w:szCs w:val="16"/>
                              </w:rPr>
                              <w:t xml:space="preserve">Scholarships, Grants, </w:t>
                            </w:r>
                          </w:p>
                          <w:p w:rsidR="000F35F8" w:rsidRDefault="000F35F8" w:rsidP="009E7C5D">
                            <w:pPr>
                              <w:jc w:val="center"/>
                              <w:rPr>
                                <w:sz w:val="16"/>
                                <w:szCs w:val="16"/>
                              </w:rPr>
                            </w:pPr>
                            <w:r>
                              <w:rPr>
                                <w:sz w:val="16"/>
                                <w:szCs w:val="16"/>
                              </w:rPr>
                              <w:t>Wages</w:t>
                            </w:r>
                          </w:p>
                        </w:txbxContent>
                      </v:textbox>
                    </v:shape>
                    <v:shape id="Text Box 24" o:spid="_x0000_s1048" type="#_x0000_t202" style="position:absolute;left:2970;top:2910;width:138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0F35F8" w:rsidRPr="0051571B" w:rsidRDefault="000F35F8" w:rsidP="009E7C5D">
                            <w:pPr>
                              <w:jc w:val="center"/>
                              <w:rPr>
                                <w:sz w:val="14"/>
                                <w:szCs w:val="14"/>
                              </w:rPr>
                            </w:pPr>
                            <w:r w:rsidRPr="0051571B">
                              <w:rPr>
                                <w:sz w:val="14"/>
                                <w:szCs w:val="14"/>
                              </w:rPr>
                              <w:t>Endowment and Investment Income</w:t>
                            </w:r>
                          </w:p>
                        </w:txbxContent>
                      </v:textbox>
                    </v:shape>
                    <v:shape id="Text Box 25" o:spid="_x0000_s1049" type="#_x0000_t202" style="position:absolute;left:7605;top:3742;width:1320;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0F35F8" w:rsidRDefault="000F35F8" w:rsidP="009E7C5D">
                            <w:pPr>
                              <w:jc w:val="center"/>
                              <w:rPr>
                                <w:sz w:val="16"/>
                                <w:szCs w:val="16"/>
                              </w:rPr>
                            </w:pPr>
                            <w:r>
                              <w:rPr>
                                <w:sz w:val="16"/>
                                <w:szCs w:val="16"/>
                              </w:rPr>
                              <w:t>Grants, Donations</w:t>
                            </w:r>
                          </w:p>
                        </w:txbxContent>
                      </v:textbox>
                    </v:shape>
                    <v:line id="Line 26" o:spid="_x0000_s1050" style="position:absolute;flip:x;visibility:visible;mso-wrap-style:square" from="7440,4245" to="9120,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27" o:spid="_x0000_s1051" style="position:absolute;visibility:visible;mso-wrap-style:square" from="2880,3429" to="4560,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shape id="Text Box 28" o:spid="_x0000_s1052" type="#_x0000_t202" style="position:absolute;left:1140;top:3924;width:252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0F35F8" w:rsidRDefault="000F35F8" w:rsidP="009E7C5D">
                            <w:pPr>
                              <w:jc w:val="center"/>
                              <w:rPr>
                                <w:sz w:val="16"/>
                                <w:szCs w:val="16"/>
                              </w:rPr>
                            </w:pPr>
                            <w:r>
                              <w:rPr>
                                <w:sz w:val="16"/>
                                <w:szCs w:val="16"/>
                              </w:rPr>
                              <w:t>Tuition, Fees, Purchases</w:t>
                            </w:r>
                          </w:p>
                        </w:txbxContent>
                      </v:textbox>
                    </v:shape>
                    <v:shape id="Text Box 29" o:spid="_x0000_s1053" type="#_x0000_t202" style="position:absolute;left:3555;top:5091;width:1395;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0F35F8" w:rsidRDefault="000F35F8" w:rsidP="009E7C5D">
                            <w:pPr>
                              <w:jc w:val="center"/>
                              <w:rPr>
                                <w:sz w:val="16"/>
                                <w:szCs w:val="16"/>
                              </w:rPr>
                            </w:pPr>
                            <w:r>
                              <w:rPr>
                                <w:sz w:val="16"/>
                                <w:szCs w:val="16"/>
                              </w:rPr>
                              <w:t>Fees, Purchases</w:t>
                            </w:r>
                          </w:p>
                        </w:txbxContent>
                      </v:textbox>
                    </v:shape>
                    <v:shape id="Text Box 30" o:spid="_x0000_s1054" type="#_x0000_t202" style="position:absolute;left:2460;top:5587;width:96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0F35F8" w:rsidRDefault="000F35F8" w:rsidP="009E7C5D">
                            <w:pPr>
                              <w:jc w:val="center"/>
                              <w:rPr>
                                <w:sz w:val="16"/>
                                <w:szCs w:val="16"/>
                              </w:rPr>
                            </w:pPr>
                            <w:r>
                              <w:rPr>
                                <w:sz w:val="16"/>
                                <w:szCs w:val="16"/>
                              </w:rPr>
                              <w:t>Salaries, Wages</w:t>
                            </w:r>
                          </w:p>
                        </w:txbxContent>
                      </v:textbox>
                    </v:shape>
                    <v:shape id="Text Box 31" o:spid="_x0000_s1055" type="#_x0000_t202" style="position:absolute;left:4800;top:5826;width:132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0F35F8" w:rsidRDefault="000F35F8" w:rsidP="009E7C5D">
                            <w:pPr>
                              <w:jc w:val="center"/>
                              <w:rPr>
                                <w:sz w:val="16"/>
                                <w:szCs w:val="16"/>
                              </w:rPr>
                            </w:pPr>
                            <w:r>
                              <w:rPr>
                                <w:sz w:val="16"/>
                                <w:szCs w:val="16"/>
                              </w:rPr>
                              <w:t>Purchases</w:t>
                            </w:r>
                          </w:p>
                        </w:txbxContent>
                      </v:textbox>
                    </v:shape>
                    <v:line id="Line 32" o:spid="_x0000_s1056" style="position:absolute;flip:y;visibility:visible;mso-wrap-style:square" from="1080,4245" to="1080,7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33" o:spid="_x0000_s1057" style="position:absolute;flip:x y;visibility:visible;mso-wrap-style:square" from="2160,4734" to="4800,4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bnBMMAAADbAAAADwAAAGRycy9kb3ducmV2LnhtbESPT4vCMBTE74LfITxhL7KmVpFSjSKC&#10;sifFf+z10TzbYvNSmmi7++nNwoLHYWZ+wyxWnanEkxpXWlYwHkUgiDOrS84VXM7bzwSE88gaK8uk&#10;4IccrJb93gJTbVs+0vPkcxEg7FJUUHhfp1K6rCCDbmRr4uDdbGPQB9nkUjfYBripZBxFM2mw5LBQ&#10;YE2bgrL76WEUIO9/J0k7pqnc0beL94fh+npT6mPQrecgPHX+Hf5vf2kFkxj+vo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m5wTDAAAA2wAAAA8AAAAAAAAAAAAA&#10;AAAAoQIAAGRycy9kb3ducmV2LnhtbFBLBQYAAAAABAAEAPkAAACRAwAAAAA=&#10;"/>
                    <v:line id="Line 34" o:spid="_x0000_s1058" style="position:absolute;visibility:visible;mso-wrap-style:square" from="2160,4734" to="2162,7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35" o:spid="_x0000_s1059" style="position:absolute;visibility:visible;mso-wrap-style:square" from="2610,4747" to="2612,7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36" o:spid="_x0000_s1060" style="position:absolute;flip:y;visibility:visible;mso-wrap-style:square" from="3480,5385" to="3480,7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7" o:spid="_x0000_s1061" style="position:absolute;flip:y;visibility:visible;mso-wrap-style:square" from="4560,5385" to="4560,7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38" o:spid="_x0000_s1062" style="position:absolute;visibility:visible;mso-wrap-style:square" from="1080,4245" to="4560,4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39" o:spid="_x0000_s1063" style="position:absolute;flip:y;visibility:visible;mso-wrap-style:square" from="5880,4407" to="5880,9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40" o:spid="_x0000_s1064" style="position:absolute;flip:y;visibility:visible;mso-wrap-style:square" from="6240,4407" to="6240,9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t+g8MAAADbAAAADwAAAGRycy9kb3ducmV2LnhtbESPT2vCQBTE7wW/w/IEL0U32iIaXUUK&#10;gvRU/90f2ZdNMPs2ZLdJzKfvFgo9DjPzG2a7720lWmp86VjBfJaAIM6cLtkouF2P0xUIH5A1Vo5J&#10;wZM87Hejly2m2nV8pvYSjIgQ9ikqKEKoUyl9VpBFP3M1cfRy11gMUTZG6ga7CLeVXCTJUlosOS4U&#10;WNNHQdnj8m0VLF6H3pssP6+Gdvj8cp15v+cHpSbj/rABEagP/+G/9kkreFvD75f4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LfoPDAAAA2wAAAA8AAAAAAAAAAAAA&#10;AAAAoQIAAGRycy9kb3ducmV2LnhtbFBLBQYAAAAABAAEAPkAAACRAwAAAAA=&#10;">
                      <v:stroke startarrow="block"/>
                    </v:line>
                    <v:line id="Line 41" o:spid="_x0000_s1065" style="position:absolute;flip:y;visibility:visible;mso-wrap-style:square" from="9720,6200" to="9720,9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ekY8AAAADbAAAADwAAAGRycy9kb3ducmV2LnhtbERPz2uDMBS+D/Y/hDfoZdS4IqM401IK&#10;g9LT7Nr7wzyjzLyISdX61y+HwY4f3+9iP9tOjDT41rGCtyQFQVw53bJRcP3+XG9B+ICssXNMCh7k&#10;Yb97fiow127iksZLMCKGsM9RQRNCn0vpq4Ys+sT1xJGr3WAxRDgYqQecYrjt5CZN36XFlmNDgz0d&#10;G6p+LnerYPO6zN5UdbldxuX85SaT3eqDUquX+fABItAc/sV/7pNWkMX18Uv8AXL3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q3pGPAAAAA2wAAAA8AAAAAAAAAAAAAAAAA&#10;oQIAAGRycy9kb3ducmV2LnhtbFBLBQYAAAAABAAEAPkAAACOAwAAAAA=&#10;">
                      <v:stroke startarrow="block"/>
                    </v:line>
                    <v:line id="Line 42" o:spid="_x0000_s1066" style="position:absolute;flip:y;visibility:visible;mso-wrap-style:square" from="10920,5385" to="10920,9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43" o:spid="_x0000_s1067" style="position:absolute;visibility:visible;mso-wrap-style:square" from="6600,4407" to="6600,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4" o:spid="_x0000_s1068" style="position:absolute;visibility:visible;mso-wrap-style:square" from="6600,6201" to="9720,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45" o:spid="_x0000_s1069" style="position:absolute;flip:x;visibility:visible;mso-wrap-style:square" from="6960,5380" to="10920,5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46" o:spid="_x0000_s1070" style="position:absolute;flip:y;visibility:visible;mso-wrap-style:square" from="6960,4407" to="6960,5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line id="Line 47" o:spid="_x0000_s1071" style="position:absolute;flip:x;visibility:visible;mso-wrap-style:square" from="8280,9993" to="9360,9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line id="Line 48" o:spid="_x0000_s1072" style="position:absolute;visibility:visible;mso-wrap-style:square" from="2640,9297" to="2640,9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49" o:spid="_x0000_s1073" style="position:absolute;visibility:visible;mso-wrap-style:square" from="2640,9944" to="3840,9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50" o:spid="_x0000_s1074" style="position:absolute;flip:x;visibility:visible;mso-wrap-style:square" from="1920,10438" to="3840,10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51" o:spid="_x0000_s1075" style="position:absolute;flip:y;visibility:visible;mso-wrap-style:square" from="1920,9292" to="1920,10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line id="Line 52" o:spid="_x0000_s1076" style="position:absolute;visibility:visible;mso-wrap-style:square" from="8280,10438" to="9360,10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53" o:spid="_x0000_s1077" style="position:absolute;visibility:visible;mso-wrap-style:square" from="1440,9297" to="1440,11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8" style="position:absolute;visibility:visible;mso-wrap-style:square" from="1440,11574" to="9720,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79" style="position:absolute;flip:y;visibility:visible;mso-wrap-style:square" from="9720,10645" to="9720,1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line id="Line 56" o:spid="_x0000_s1080" style="position:absolute;visibility:visible;mso-wrap-style:square" from="10920,10601" to="10920,1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1" style="position:absolute;flip:x;visibility:visible;mso-wrap-style:square" from="1080,12389" to="10920,12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58" o:spid="_x0000_s1082" style="position:absolute;flip:y;visibility:visible;mso-wrap-style:square" from="1080,9292" to="1080,12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line id="Line 59" o:spid="_x0000_s1083" style="position:absolute;flip:x;visibility:visible;mso-wrap-style:square" from="7440,3267" to="9120,3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9tMQAAADbAAAADwAAAGRycy9kb3ducmV2LnhtbESPwUrDQBCG74LvsIzgJbQbLYr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z20xAAAANsAAAAPAAAAAAAAAAAA&#10;AAAAAKECAABkcnMvZG93bnJldi54bWxQSwUGAAAAAAQABAD5AAAAkgMAAAAA&#10;">
                      <v:stroke endarrow="block"/>
                    </v:line>
                    <v:line id="Line 60" o:spid="_x0000_s1084" style="position:absolute;visibility:visible;mso-wrap-style:square" from="4790,4413" to="4790,4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5" style="position:absolute;flip:y;visibility:visible;mso-wrap-style:square" from="5030,4413" to="5030,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62" o:spid="_x0000_s1086" style="position:absolute;visibility:visible;mso-wrap-style:square" from="3470,5391" to="5030,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group>
                  <v:shape id="Text Box 63" o:spid="_x0000_s1087" type="#_x0000_t202" style="position:absolute;left:1627;top:1172;width:9041;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0F35F8" w:rsidRPr="00786B00" w:rsidRDefault="000F35F8" w:rsidP="009E7C5D">
                          <w:pPr>
                            <w:jc w:val="center"/>
                            <w:rPr>
                              <w:b/>
                              <w:sz w:val="28"/>
                              <w:szCs w:val="32"/>
                            </w:rPr>
                          </w:pPr>
                          <w:r w:rsidRPr="00786B00">
                            <w:rPr>
                              <w:b/>
                              <w:sz w:val="28"/>
                              <w:szCs w:val="32"/>
                            </w:rPr>
                            <w:t xml:space="preserve">ECONOMIC IMPACT OF </w:t>
                          </w:r>
                          <w:r>
                            <w:rPr>
                              <w:b/>
                              <w:sz w:val="28"/>
                              <w:szCs w:val="32"/>
                            </w:rPr>
                            <w:t>FLAGLER COLLEGE</w:t>
                          </w:r>
                        </w:p>
                        <w:p w:rsidR="000F35F8" w:rsidRPr="00786B00" w:rsidRDefault="000F35F8" w:rsidP="009E7C5D">
                          <w:pPr>
                            <w:jc w:val="center"/>
                            <w:rPr>
                              <w:b/>
                              <w:sz w:val="28"/>
                              <w:szCs w:val="32"/>
                            </w:rPr>
                          </w:pPr>
                          <w:r w:rsidRPr="00786B00">
                            <w:rPr>
                              <w:b/>
                              <w:sz w:val="28"/>
                              <w:szCs w:val="32"/>
                            </w:rPr>
                            <w:t>CASH FLOW MODEL (R</w:t>
                          </w:r>
                          <w:r>
                            <w:rPr>
                              <w:b/>
                              <w:sz w:val="28"/>
                              <w:szCs w:val="32"/>
                            </w:rPr>
                            <w:t>ennie</w:t>
                          </w:r>
                          <w:r w:rsidRPr="00786B00">
                            <w:rPr>
                              <w:b/>
                              <w:sz w:val="28"/>
                              <w:szCs w:val="32"/>
                            </w:rPr>
                            <w:t>, 2002)</w:t>
                          </w:r>
                        </w:p>
                      </w:txbxContent>
                    </v:textbox>
                  </v:shape>
                </v:group>
                <v:shape id="Text Box 64" o:spid="_x0000_s1088" type="#_x0000_t202" style="position:absolute;left:3960;top:9686;width:4440;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c2sEA&#10;AADbAAAADwAAAGRycy9kb3ducmV2LnhtbESPS4sCMRCE7wv+h9DC3taMT3Q0iiy4eBJ8HDy2k3YS&#10;nHSGSVZn//1GEDwWVfUVtVi1rhJ3aoL1rKDfy0AQF15bLhWcjpuvKYgQkTVWnknBHwVYLTsfC8y1&#10;f/Ce7odYigThkKMCE2OdSxkKQw5Dz9fEybv6xmFMsimlbvCR4K6SgyybSIeW04LBmr4NFbfDr1Nw&#10;WxdHGss4nRm7G13OP4FbG5T67LbrOYhIbXyHX+2tVjAZwvN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UHNrBAAAA2wAAAA8AAAAAAAAAAAAAAAAAmAIAAGRycy9kb3du&#10;cmV2LnhtbFBLBQYAAAAABAAEAPUAAACGAwAAAAA=&#10;" strokeweight="4.5pt">
                  <v:stroke linestyle="thinThick"/>
                  <v:textbox>
                    <w:txbxContent>
                      <w:p w:rsidR="000F35F8" w:rsidRDefault="000F35F8" w:rsidP="009E7C5D">
                        <w:pPr>
                          <w:jc w:val="center"/>
                        </w:pPr>
                        <w:r>
                          <w:t>Regional</w:t>
                        </w:r>
                      </w:p>
                      <w:p w:rsidR="000F35F8" w:rsidRDefault="000F35F8" w:rsidP="009E7C5D">
                        <w:pPr>
                          <w:jc w:val="center"/>
                        </w:pPr>
                        <w:r>
                          <w:t>Businesses</w:t>
                        </w:r>
                      </w:p>
                    </w:txbxContent>
                  </v:textbox>
                </v:shape>
                <v:shape id="Text Box 65" o:spid="_x0000_s1089" type="#_x0000_t202" style="position:absolute;left:9480;top:9686;width:2040;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2ErsEA&#10;AADbAAAADwAAAGRycy9kb3ducmV2LnhtbESPQYvCMBSE74L/ITzBm6aKits1igjKngStB49vm7dN&#10;sHkpTdT67zcLCx6HmfmGWW06V4sHtcF6VjAZZyCIS68tVwouxX60BBEissbaMyl4UYDNut9bYa79&#10;k0/0OMdKJAiHHBWYGJtcylAachjGviFO3o9vHcYk20rqFp8J7mo5zbKFdGg5LRhsaGeovJ3vTsFt&#10;WxY0l3H5Yexx9n09BO5sUGo46LafICJ18R3+b39pBYsZ/H1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9hK7BAAAA2wAAAA8AAAAAAAAAAAAAAAAAmAIAAGRycy9kb3du&#10;cmV2LnhtbFBLBQYAAAAABAAEAPUAAACGAwAAAAA=&#10;" strokeweight="4.5pt">
                  <v:stroke linestyle="thinThick"/>
                  <v:textbox>
                    <w:txbxContent>
                      <w:p w:rsidR="000F35F8" w:rsidRDefault="000F35F8" w:rsidP="009E7C5D">
                        <w:pPr>
                          <w:jc w:val="center"/>
                        </w:pPr>
                        <w:r>
                          <w:t>Regional Government</w:t>
                        </w:r>
                      </w:p>
                    </w:txbxContent>
                  </v:textbox>
                </v:shape>
              </v:group>
            </w:pict>
          </mc:Fallback>
        </mc:AlternateContent>
      </w:r>
    </w:p>
    <w:p w:rsidR="00F20FCF" w:rsidRDefault="00F20FCF" w:rsidP="000F3F6D">
      <w:pPr>
        <w:jc w:val="center"/>
        <w:rPr>
          <w:b/>
          <w:sz w:val="28"/>
          <w:szCs w:val="28"/>
          <w:u w:val="single"/>
        </w:rPr>
      </w:pPr>
      <w:bookmarkStart w:id="5" w:name="bibliography"/>
      <w:bookmarkStart w:id="6" w:name="references"/>
      <w:bookmarkEnd w:id="5"/>
      <w:r>
        <w:rPr>
          <w:b/>
          <w:sz w:val="28"/>
          <w:szCs w:val="28"/>
          <w:u w:val="single"/>
        </w:rPr>
        <w:t xml:space="preserve">APPENDIX </w:t>
      </w:r>
      <w:r w:rsidR="00DC4439">
        <w:rPr>
          <w:b/>
          <w:sz w:val="28"/>
          <w:szCs w:val="28"/>
          <w:u w:val="single"/>
        </w:rPr>
        <w:t>3</w:t>
      </w:r>
    </w:p>
    <w:p w:rsidR="000F3F6D" w:rsidRPr="00951191" w:rsidRDefault="000F3F6D" w:rsidP="0059552F">
      <w:pPr>
        <w:pStyle w:val="NormalWeb"/>
        <w:spacing w:before="0" w:beforeAutospacing="0"/>
        <w:jc w:val="center"/>
        <w:rPr>
          <w:b/>
          <w:sz w:val="28"/>
          <w:szCs w:val="32"/>
          <w:u w:val="single"/>
        </w:rPr>
      </w:pPr>
      <w:r w:rsidRPr="00951191">
        <w:rPr>
          <w:b/>
          <w:bCs/>
          <w:sz w:val="28"/>
          <w:szCs w:val="32"/>
          <w:u w:val="single"/>
        </w:rPr>
        <w:t>KEVIN STOKES – BIOGRAPHICAL SKETCH</w:t>
      </w:r>
    </w:p>
    <w:p w:rsidR="000F3F6D" w:rsidRPr="00AC1793" w:rsidRDefault="00465364" w:rsidP="00F17BB5">
      <w:pPr>
        <w:pStyle w:val="BodyText"/>
        <w:jc w:val="left"/>
      </w:pPr>
      <w:r>
        <w:t>Kevin</w:t>
      </w:r>
      <w:r w:rsidR="000F3F6D" w:rsidRPr="00AC1793">
        <w:t xml:space="preserve"> Stokes is one of the leading providers of Economic Impact studies for private colleges. He has developed a unique method for determining the impact of higher education on municipal budgets. His clients have included </w:t>
      </w:r>
      <w:r w:rsidR="000F3F6D">
        <w:t xml:space="preserve">Biola University (CA), </w:t>
      </w:r>
      <w:r w:rsidR="000F3F6D" w:rsidRPr="00AC1793">
        <w:t xml:space="preserve">DePauw University (IN), </w:t>
      </w:r>
      <w:r w:rsidR="000F3F6D">
        <w:t xml:space="preserve">Franklin College (IN), </w:t>
      </w:r>
      <w:r w:rsidR="000F3F6D" w:rsidRPr="00AC1793">
        <w:t xml:space="preserve">Hope College (MI), Loma Linda University (CA), </w:t>
      </w:r>
      <w:r w:rsidR="000F3F6D">
        <w:t>Lyon College (AR)</w:t>
      </w:r>
      <w:r w:rsidR="000F3F6D" w:rsidRPr="00AC1793">
        <w:t xml:space="preserve">, </w:t>
      </w:r>
      <w:r w:rsidR="000F3F6D">
        <w:t>Roger Williams University (RI), University of Bridgeport</w:t>
      </w:r>
      <w:r w:rsidR="000F3F6D" w:rsidRPr="00AC1793">
        <w:t xml:space="preserve"> (CT)</w:t>
      </w:r>
      <w:r w:rsidR="000F3F6D">
        <w:t xml:space="preserve">, </w:t>
      </w:r>
      <w:r w:rsidR="00951191">
        <w:t xml:space="preserve">the </w:t>
      </w:r>
      <w:r w:rsidR="000F3F6D">
        <w:t>University of the Southern Caribbean (Trinidad)</w:t>
      </w:r>
      <w:r w:rsidR="00A3706D">
        <w:t>, and Washington and Lee University (VA)</w:t>
      </w:r>
      <w:r w:rsidR="000F3F6D" w:rsidRPr="00AC1793">
        <w:t>.</w:t>
      </w:r>
    </w:p>
    <w:p w:rsidR="000F3F6D" w:rsidRPr="00AC1793" w:rsidRDefault="000F3F6D" w:rsidP="00F17BB5">
      <w:pPr>
        <w:rPr>
          <w:b/>
        </w:rPr>
      </w:pPr>
    </w:p>
    <w:p w:rsidR="000F3F6D" w:rsidRPr="000F3F6D" w:rsidRDefault="000F3F6D" w:rsidP="00F17BB5">
      <w:r w:rsidRPr="000F3F6D">
        <w:t xml:space="preserve">Clients in healthcare have gained from his expertise in the areas of analysis of variance, certificate of need application, management training, market definition, mergers and acquisitions, personnel development, statistical regression, trend analysis and value of life analysis. Clients have included </w:t>
      </w:r>
      <w:r w:rsidRPr="000F3F6D">
        <w:rPr>
          <w:bCs/>
        </w:rPr>
        <w:t>Adventist Health System-Asia (Singapore), Adventist Living Centers (IL) , Brooke Grove Healthcare (MD), Battle Creek Adventist Hospital (MI), Fuller Memorial Hospital (MA), Geer Memorial Hospital (CT), Gritman Hospital (ID), HMO Nebraska, Kentucky Poison Control Center, Louisville Medical Center Development Corporation (KY), Pullman Memorial Hospital (WA), Sacred Heart Hospital (WA) and the World Health Organization.</w:t>
      </w:r>
    </w:p>
    <w:p w:rsidR="000F3F6D" w:rsidRPr="000F3F6D" w:rsidRDefault="000F3F6D" w:rsidP="00F17BB5">
      <w:pPr>
        <w:pStyle w:val="NormalWeb"/>
      </w:pPr>
      <w:r w:rsidRPr="000F3F6D">
        <w:t xml:space="preserve">Mr. Stokes received his B.A. from Andrews University in Michigan and his M.A. in Economics from Washington State University.  He has served as adjunct Professor of Economics and Statistics at </w:t>
      </w:r>
      <w:r w:rsidRPr="00924795">
        <w:t>Webster University</w:t>
      </w:r>
      <w:r w:rsidR="00924795">
        <w:t>.</w:t>
      </w:r>
    </w:p>
    <w:p w:rsidR="00F20FCF" w:rsidRDefault="00F20FCF" w:rsidP="00F20FCF">
      <w:pPr>
        <w:jc w:val="center"/>
        <w:rPr>
          <w:b/>
          <w:sz w:val="28"/>
          <w:szCs w:val="28"/>
          <w:u w:val="single"/>
        </w:rPr>
      </w:pPr>
      <w:r>
        <w:rPr>
          <w:b/>
          <w:sz w:val="28"/>
          <w:szCs w:val="28"/>
          <w:u w:val="single"/>
        </w:rPr>
        <w:br w:type="page"/>
      </w:r>
    </w:p>
    <w:p w:rsidR="009E7C5D" w:rsidRPr="00465364" w:rsidRDefault="009E7C5D" w:rsidP="00530D4E">
      <w:pPr>
        <w:pStyle w:val="Title"/>
        <w:ind w:left="0" w:firstLine="0"/>
        <w:rPr>
          <w:u w:val="single"/>
        </w:rPr>
      </w:pPr>
      <w:r w:rsidRPr="00465364">
        <w:rPr>
          <w:sz w:val="28"/>
          <w:szCs w:val="28"/>
          <w:u w:val="single"/>
        </w:rPr>
        <w:t>REFERENCES</w:t>
      </w:r>
    </w:p>
    <w:bookmarkEnd w:id="6"/>
    <w:p w:rsidR="009E7C5D" w:rsidRPr="00FC035A" w:rsidRDefault="009E7C5D" w:rsidP="009E7C5D">
      <w:pPr>
        <w:suppressAutoHyphens/>
        <w:autoSpaceDE w:val="0"/>
        <w:autoSpaceDN w:val="0"/>
        <w:adjustRightInd w:val="0"/>
        <w:ind w:left="-360"/>
        <w:jc w:val="both"/>
      </w:pPr>
    </w:p>
    <w:p w:rsidR="009E7C5D" w:rsidRPr="00FC035A" w:rsidRDefault="009E7C5D" w:rsidP="009E7C5D">
      <w:pPr>
        <w:suppressAutoHyphens/>
        <w:ind w:hanging="360"/>
      </w:pPr>
      <w:r w:rsidRPr="00FC035A">
        <w:t xml:space="preserve">Baum, S., &amp; Payea, K. (2005). </w:t>
      </w:r>
      <w:r w:rsidRPr="00FC035A">
        <w:rPr>
          <w:i/>
        </w:rPr>
        <w:t xml:space="preserve">Education </w:t>
      </w:r>
      <w:r w:rsidR="00115648" w:rsidRPr="00FC035A">
        <w:rPr>
          <w:i/>
        </w:rPr>
        <w:t xml:space="preserve">Pays 2004: </w:t>
      </w:r>
      <w:r w:rsidRPr="00FC035A">
        <w:rPr>
          <w:i/>
        </w:rPr>
        <w:t xml:space="preserve">The </w:t>
      </w:r>
      <w:r w:rsidR="00115648" w:rsidRPr="00FC035A">
        <w:rPr>
          <w:i/>
        </w:rPr>
        <w:t xml:space="preserve">Benefits </w:t>
      </w:r>
      <w:r w:rsidR="00045F67" w:rsidRPr="00FC035A">
        <w:rPr>
          <w:i/>
        </w:rPr>
        <w:t>of</w:t>
      </w:r>
      <w:r w:rsidR="00115648" w:rsidRPr="00FC035A">
        <w:rPr>
          <w:i/>
        </w:rPr>
        <w:t xml:space="preserve"> Higher Education </w:t>
      </w:r>
      <w:r w:rsidR="00045F67" w:rsidRPr="00FC035A">
        <w:rPr>
          <w:i/>
        </w:rPr>
        <w:t>for</w:t>
      </w:r>
      <w:r w:rsidR="00115648" w:rsidRPr="00FC035A">
        <w:rPr>
          <w:i/>
        </w:rPr>
        <w:t xml:space="preserve"> Individuals </w:t>
      </w:r>
      <w:r w:rsidR="00045F67" w:rsidRPr="00FC035A">
        <w:rPr>
          <w:i/>
        </w:rPr>
        <w:t>and</w:t>
      </w:r>
      <w:r w:rsidR="00115648" w:rsidRPr="00FC035A">
        <w:rPr>
          <w:i/>
        </w:rPr>
        <w:t xml:space="preserve"> Society. </w:t>
      </w:r>
      <w:r w:rsidRPr="00FC035A">
        <w:t xml:space="preserve">New York, </w:t>
      </w:r>
      <w:smartTag w:uri="urn:schemas-microsoft-com:office:smarttags" w:element="State">
        <w:r w:rsidRPr="00FC035A">
          <w:t>NY</w:t>
        </w:r>
      </w:smartTag>
      <w:r w:rsidRPr="00FC035A">
        <w:t xml:space="preserve">: The </w:t>
      </w:r>
      <w:r w:rsidR="002E0062">
        <w:t>University</w:t>
      </w:r>
      <w:r w:rsidRPr="00FC035A">
        <w:t xml:space="preserve"> Board. Retrieved from http://www.</w:t>
      </w:r>
      <w:r w:rsidR="002E0062">
        <w:t>University</w:t>
      </w:r>
      <w:r w:rsidRPr="00FC035A">
        <w:t>board.com/prod_downloads/press/cost04/EducationPays2004.pdf</w:t>
      </w:r>
    </w:p>
    <w:p w:rsidR="009E7C5D" w:rsidRPr="00FC035A" w:rsidRDefault="009E7C5D" w:rsidP="009E7C5D">
      <w:pPr>
        <w:suppressAutoHyphens/>
        <w:ind w:hanging="360"/>
      </w:pPr>
    </w:p>
    <w:p w:rsidR="009E7C5D" w:rsidRPr="00FC035A" w:rsidRDefault="009E7C5D" w:rsidP="009E7C5D">
      <w:pPr>
        <w:suppressAutoHyphens/>
        <w:ind w:hanging="360"/>
      </w:pPr>
      <w:r w:rsidRPr="00FC035A">
        <w:t xml:space="preserve">Behrman, J., &amp; Stacey, N. (1997). </w:t>
      </w:r>
      <w:r w:rsidRPr="00FC035A">
        <w:rPr>
          <w:i/>
        </w:rPr>
        <w:t xml:space="preserve">The </w:t>
      </w:r>
      <w:r w:rsidR="00115648" w:rsidRPr="00FC035A">
        <w:rPr>
          <w:i/>
        </w:rPr>
        <w:t xml:space="preserve">Social Benefits </w:t>
      </w:r>
      <w:r w:rsidR="00045F67" w:rsidRPr="00FC035A">
        <w:rPr>
          <w:i/>
        </w:rPr>
        <w:t>of</w:t>
      </w:r>
      <w:r w:rsidR="00115648" w:rsidRPr="00FC035A">
        <w:rPr>
          <w:i/>
        </w:rPr>
        <w:t xml:space="preserve"> Education</w:t>
      </w:r>
      <w:r w:rsidRPr="00FC035A">
        <w:rPr>
          <w:i/>
        </w:rPr>
        <w:t xml:space="preserve">. </w:t>
      </w:r>
      <w:smartTag w:uri="urn:schemas-microsoft-com:office:smarttags" w:element="City">
        <w:r w:rsidRPr="00FC035A">
          <w:t>Ann Arbor</w:t>
        </w:r>
      </w:smartTag>
      <w:r w:rsidRPr="00FC035A">
        <w:t xml:space="preserve">, </w:t>
      </w:r>
      <w:smartTag w:uri="urn:schemas-microsoft-com:office:smarttags" w:element="State">
        <w:r w:rsidRPr="00FC035A">
          <w:t>MI</w:t>
        </w:r>
      </w:smartTag>
      <w:r w:rsidRPr="00FC035A">
        <w:t xml:space="preserve">: The </w:t>
      </w:r>
      <w:smartTag w:uri="urn:schemas-microsoft-com:office:smarttags" w:element="PlaceType">
        <w:r w:rsidRPr="00FC035A">
          <w:t>University</w:t>
        </w:r>
      </w:smartTag>
      <w:r w:rsidRPr="00FC035A">
        <w:t xml:space="preserve"> of </w:t>
      </w:r>
      <w:r w:rsidR="002E0062">
        <w:t>Virginia</w:t>
      </w:r>
      <w:r w:rsidRPr="00FC035A">
        <w:t xml:space="preserve"> Press.</w:t>
      </w:r>
    </w:p>
    <w:p w:rsidR="009E7C5D" w:rsidRPr="00FC035A" w:rsidRDefault="009E7C5D" w:rsidP="009E7C5D">
      <w:pPr>
        <w:suppressAutoHyphens/>
        <w:autoSpaceDE w:val="0"/>
        <w:autoSpaceDN w:val="0"/>
        <w:adjustRightInd w:val="0"/>
        <w:ind w:hanging="360"/>
      </w:pPr>
    </w:p>
    <w:p w:rsidR="009E7C5D" w:rsidRPr="00FC035A" w:rsidRDefault="009E7C5D" w:rsidP="009E7C5D">
      <w:pPr>
        <w:suppressAutoHyphens/>
        <w:autoSpaceDE w:val="0"/>
        <w:autoSpaceDN w:val="0"/>
        <w:adjustRightInd w:val="0"/>
        <w:ind w:hanging="360"/>
      </w:pPr>
      <w:r w:rsidRPr="00FC035A">
        <w:t xml:space="preserve">Caffrey, J., &amp; Isaacs, H. (1971). </w:t>
      </w:r>
      <w:r w:rsidRPr="00FC035A">
        <w:rPr>
          <w:i/>
          <w:iCs/>
        </w:rPr>
        <w:t xml:space="preserve">Estimating the impact of a </w:t>
      </w:r>
      <w:r w:rsidR="002E0062">
        <w:rPr>
          <w:i/>
          <w:iCs/>
        </w:rPr>
        <w:t>University</w:t>
      </w:r>
      <w:r w:rsidRPr="00FC035A">
        <w:rPr>
          <w:i/>
          <w:iCs/>
        </w:rPr>
        <w:t>, or university on the local economy</w:t>
      </w:r>
      <w:r w:rsidRPr="00FC035A">
        <w:rPr>
          <w:i/>
        </w:rPr>
        <w:t>.</w:t>
      </w:r>
      <w:r w:rsidRPr="00FC035A">
        <w:t xml:space="preserve"> </w:t>
      </w:r>
      <w:smartTag w:uri="urn:schemas-microsoft-com:office:smarttags" w:element="State">
        <w:smartTag w:uri="urn:schemas-microsoft-com:office:smarttags" w:element="place">
          <w:r w:rsidRPr="00FC035A">
            <w:t>Washington</w:t>
          </w:r>
        </w:smartTag>
      </w:smartTag>
      <w:r w:rsidRPr="00FC035A">
        <w:t xml:space="preserve">, </w:t>
      </w:r>
      <w:r w:rsidR="002D1681" w:rsidRPr="00FC035A">
        <w:t>DC</w:t>
      </w:r>
      <w:r w:rsidRPr="00FC035A">
        <w:t>: American Council on Education.</w:t>
      </w:r>
    </w:p>
    <w:p w:rsidR="009E7C5D" w:rsidRPr="00FC035A" w:rsidRDefault="009E7C5D" w:rsidP="009E7C5D">
      <w:pPr>
        <w:suppressAutoHyphens/>
        <w:ind w:hanging="360"/>
      </w:pPr>
    </w:p>
    <w:p w:rsidR="008B1F79" w:rsidRPr="008B1F79" w:rsidRDefault="008B1F79" w:rsidP="008B1F79">
      <w:pPr>
        <w:ind w:left="-360"/>
        <w:jc w:val="both"/>
        <w:rPr>
          <w:b/>
          <w:i/>
          <w:u w:val="single"/>
        </w:rPr>
      </w:pPr>
      <w:r w:rsidRPr="00330F00">
        <w:t>California Labor and Workforce Development Agency. California Economic Strategy Panel</w:t>
      </w:r>
      <w:r>
        <w:t xml:space="preserve"> (2002)</w:t>
      </w:r>
      <w:r w:rsidRPr="00330F00">
        <w:t>.</w:t>
      </w:r>
      <w:r>
        <w:t xml:space="preserve"> </w:t>
      </w:r>
      <w:r w:rsidRPr="008B1F79">
        <w:rPr>
          <w:i/>
        </w:rPr>
        <w:t xml:space="preserve">Using Multipliers to Measure Economic Impacts. </w:t>
      </w:r>
    </w:p>
    <w:p w:rsidR="008B1F79" w:rsidRDefault="008B1F79" w:rsidP="009E7C5D">
      <w:pPr>
        <w:suppressAutoHyphens/>
        <w:ind w:hanging="360"/>
      </w:pPr>
    </w:p>
    <w:p w:rsidR="003475DF" w:rsidRPr="0061279C" w:rsidRDefault="003475DF" w:rsidP="009E7C5D">
      <w:pPr>
        <w:suppressAutoHyphens/>
        <w:ind w:hanging="360"/>
        <w:rPr>
          <w:i/>
          <w:color w:val="000000" w:themeColor="text1"/>
        </w:rPr>
      </w:pPr>
      <w:r w:rsidRPr="0061279C">
        <w:rPr>
          <w:i/>
          <w:color w:val="000000" w:themeColor="text1"/>
        </w:rPr>
        <w:t>Clinics and Externships</w:t>
      </w:r>
      <w:r w:rsidRPr="0061279C">
        <w:rPr>
          <w:color w:val="000000" w:themeColor="text1"/>
        </w:rPr>
        <w:t xml:space="preserve">. </w:t>
      </w:r>
      <w:hyperlink r:id="rId13" w:history="1">
        <w:r w:rsidRPr="0061279C">
          <w:rPr>
            <w:rStyle w:val="Hyperlink"/>
            <w:color w:val="000000" w:themeColor="text1"/>
          </w:rPr>
          <w:t>http://law.wlu.edu/clinics/</w:t>
        </w:r>
      </w:hyperlink>
      <w:r w:rsidRPr="0061279C">
        <w:rPr>
          <w:color w:val="000000" w:themeColor="text1"/>
        </w:rPr>
        <w:t>. Accessed 9/9/</w:t>
      </w:r>
      <w:r w:rsidR="00153B9C">
        <w:rPr>
          <w:color w:val="000000" w:themeColor="text1"/>
        </w:rPr>
        <w:t>2014</w:t>
      </w:r>
    </w:p>
    <w:p w:rsidR="003475DF" w:rsidRPr="0061279C" w:rsidRDefault="003475DF" w:rsidP="009E7C5D">
      <w:pPr>
        <w:suppressAutoHyphens/>
        <w:ind w:hanging="360"/>
        <w:rPr>
          <w:i/>
          <w:color w:val="000000" w:themeColor="text1"/>
        </w:rPr>
      </w:pPr>
    </w:p>
    <w:p w:rsidR="00BC639D" w:rsidRPr="0061279C" w:rsidRDefault="00BC639D" w:rsidP="009E7C5D">
      <w:pPr>
        <w:suppressAutoHyphens/>
        <w:ind w:hanging="360"/>
        <w:rPr>
          <w:color w:val="000000" w:themeColor="text1"/>
        </w:rPr>
      </w:pPr>
      <w:r w:rsidRPr="0061279C">
        <w:rPr>
          <w:i/>
          <w:color w:val="000000" w:themeColor="text1"/>
        </w:rPr>
        <w:t>Community Service</w:t>
      </w:r>
      <w:r w:rsidRPr="0061279C">
        <w:rPr>
          <w:color w:val="000000" w:themeColor="text1"/>
        </w:rPr>
        <w:t xml:space="preserve">. </w:t>
      </w:r>
      <w:hyperlink r:id="rId14" w:history="1">
        <w:r w:rsidRPr="0061279C">
          <w:rPr>
            <w:rStyle w:val="Hyperlink"/>
            <w:color w:val="000000" w:themeColor="text1"/>
          </w:rPr>
          <w:t>http://www.wlu.edu/x55335.xml</w:t>
        </w:r>
      </w:hyperlink>
      <w:r w:rsidRPr="0061279C">
        <w:rPr>
          <w:color w:val="000000" w:themeColor="text1"/>
        </w:rPr>
        <w:t>. Accessed 9/8/</w:t>
      </w:r>
      <w:r w:rsidR="00153B9C">
        <w:rPr>
          <w:color w:val="000000" w:themeColor="text1"/>
        </w:rPr>
        <w:t>2014</w:t>
      </w:r>
      <w:r w:rsidRPr="0061279C">
        <w:rPr>
          <w:color w:val="000000" w:themeColor="text1"/>
        </w:rPr>
        <w:t>.</w:t>
      </w:r>
    </w:p>
    <w:p w:rsidR="00BC639D" w:rsidRDefault="00BC639D" w:rsidP="009E7C5D">
      <w:pPr>
        <w:suppressAutoHyphens/>
        <w:ind w:hanging="360"/>
      </w:pPr>
    </w:p>
    <w:p w:rsidR="009E7C5D" w:rsidRPr="00FC035A" w:rsidRDefault="009E7C5D" w:rsidP="009E7C5D">
      <w:pPr>
        <w:suppressAutoHyphens/>
        <w:ind w:hanging="360"/>
      </w:pPr>
      <w:r w:rsidRPr="00FC035A">
        <w:t>Day, J., &amp; Newberger, E. (2002). The big pay-off: Educational attainment and synthetic estimates of work-life earnings.</w:t>
      </w:r>
      <w:r w:rsidRPr="00FC035A">
        <w:rPr>
          <w:i/>
        </w:rPr>
        <w:t xml:space="preserve"> Current Population Reports, P23-210</w:t>
      </w:r>
      <w:r w:rsidRPr="00FC035A">
        <w:t xml:space="preserve">. </w:t>
      </w:r>
      <w:smartTag w:uri="urn:schemas-microsoft-com:office:smarttags" w:element="City">
        <w:r w:rsidRPr="00FC035A">
          <w:t>Washington</w:t>
        </w:r>
      </w:smartTag>
      <w:r w:rsidRPr="00FC035A">
        <w:t xml:space="preserve">, </w:t>
      </w:r>
      <w:smartTag w:uri="urn:schemas-microsoft-com:office:smarttags" w:element="State">
        <w:r w:rsidRPr="00FC035A">
          <w:t>DC</w:t>
        </w:r>
      </w:smartTag>
      <w:r w:rsidRPr="00FC035A">
        <w:t xml:space="preserve">: </w:t>
      </w:r>
      <w:smartTag w:uri="urn:schemas-microsoft-com:office:smarttags" w:element="country-region">
        <w:smartTag w:uri="urn:schemas-microsoft-com:office:smarttags" w:element="place">
          <w:r w:rsidRPr="00FC035A">
            <w:t>U. S.</w:t>
          </w:r>
        </w:smartTag>
      </w:smartTag>
      <w:r w:rsidRPr="00FC035A">
        <w:t xml:space="preserve"> Census Bureau. Retrieved from http://www.census.gov/prod/2002pubs/p23-210.pdf</w:t>
      </w:r>
      <w:r w:rsidRPr="00FC035A">
        <w:tab/>
      </w:r>
    </w:p>
    <w:p w:rsidR="009E7C5D" w:rsidRPr="00FC035A" w:rsidRDefault="009E7C5D" w:rsidP="009E7C5D">
      <w:pPr>
        <w:suppressAutoHyphens/>
        <w:rPr>
          <w:sz w:val="28"/>
          <w:szCs w:val="28"/>
        </w:rPr>
      </w:pPr>
      <w:r w:rsidRPr="00FC035A">
        <w:t>education_and_the_common_good.pdf</w:t>
      </w:r>
    </w:p>
    <w:p w:rsidR="009E7C5D" w:rsidRPr="00FC035A" w:rsidRDefault="009E7C5D" w:rsidP="009E7C5D">
      <w:pPr>
        <w:suppressAutoHyphens/>
        <w:ind w:hanging="360"/>
      </w:pPr>
    </w:p>
    <w:p w:rsidR="009E7C5D" w:rsidRPr="00FC035A" w:rsidRDefault="009E7C5D" w:rsidP="009E7C5D">
      <w:pPr>
        <w:suppressAutoHyphens/>
        <w:ind w:hanging="360"/>
      </w:pPr>
      <w:r w:rsidRPr="00FC035A">
        <w:t xml:space="preserve">Florax, R. (1992). </w:t>
      </w:r>
      <w:r w:rsidRPr="00FC035A">
        <w:rPr>
          <w:i/>
        </w:rPr>
        <w:t xml:space="preserve">The </w:t>
      </w:r>
      <w:r w:rsidR="00F22ED9" w:rsidRPr="00FC035A">
        <w:rPr>
          <w:i/>
        </w:rPr>
        <w:t xml:space="preserve">University: </w:t>
      </w:r>
      <w:r w:rsidRPr="00FC035A">
        <w:rPr>
          <w:i/>
        </w:rPr>
        <w:t xml:space="preserve">A </w:t>
      </w:r>
      <w:r w:rsidR="00F22ED9" w:rsidRPr="00FC035A">
        <w:rPr>
          <w:i/>
        </w:rPr>
        <w:t>Regional Booster</w:t>
      </w:r>
      <w:r w:rsidR="00045F67" w:rsidRPr="00FC035A">
        <w:rPr>
          <w:i/>
        </w:rPr>
        <w:t>:</w:t>
      </w:r>
      <w:r w:rsidR="00F22ED9" w:rsidRPr="00FC035A">
        <w:rPr>
          <w:i/>
        </w:rPr>
        <w:t xml:space="preserve"> </w:t>
      </w:r>
      <w:r w:rsidRPr="00FC035A">
        <w:rPr>
          <w:i/>
        </w:rPr>
        <w:t xml:space="preserve">Economic </w:t>
      </w:r>
      <w:r w:rsidR="00F22ED9" w:rsidRPr="00FC035A">
        <w:rPr>
          <w:i/>
        </w:rPr>
        <w:t>Impact Of Academic Knowledge Infrastructure</w:t>
      </w:r>
      <w:r w:rsidRPr="00FC035A">
        <w:rPr>
          <w:i/>
        </w:rPr>
        <w:t>.</w:t>
      </w:r>
      <w:r w:rsidRPr="00FC035A">
        <w:t xml:space="preserve"> </w:t>
      </w:r>
      <w:smartTag w:uri="urn:schemas-microsoft-com:office:smarttags" w:element="place">
        <w:smartTag w:uri="urn:schemas-microsoft-com:office:smarttags" w:element="City">
          <w:r w:rsidRPr="00FC035A">
            <w:t>Aldershot</w:t>
          </w:r>
        </w:smartTag>
        <w:r w:rsidRPr="00FC035A">
          <w:t xml:space="preserve">, </w:t>
        </w:r>
        <w:smartTag w:uri="urn:schemas-microsoft-com:office:smarttags" w:element="country-region">
          <w:r w:rsidRPr="00FC035A">
            <w:t>U.K.</w:t>
          </w:r>
        </w:smartTag>
      </w:smartTag>
      <w:r w:rsidRPr="00FC035A">
        <w:t>: Avebury.</w:t>
      </w:r>
    </w:p>
    <w:p w:rsidR="008B1F79" w:rsidRDefault="008B1F79" w:rsidP="008B1F79">
      <w:pPr>
        <w:jc w:val="both"/>
        <w:rPr>
          <w:i/>
        </w:rPr>
      </w:pPr>
    </w:p>
    <w:p w:rsidR="008B1F79" w:rsidRPr="00330F00" w:rsidRDefault="008B1F79" w:rsidP="008B1F79">
      <w:pPr>
        <w:ind w:hanging="360"/>
        <w:jc w:val="both"/>
      </w:pPr>
      <w:r>
        <w:t xml:space="preserve">Goss, </w:t>
      </w:r>
      <w:r w:rsidRPr="00330F00">
        <w:t>E</w:t>
      </w:r>
      <w:r>
        <w:t xml:space="preserve"> (2005)</w:t>
      </w:r>
      <w:r w:rsidRPr="00330F00">
        <w:t xml:space="preserve">. </w:t>
      </w:r>
      <w:r w:rsidRPr="008B1F79">
        <w:rPr>
          <w:i/>
        </w:rPr>
        <w:t>The Economic Impact of Phase II LEC Construction and Operations on the Area Economy</w:t>
      </w:r>
      <w:r w:rsidRPr="00330F00">
        <w:t>. Omaha: Creighton University Economics Department.</w:t>
      </w:r>
    </w:p>
    <w:p w:rsidR="008B1F79" w:rsidRDefault="008B1F79" w:rsidP="008B1F79">
      <w:pPr>
        <w:ind w:left="-360"/>
        <w:jc w:val="both"/>
      </w:pPr>
    </w:p>
    <w:p w:rsidR="009E7C5D" w:rsidRPr="00FC035A" w:rsidRDefault="009E7C5D" w:rsidP="009E7C5D">
      <w:pPr>
        <w:suppressAutoHyphens/>
        <w:autoSpaceDE w:val="0"/>
        <w:autoSpaceDN w:val="0"/>
        <w:adjustRightInd w:val="0"/>
        <w:ind w:hanging="360"/>
      </w:pPr>
      <w:r w:rsidRPr="00FC035A">
        <w:t xml:space="preserve">Machlup, F. (1980). </w:t>
      </w:r>
      <w:r w:rsidRPr="00FC035A">
        <w:rPr>
          <w:i/>
        </w:rPr>
        <w:t xml:space="preserve">The </w:t>
      </w:r>
      <w:r w:rsidR="00F22ED9" w:rsidRPr="00FC035A">
        <w:rPr>
          <w:i/>
        </w:rPr>
        <w:t xml:space="preserve">Production </w:t>
      </w:r>
      <w:r w:rsidR="00045F67" w:rsidRPr="00FC035A">
        <w:rPr>
          <w:i/>
        </w:rPr>
        <w:t>and</w:t>
      </w:r>
      <w:r w:rsidR="00F22ED9" w:rsidRPr="00FC035A">
        <w:rPr>
          <w:i/>
        </w:rPr>
        <w:t xml:space="preserve"> Distribution </w:t>
      </w:r>
      <w:r w:rsidR="00045F67" w:rsidRPr="00FC035A">
        <w:rPr>
          <w:i/>
        </w:rPr>
        <w:t>of</w:t>
      </w:r>
      <w:r w:rsidR="00F22ED9" w:rsidRPr="00FC035A">
        <w:rPr>
          <w:i/>
        </w:rPr>
        <w:t xml:space="preserve"> Knowledge </w:t>
      </w:r>
      <w:r w:rsidR="00045F67" w:rsidRPr="00FC035A">
        <w:rPr>
          <w:i/>
        </w:rPr>
        <w:t>in</w:t>
      </w:r>
      <w:r w:rsidR="00F22ED9" w:rsidRPr="00FC035A">
        <w:rPr>
          <w:i/>
        </w:rPr>
        <w:t xml:space="preserve"> </w:t>
      </w:r>
      <w:r w:rsidR="00045F67" w:rsidRPr="00FC035A">
        <w:rPr>
          <w:i/>
        </w:rPr>
        <w:t>the</w:t>
      </w:r>
      <w:r w:rsidR="00F22ED9" w:rsidRPr="00FC035A">
        <w:rPr>
          <w:i/>
        </w:rPr>
        <w:t xml:space="preserve"> </w:t>
      </w:r>
      <w:r w:rsidRPr="00FC035A">
        <w:rPr>
          <w:i/>
        </w:rPr>
        <w:t>U</w:t>
      </w:r>
      <w:r w:rsidR="00F22ED9">
        <w:rPr>
          <w:i/>
        </w:rPr>
        <w:t xml:space="preserve">nited </w:t>
      </w:r>
      <w:r w:rsidRPr="00FC035A">
        <w:rPr>
          <w:i/>
        </w:rPr>
        <w:t>S</w:t>
      </w:r>
      <w:r w:rsidR="00F22ED9">
        <w:rPr>
          <w:i/>
        </w:rPr>
        <w:t>tates</w:t>
      </w:r>
      <w:r w:rsidR="00F22ED9" w:rsidRPr="00FC035A">
        <w:t xml:space="preserve">. </w:t>
      </w:r>
      <w:r w:rsidRPr="00FC035A">
        <w:t xml:space="preserve">Princeton, NJ: Princeton University Press. </w:t>
      </w:r>
    </w:p>
    <w:p w:rsidR="009E7C5D" w:rsidRPr="00FC035A" w:rsidRDefault="009E7C5D" w:rsidP="009E7C5D">
      <w:pPr>
        <w:suppressAutoHyphens/>
        <w:autoSpaceDE w:val="0"/>
        <w:autoSpaceDN w:val="0"/>
        <w:adjustRightInd w:val="0"/>
        <w:ind w:hanging="360"/>
      </w:pPr>
    </w:p>
    <w:p w:rsidR="009E7C5D" w:rsidRPr="00FC035A" w:rsidRDefault="009E7C5D" w:rsidP="009E7C5D">
      <w:pPr>
        <w:suppressAutoHyphens/>
        <w:autoSpaceDE w:val="0"/>
        <w:autoSpaceDN w:val="0"/>
        <w:adjustRightInd w:val="0"/>
        <w:ind w:hanging="360"/>
      </w:pPr>
      <w:r w:rsidRPr="00FC035A">
        <w:t xml:space="preserve">Pennsylvania State University. (2008). </w:t>
      </w:r>
      <w:r w:rsidRPr="00FC035A">
        <w:rPr>
          <w:i/>
        </w:rPr>
        <w:t xml:space="preserve">The Pennsylvania State University </w:t>
      </w:r>
      <w:r w:rsidR="00F22ED9" w:rsidRPr="00FC035A">
        <w:rPr>
          <w:i/>
        </w:rPr>
        <w:t>Impact Statement 2008</w:t>
      </w:r>
      <w:r w:rsidRPr="00FC035A">
        <w:rPr>
          <w:i/>
        </w:rPr>
        <w:t xml:space="preserve">. </w:t>
      </w:r>
      <w:r w:rsidRPr="00FC035A">
        <w:t>Retrieved from http://econimpact.psu.edu/ downloads/giving_back_full.pdf</w:t>
      </w:r>
    </w:p>
    <w:p w:rsidR="009E7C5D" w:rsidRPr="00FC035A" w:rsidRDefault="009E7C5D" w:rsidP="009E7C5D">
      <w:pPr>
        <w:suppressAutoHyphens/>
        <w:ind w:hanging="360"/>
      </w:pPr>
    </w:p>
    <w:p w:rsidR="009E7C5D" w:rsidRPr="00FC035A" w:rsidRDefault="009E7C5D" w:rsidP="009E7C5D">
      <w:pPr>
        <w:suppressAutoHyphens/>
        <w:ind w:hanging="360"/>
      </w:pPr>
      <w:r w:rsidRPr="00FC035A">
        <w:t xml:space="preserve">Rennie, H. (2002). </w:t>
      </w:r>
      <w:r w:rsidRPr="00FC035A">
        <w:rPr>
          <w:i/>
        </w:rPr>
        <w:t xml:space="preserve">Economic </w:t>
      </w:r>
      <w:r w:rsidR="00F22ED9">
        <w:rPr>
          <w:i/>
        </w:rPr>
        <w:t>I</w:t>
      </w:r>
      <w:r w:rsidRPr="00FC035A">
        <w:rPr>
          <w:i/>
        </w:rPr>
        <w:t>mpact of Heidelberg University on Tiffin/Seneca County</w:t>
      </w:r>
      <w:r w:rsidRPr="00FC035A">
        <w:t xml:space="preserve">. </w:t>
      </w:r>
      <w:smartTag w:uri="urn:schemas-microsoft-com:office:smarttags" w:element="City">
        <w:r w:rsidRPr="00FC035A">
          <w:t>Tiffin</w:t>
        </w:r>
      </w:smartTag>
      <w:r w:rsidRPr="00FC035A">
        <w:t xml:space="preserve">, </w:t>
      </w:r>
      <w:smartTag w:uri="urn:schemas-microsoft-com:office:smarttags" w:element="State">
        <w:r w:rsidRPr="00FC035A">
          <w:t>OH</w:t>
        </w:r>
      </w:smartTag>
      <w:r w:rsidRPr="00FC035A">
        <w:t xml:space="preserve">: </w:t>
      </w:r>
      <w:smartTag w:uri="urn:schemas-microsoft-com:office:smarttags" w:element="place">
        <w:smartTag w:uri="urn:schemas-microsoft-com:office:smarttags" w:element="PlaceName">
          <w:r w:rsidRPr="00FC035A">
            <w:t>Heidelberg</w:t>
          </w:r>
        </w:smartTag>
        <w:r w:rsidRPr="00FC035A">
          <w:t xml:space="preserve"> </w:t>
        </w:r>
        <w:smartTag w:uri="urn:schemas-microsoft-com:office:smarttags" w:element="PlaceType">
          <w:r w:rsidRPr="00FC035A">
            <w:t>University</w:t>
          </w:r>
        </w:smartTag>
      </w:smartTag>
      <w:r w:rsidRPr="00FC035A">
        <w:t xml:space="preserve">. </w:t>
      </w:r>
    </w:p>
    <w:p w:rsidR="009E7C5D" w:rsidRPr="00FC035A" w:rsidRDefault="009E7C5D" w:rsidP="009E7C5D">
      <w:pPr>
        <w:suppressAutoHyphens/>
        <w:autoSpaceDE w:val="0"/>
        <w:autoSpaceDN w:val="0"/>
        <w:adjustRightInd w:val="0"/>
        <w:ind w:hanging="360"/>
      </w:pPr>
    </w:p>
    <w:p w:rsidR="009E7C5D" w:rsidRPr="00FC035A" w:rsidRDefault="009E7C5D" w:rsidP="009E7C5D">
      <w:pPr>
        <w:suppressAutoHyphens/>
        <w:autoSpaceDE w:val="0"/>
        <w:autoSpaceDN w:val="0"/>
        <w:adjustRightInd w:val="0"/>
        <w:ind w:hanging="360"/>
        <w:rPr>
          <w:rFonts w:ascii="Arial" w:hAnsi="Arial" w:cs="Arial"/>
          <w:sz w:val="18"/>
          <w:szCs w:val="18"/>
        </w:rPr>
      </w:pPr>
      <w:r w:rsidRPr="00FC035A">
        <w:t xml:space="preserve">Siegfried, J., Sanderson, A., &amp; McHenry, P. (2007). The economic impact of </w:t>
      </w:r>
      <w:r w:rsidR="006708C6">
        <w:t>Colleges</w:t>
      </w:r>
      <w:r w:rsidRPr="00FC035A">
        <w:t xml:space="preserve"> and universities. </w:t>
      </w:r>
      <w:r w:rsidRPr="00FC035A">
        <w:rPr>
          <w:i/>
        </w:rPr>
        <w:t>Economics of Education Review</w:t>
      </w:r>
      <w:r w:rsidRPr="00FC035A">
        <w:t xml:space="preserve">, </w:t>
      </w:r>
      <w:r w:rsidRPr="00FC035A">
        <w:rPr>
          <w:i/>
        </w:rPr>
        <w:t>26</w:t>
      </w:r>
      <w:r w:rsidRPr="00FC035A">
        <w:t>(5), 546-558</w:t>
      </w:r>
      <w:r w:rsidRPr="00FC035A">
        <w:rPr>
          <w:rFonts w:ascii="Arial" w:hAnsi="Arial" w:cs="Arial"/>
          <w:sz w:val="18"/>
          <w:szCs w:val="18"/>
        </w:rPr>
        <w:t>.</w:t>
      </w:r>
    </w:p>
    <w:p w:rsidR="009E7C5D" w:rsidRDefault="009E7C5D" w:rsidP="009E7C5D">
      <w:pPr>
        <w:suppressAutoHyphens/>
        <w:ind w:hanging="360"/>
        <w:rPr>
          <w:rStyle w:val="citationbook"/>
        </w:rPr>
      </w:pPr>
    </w:p>
    <w:p w:rsidR="00C63FDE" w:rsidRPr="00C63FDE" w:rsidRDefault="00C63FDE" w:rsidP="00C63FDE">
      <w:pPr>
        <w:pStyle w:val="Heading2"/>
        <w:shd w:val="clear" w:color="auto" w:fill="FFFFFF"/>
        <w:ind w:left="-360"/>
        <w:jc w:val="left"/>
        <w:rPr>
          <w:sz w:val="24"/>
        </w:rPr>
      </w:pPr>
      <w:r>
        <w:rPr>
          <w:rStyle w:val="author1"/>
          <w:rFonts w:ascii="Times New Roman" w:hAnsi="Times New Roman" w:cs="Times New Roman"/>
          <w:b w:val="0"/>
          <w:color w:val="auto"/>
          <w:sz w:val="24"/>
        </w:rPr>
        <w:t xml:space="preserve">Sinclair, </w:t>
      </w:r>
      <w:r w:rsidRPr="00C63FDE">
        <w:rPr>
          <w:rStyle w:val="author1"/>
          <w:rFonts w:ascii="Times New Roman" w:hAnsi="Times New Roman" w:cs="Times New Roman"/>
          <w:b w:val="0"/>
          <w:color w:val="auto"/>
          <w:sz w:val="24"/>
        </w:rPr>
        <w:t>M. T</w:t>
      </w:r>
      <w:r w:rsidR="0061279C">
        <w:rPr>
          <w:rStyle w:val="author1"/>
          <w:rFonts w:ascii="Times New Roman" w:hAnsi="Times New Roman" w:cs="Times New Roman"/>
          <w:b w:val="0"/>
          <w:color w:val="auto"/>
          <w:sz w:val="24"/>
        </w:rPr>
        <w:t>., &amp;</w:t>
      </w:r>
      <w:r>
        <w:rPr>
          <w:rStyle w:val="author1"/>
          <w:rFonts w:ascii="Times New Roman" w:hAnsi="Times New Roman" w:cs="Times New Roman"/>
          <w:b w:val="0"/>
          <w:color w:val="auto"/>
          <w:sz w:val="24"/>
        </w:rPr>
        <w:t xml:space="preserve"> Stabler, M</w:t>
      </w:r>
      <w:r w:rsidRPr="00C63FDE">
        <w:rPr>
          <w:rStyle w:val="author1"/>
          <w:rFonts w:ascii="Times New Roman" w:hAnsi="Times New Roman" w:cs="Times New Roman"/>
          <w:b w:val="0"/>
          <w:color w:val="auto"/>
          <w:sz w:val="24"/>
        </w:rPr>
        <w:t>.</w:t>
      </w:r>
      <w:r w:rsidRPr="00C63FDE">
        <w:rPr>
          <w:rStyle w:val="author1"/>
          <w:rFonts w:ascii="Times New Roman" w:hAnsi="Times New Roman" w:cs="Times New Roman"/>
          <w:color w:val="auto"/>
          <w:sz w:val="24"/>
        </w:rPr>
        <w:t xml:space="preserve"> </w:t>
      </w:r>
      <w:r w:rsidRPr="00C63FDE">
        <w:rPr>
          <w:b w:val="0"/>
          <w:i/>
          <w:sz w:val="24"/>
        </w:rPr>
        <w:t>The Economics of Tourism</w:t>
      </w:r>
      <w:r w:rsidRPr="00C63FDE">
        <w:rPr>
          <w:b w:val="0"/>
          <w:sz w:val="24"/>
        </w:rPr>
        <w:t xml:space="preserve">. </w:t>
      </w:r>
      <w:smartTag w:uri="urn:schemas-microsoft-com:office:smarttags" w:element="City">
        <w:smartTag w:uri="urn:schemas-microsoft-com:office:smarttags" w:element="place">
          <w:r w:rsidRPr="00C63FDE">
            <w:rPr>
              <w:b w:val="0"/>
              <w:sz w:val="24"/>
            </w:rPr>
            <w:t>London</w:t>
          </w:r>
        </w:smartTag>
      </w:smartTag>
      <w:r w:rsidRPr="00C63FDE">
        <w:rPr>
          <w:b w:val="0"/>
          <w:sz w:val="24"/>
        </w:rPr>
        <w:t xml:space="preserve">: Routledge. 2002. p. 187 </w:t>
      </w:r>
    </w:p>
    <w:p w:rsidR="00C63FDE" w:rsidRPr="00C63FDE" w:rsidRDefault="00C63FDE" w:rsidP="009E7C5D">
      <w:pPr>
        <w:suppressAutoHyphens/>
        <w:ind w:hanging="360"/>
        <w:rPr>
          <w:rStyle w:val="citationbook"/>
        </w:rPr>
      </w:pPr>
    </w:p>
    <w:p w:rsidR="009E7C5D" w:rsidRPr="00FC035A" w:rsidRDefault="009E7C5D" w:rsidP="009E7C5D">
      <w:pPr>
        <w:suppressAutoHyphens/>
        <w:ind w:hanging="360"/>
      </w:pPr>
      <w:r w:rsidRPr="00FC035A">
        <w:rPr>
          <w:rStyle w:val="citationbook"/>
        </w:rPr>
        <w:t xml:space="preserve">Stokes, K., &amp; Coomes, C. (1998). The local economic impact of higher education: An overview of methods and practice. </w:t>
      </w:r>
      <w:r w:rsidRPr="00FC035A">
        <w:rPr>
          <w:rStyle w:val="citationbook"/>
          <w:i/>
        </w:rPr>
        <w:t>Association of Institutional Research Professional File</w:t>
      </w:r>
      <w:r w:rsidRPr="00FC035A">
        <w:rPr>
          <w:rStyle w:val="citationbook"/>
        </w:rPr>
        <w:t xml:space="preserve">, </w:t>
      </w:r>
      <w:r w:rsidRPr="00FC035A">
        <w:rPr>
          <w:rStyle w:val="citationbook"/>
          <w:i/>
        </w:rPr>
        <w:t>67</w:t>
      </w:r>
      <w:r w:rsidRPr="00FC035A">
        <w:rPr>
          <w:rStyle w:val="citationbook"/>
        </w:rPr>
        <w:t xml:space="preserve">. Retrieved </w:t>
      </w:r>
      <w:r w:rsidRPr="00FC035A">
        <w:t xml:space="preserve">from </w:t>
      </w:r>
      <w:hyperlink r:id="rId15" w:history="1">
        <w:r w:rsidRPr="00FC035A">
          <w:t>http://airweb3.org/airpubs/67.pdf</w:t>
        </w:r>
      </w:hyperlink>
    </w:p>
    <w:p w:rsidR="009E7C5D" w:rsidRPr="00FC035A" w:rsidRDefault="006A59F3" w:rsidP="009E7C5D">
      <w:pPr>
        <w:suppressAutoHyphens/>
        <w:ind w:hanging="360"/>
        <w:rPr>
          <w:rStyle w:val="citationbook"/>
        </w:rPr>
      </w:pPr>
      <w:hyperlink r:id="rId16" w:tooltip="Arthur O' Sullivan (page does not exist)" w:history="1">
        <w:r w:rsidR="009E7C5D" w:rsidRPr="00A34A1A">
          <w:rPr>
            <w:rStyle w:val="Hyperlink"/>
            <w:color w:val="auto"/>
            <w:u w:val="none"/>
          </w:rPr>
          <w:t>Sullivan, A</w:t>
        </w:r>
      </w:hyperlink>
      <w:r w:rsidR="009E7C5D" w:rsidRPr="00A34A1A">
        <w:t>.,</w:t>
      </w:r>
      <w:r w:rsidR="009E7C5D" w:rsidRPr="009E7C5D">
        <w:rPr>
          <w:rStyle w:val="citationbook"/>
        </w:rPr>
        <w:t xml:space="preserve"> &amp;</w:t>
      </w:r>
      <w:r w:rsidR="009E7C5D" w:rsidRPr="00FC035A">
        <w:rPr>
          <w:rStyle w:val="citationbook"/>
        </w:rPr>
        <w:t xml:space="preserve"> Sheffrin S. (2003). </w:t>
      </w:r>
      <w:r w:rsidR="009E7C5D" w:rsidRPr="00FC035A">
        <w:rPr>
          <w:i/>
          <w:iCs/>
        </w:rPr>
        <w:t xml:space="preserve">Economics: Principles in </w:t>
      </w:r>
      <w:r w:rsidR="00A34A1A">
        <w:rPr>
          <w:i/>
          <w:iCs/>
        </w:rPr>
        <w:t>A</w:t>
      </w:r>
      <w:r w:rsidR="009E7C5D" w:rsidRPr="00FC035A">
        <w:rPr>
          <w:i/>
          <w:iCs/>
        </w:rPr>
        <w:t>ction</w:t>
      </w:r>
      <w:r w:rsidR="009E7C5D" w:rsidRPr="00FC035A">
        <w:rPr>
          <w:rStyle w:val="citationbook"/>
        </w:rPr>
        <w:t xml:space="preserve">. </w:t>
      </w:r>
      <w:smartTag w:uri="urn:schemas-microsoft-com:office:smarttags" w:element="place">
        <w:smartTag w:uri="urn:schemas-microsoft-com:office:smarttags" w:element="City">
          <w:r w:rsidR="009E7C5D" w:rsidRPr="00FC035A">
            <w:rPr>
              <w:rStyle w:val="citationbook"/>
            </w:rPr>
            <w:t>Upper Saddle River</w:t>
          </w:r>
        </w:smartTag>
        <w:r w:rsidR="009E7C5D" w:rsidRPr="00FC035A">
          <w:rPr>
            <w:rStyle w:val="citationbook"/>
          </w:rPr>
          <w:t xml:space="preserve">, </w:t>
        </w:r>
        <w:smartTag w:uri="urn:schemas-microsoft-com:office:smarttags" w:element="State">
          <w:r w:rsidR="009E7C5D" w:rsidRPr="00FC035A">
            <w:rPr>
              <w:rStyle w:val="citationbook"/>
            </w:rPr>
            <w:t>NJ</w:t>
          </w:r>
        </w:smartTag>
      </w:smartTag>
      <w:r w:rsidR="009E7C5D" w:rsidRPr="00FC035A">
        <w:rPr>
          <w:rStyle w:val="citationbook"/>
        </w:rPr>
        <w:t>: Pearson Prentice Hall.</w:t>
      </w:r>
    </w:p>
    <w:p w:rsidR="009E7C5D" w:rsidRPr="00FC035A" w:rsidRDefault="009E7C5D" w:rsidP="009E7C5D">
      <w:pPr>
        <w:suppressAutoHyphens/>
        <w:ind w:hanging="360"/>
      </w:pPr>
    </w:p>
    <w:p w:rsidR="009E7C5D" w:rsidRPr="00A34A1A" w:rsidRDefault="009E7C5D" w:rsidP="009E7C5D">
      <w:pPr>
        <w:suppressAutoHyphens/>
        <w:ind w:hanging="360"/>
        <w:rPr>
          <w:szCs w:val="22"/>
        </w:rPr>
      </w:pPr>
      <w:r w:rsidRPr="00A34A1A">
        <w:t>U.S. Bureau of Economic Analysis. (</w:t>
      </w:r>
      <w:r w:rsidR="00153B9C">
        <w:t>2014</w:t>
      </w:r>
      <w:r w:rsidRPr="00A34A1A">
        <w:t xml:space="preserve">). </w:t>
      </w:r>
      <w:r w:rsidRPr="00A34A1A">
        <w:rPr>
          <w:i/>
        </w:rPr>
        <w:t xml:space="preserve">Regional Input-Output Modeling System: RIMS II </w:t>
      </w:r>
      <w:r w:rsidR="00CD736F">
        <w:rPr>
          <w:i/>
        </w:rPr>
        <w:t>M</w:t>
      </w:r>
      <w:r w:rsidRPr="00A34A1A">
        <w:rPr>
          <w:i/>
        </w:rPr>
        <w:t>ultipliers</w:t>
      </w:r>
      <w:r w:rsidRPr="00A34A1A">
        <w:t xml:space="preserve">. Retrieved from </w:t>
      </w:r>
      <w:r w:rsidRPr="00A34A1A">
        <w:rPr>
          <w:szCs w:val="22"/>
        </w:rPr>
        <w:t>https://www.bea.gov/regional/ rims/rimsii/</w:t>
      </w:r>
    </w:p>
    <w:p w:rsidR="009E7C5D" w:rsidRPr="00FC035A" w:rsidRDefault="009E7C5D" w:rsidP="009E7C5D">
      <w:pPr>
        <w:suppressAutoHyphens/>
        <w:ind w:hanging="360"/>
      </w:pPr>
    </w:p>
    <w:p w:rsidR="009E7C5D" w:rsidRDefault="009E7C5D" w:rsidP="009E7C5D">
      <w:pPr>
        <w:suppressAutoHyphens/>
        <w:ind w:hanging="360"/>
        <w:rPr>
          <w:rStyle w:val="citationbook"/>
        </w:rPr>
      </w:pPr>
      <w:r w:rsidRPr="00FC035A">
        <w:t>U.S. Census Bureau, Housing and Household Economic Statistics Division.</w:t>
      </w:r>
      <w:r w:rsidRPr="00FC035A">
        <w:rPr>
          <w:rStyle w:val="citationbook"/>
        </w:rPr>
        <w:t xml:space="preserve"> </w:t>
      </w:r>
      <w:r w:rsidRPr="00FC035A">
        <w:rPr>
          <w:rStyle w:val="citationbook"/>
          <w:i/>
        </w:rPr>
        <w:t>Earnings by Occupation and Education</w:t>
      </w:r>
      <w:r w:rsidRPr="00FC035A">
        <w:rPr>
          <w:rStyle w:val="citationbook"/>
        </w:rPr>
        <w:t xml:space="preserve">. </w:t>
      </w:r>
      <w:r w:rsidR="00F213A9">
        <w:rPr>
          <w:rStyle w:val="citationbook"/>
        </w:rPr>
        <w:t>125</w:t>
      </w:r>
    </w:p>
    <w:p w:rsidR="00802E0D" w:rsidRPr="00FC035A" w:rsidRDefault="00802E0D" w:rsidP="009E7C5D">
      <w:pPr>
        <w:suppressAutoHyphens/>
        <w:ind w:hanging="360"/>
      </w:pPr>
    </w:p>
    <w:p w:rsidR="009E7C5D" w:rsidRPr="001958BC" w:rsidRDefault="009E7C5D" w:rsidP="009E7C5D">
      <w:pPr>
        <w:suppressAutoHyphens/>
        <w:ind w:hanging="360"/>
      </w:pPr>
      <w:r w:rsidRPr="001958BC">
        <w:t xml:space="preserve">U.S. </w:t>
      </w:r>
      <w:r w:rsidRPr="001958BC">
        <w:rPr>
          <w:rStyle w:val="citationbook"/>
        </w:rPr>
        <w:t xml:space="preserve">Department of Labor, Bureau of Labor Statistics. (2008). </w:t>
      </w:r>
      <w:r w:rsidRPr="001958BC">
        <w:rPr>
          <w:rStyle w:val="citationbook"/>
          <w:i/>
        </w:rPr>
        <w:t>Consumer Expenditure Survey. Current Expenditure Tables</w:t>
      </w:r>
      <w:r w:rsidRPr="001958BC">
        <w:rPr>
          <w:rStyle w:val="citationbook"/>
        </w:rPr>
        <w:t xml:space="preserve"> [Data file]. Retrieved from </w:t>
      </w:r>
      <w:hyperlink r:id="rId17" w:anchor="tables" w:history="1">
        <w:r w:rsidR="00D36B28" w:rsidRPr="001958BC">
          <w:rPr>
            <w:rStyle w:val="Hyperlink"/>
            <w:color w:val="auto"/>
          </w:rPr>
          <w:t>http://www.bls.gov/cex/#tables</w:t>
        </w:r>
      </w:hyperlink>
    </w:p>
    <w:p w:rsidR="00D36B28" w:rsidRDefault="00D36B28" w:rsidP="009E7C5D">
      <w:pPr>
        <w:suppressAutoHyphens/>
        <w:ind w:hanging="360"/>
        <w:rPr>
          <w:b/>
        </w:rPr>
      </w:pPr>
    </w:p>
    <w:p w:rsidR="004E1977" w:rsidRDefault="004E1977" w:rsidP="004E1977">
      <w:pPr>
        <w:ind w:hanging="360"/>
        <w:rPr>
          <w:sz w:val="22"/>
          <w:szCs w:val="32"/>
        </w:rPr>
      </w:pPr>
      <w:r>
        <w:t xml:space="preserve">U.S. Department of Labor. Bureau of Labor Statistics. (2012) </w:t>
      </w:r>
      <w:r w:rsidRPr="00CD736F">
        <w:rPr>
          <w:i/>
        </w:rPr>
        <w:t>Occupational Employment and Wages</w:t>
      </w:r>
      <w:r>
        <w:t xml:space="preserve">, May 2012. Student Assistants. Retrieved from </w:t>
      </w:r>
      <w:hyperlink r:id="rId18" w:history="1">
        <w:r w:rsidRPr="00802E0D">
          <w:rPr>
            <w:rStyle w:val="Hyperlink"/>
            <w:color w:val="auto"/>
            <w:sz w:val="22"/>
            <w:szCs w:val="32"/>
          </w:rPr>
          <w:t>http://www.bls.gov/oes/current/oes210000.htm</w:t>
        </w:r>
      </w:hyperlink>
      <w:r w:rsidRPr="00802E0D">
        <w:rPr>
          <w:sz w:val="22"/>
          <w:szCs w:val="32"/>
        </w:rPr>
        <w:t>.</w:t>
      </w:r>
      <w:r>
        <w:rPr>
          <w:sz w:val="22"/>
          <w:szCs w:val="32"/>
        </w:rPr>
        <w:t xml:space="preserve"> Accessed </w:t>
      </w:r>
      <w:r w:rsidR="001C3F67">
        <w:rPr>
          <w:sz w:val="22"/>
          <w:szCs w:val="32"/>
        </w:rPr>
        <w:t>5</w:t>
      </w:r>
      <w:r>
        <w:rPr>
          <w:sz w:val="22"/>
          <w:szCs w:val="32"/>
        </w:rPr>
        <w:t>/1</w:t>
      </w:r>
      <w:r w:rsidR="001C3F67">
        <w:rPr>
          <w:sz w:val="22"/>
          <w:szCs w:val="32"/>
        </w:rPr>
        <w:t>5</w:t>
      </w:r>
      <w:r>
        <w:rPr>
          <w:sz w:val="22"/>
          <w:szCs w:val="32"/>
        </w:rPr>
        <w:t>/15.</w:t>
      </w:r>
    </w:p>
    <w:p w:rsidR="004E1977" w:rsidRDefault="004E1977" w:rsidP="00DB5FE0">
      <w:pPr>
        <w:ind w:hanging="360"/>
      </w:pPr>
    </w:p>
    <w:p w:rsidR="00DB5FE0" w:rsidRDefault="00DB5FE0" w:rsidP="00DB5FE0">
      <w:pPr>
        <w:ind w:hanging="360"/>
        <w:rPr>
          <w:b/>
          <w:sz w:val="22"/>
          <w:szCs w:val="32"/>
        </w:rPr>
      </w:pPr>
      <w:r>
        <w:t xml:space="preserve">U.S. Department of Labor. Bureau of Labor Statistics. </w:t>
      </w:r>
      <w:r w:rsidR="006322EE">
        <w:t xml:space="preserve">(2014) </w:t>
      </w:r>
      <w:r w:rsidRPr="00CD736F">
        <w:rPr>
          <w:i/>
        </w:rPr>
        <w:t>Occupational Employment and Wages</w:t>
      </w:r>
      <w:r>
        <w:t>, May 201</w:t>
      </w:r>
      <w:r w:rsidR="00CA632A">
        <w:t>4</w:t>
      </w:r>
      <w:r>
        <w:t xml:space="preserve">. Community and Social Service Occupations. Retrieved from </w:t>
      </w:r>
    </w:p>
    <w:p w:rsidR="00DB5FE0" w:rsidRDefault="00DB5FE0" w:rsidP="00DB5FE0">
      <w:pPr>
        <w:ind w:hanging="360"/>
        <w:rPr>
          <w:sz w:val="22"/>
          <w:szCs w:val="32"/>
        </w:rPr>
      </w:pPr>
      <w:r>
        <w:t xml:space="preserve">      </w:t>
      </w:r>
      <w:hyperlink r:id="rId19" w:history="1">
        <w:r w:rsidRPr="00802E0D">
          <w:rPr>
            <w:rStyle w:val="Hyperlink"/>
            <w:color w:val="auto"/>
            <w:sz w:val="22"/>
            <w:szCs w:val="32"/>
          </w:rPr>
          <w:t>http://www.bls.gov/oes/current/oes210000.htm</w:t>
        </w:r>
      </w:hyperlink>
      <w:r w:rsidRPr="00802E0D">
        <w:rPr>
          <w:sz w:val="22"/>
          <w:szCs w:val="32"/>
        </w:rPr>
        <w:t>.</w:t>
      </w:r>
      <w:r>
        <w:rPr>
          <w:sz w:val="22"/>
          <w:szCs w:val="32"/>
        </w:rPr>
        <w:t xml:space="preserve"> </w:t>
      </w:r>
      <w:r w:rsidR="00CA632A">
        <w:rPr>
          <w:sz w:val="22"/>
          <w:szCs w:val="32"/>
        </w:rPr>
        <w:t>Accessed</w:t>
      </w:r>
      <w:r w:rsidR="00D912A5">
        <w:rPr>
          <w:sz w:val="22"/>
          <w:szCs w:val="32"/>
        </w:rPr>
        <w:t xml:space="preserve"> 3/12/15</w:t>
      </w:r>
      <w:r>
        <w:rPr>
          <w:sz w:val="22"/>
          <w:szCs w:val="32"/>
        </w:rPr>
        <w:t>.</w:t>
      </w:r>
    </w:p>
    <w:p w:rsidR="00DB5FE0" w:rsidRDefault="00DB5FE0" w:rsidP="009E7C5D">
      <w:pPr>
        <w:suppressAutoHyphens/>
        <w:ind w:hanging="360"/>
      </w:pPr>
    </w:p>
    <w:p w:rsidR="00D36B28" w:rsidRDefault="00D36B28" w:rsidP="009E7C5D">
      <w:pPr>
        <w:suppressAutoHyphens/>
        <w:ind w:hanging="360"/>
        <w:rPr>
          <w:i/>
        </w:rPr>
      </w:pPr>
      <w:r>
        <w:t xml:space="preserve">U.S. Department of Transportation. Office of the Secretary of Transportation. (1997). </w:t>
      </w:r>
      <w:r>
        <w:rPr>
          <w:i/>
        </w:rPr>
        <w:t xml:space="preserve">Departmental Guidance for the Valuation of Travel Time in Economic Analysis. </w:t>
      </w:r>
    </w:p>
    <w:p w:rsidR="001958BC" w:rsidRPr="00CD03AD" w:rsidRDefault="001958BC" w:rsidP="009E7C5D">
      <w:pPr>
        <w:suppressAutoHyphens/>
        <w:ind w:hanging="360"/>
        <w:rPr>
          <w:sz w:val="28"/>
          <w:szCs w:val="28"/>
        </w:rPr>
      </w:pPr>
    </w:p>
    <w:sectPr w:rsidR="001958BC" w:rsidRPr="00CD03AD" w:rsidSect="005D55CC">
      <w:headerReference w:type="even" r:id="rId20"/>
      <w:headerReference w:type="default" r:id="rId21"/>
      <w:footerReference w:type="even" r:id="rId22"/>
      <w:footerReference w:type="default" r:id="rId23"/>
      <w:pgSz w:w="12240" w:h="15840"/>
      <w:pgMar w:top="907" w:right="1152"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9F3" w:rsidRDefault="006A59F3">
      <w:r>
        <w:separator/>
      </w:r>
    </w:p>
  </w:endnote>
  <w:endnote w:type="continuationSeparator" w:id="0">
    <w:p w:rsidR="006A59F3" w:rsidRDefault="006A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F8" w:rsidRDefault="000F35F8" w:rsidP="005148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35F8" w:rsidRDefault="000F35F8" w:rsidP="00B626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F8" w:rsidRPr="00186355" w:rsidRDefault="000F35F8" w:rsidP="00B6264C">
    <w:pPr>
      <w:pStyle w:val="Footer"/>
      <w:ind w:right="360"/>
      <w:rPr>
        <w:i/>
      </w:rPr>
    </w:pPr>
    <w:r>
      <w:rPr>
        <w:i/>
      </w:rPr>
      <w:t>Flagler Impact on the First Coast</w:t>
    </w:r>
    <w:r w:rsidRPr="00186355">
      <w:rPr>
        <w:i/>
      </w:rPr>
      <w:t xml:space="preserve">        </w:t>
    </w:r>
    <w:r>
      <w:rPr>
        <w:i/>
      </w:rPr>
      <w:t xml:space="preserve">                          </w:t>
    </w:r>
    <w:r w:rsidRPr="00186355">
      <w:rPr>
        <w:i/>
      </w:rPr>
      <w:t xml:space="preserve">             </w:t>
    </w:r>
    <w:r>
      <w:rPr>
        <w:i/>
      </w:rPr>
      <w:t xml:space="preserve">                    </w:t>
    </w:r>
    <w:r w:rsidRPr="00186355">
      <w:rPr>
        <w:i/>
        <w:sz w:val="20"/>
        <w:szCs w:val="20"/>
      </w:rPr>
      <w:t>Econ</w:t>
    </w:r>
    <w:r w:rsidRPr="00186355">
      <w:rPr>
        <w:i/>
      </w:rPr>
      <w:t>IMPACT</w:t>
    </w:r>
    <w:r>
      <w:rPr>
        <w:i/>
      </w:rPr>
      <w:t xml:space="preserve"> </w:t>
    </w:r>
    <w:r w:rsidRPr="00186355">
      <w:rPr>
        <w:i/>
      </w:rPr>
      <w:t>LLC</w:t>
    </w:r>
    <w:r w:rsidRPr="00186355">
      <w:rPr>
        <w:i/>
      </w:rPr>
      <w:tab/>
    </w:r>
    <w:r w:rsidRPr="00186355">
      <w:rPr>
        <w:i/>
      </w:rPr>
      <w:tab/>
    </w:r>
    <w:r w:rsidRPr="00186355">
      <w:rPr>
        <w:i/>
      </w:rPr>
      <w:tab/>
    </w:r>
    <w:r w:rsidRPr="00186355">
      <w:rPr>
        <w:i/>
      </w:rPr>
      <w:tab/>
    </w:r>
    <w:r w:rsidRPr="00186355">
      <w:rPr>
        <w:i/>
      </w:rPr>
      <w:tab/>
    </w:r>
    <w:r w:rsidRPr="00186355">
      <w:rPr>
        <w:i/>
      </w:rPr>
      <w:tab/>
    </w:r>
    <w:r w:rsidRPr="00186355">
      <w:rPr>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9F3" w:rsidRDefault="006A59F3">
      <w:r>
        <w:separator/>
      </w:r>
    </w:p>
  </w:footnote>
  <w:footnote w:type="continuationSeparator" w:id="0">
    <w:p w:rsidR="006A59F3" w:rsidRDefault="006A5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F8" w:rsidRDefault="000F35F8" w:rsidP="00EC49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35F8" w:rsidRDefault="000F35F8" w:rsidP="00A2416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F8" w:rsidRDefault="000F35F8" w:rsidP="00EC49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82C">
      <w:rPr>
        <w:rStyle w:val="PageNumber"/>
        <w:noProof/>
      </w:rPr>
      <w:t>17</w:t>
    </w:r>
    <w:r>
      <w:rPr>
        <w:rStyle w:val="PageNumber"/>
      </w:rPr>
      <w:fldChar w:fldCharType="end"/>
    </w:r>
  </w:p>
  <w:p w:rsidR="000F35F8" w:rsidRDefault="000F35F8" w:rsidP="00A2416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E6F"/>
    <w:multiLevelType w:val="multilevel"/>
    <w:tmpl w:val="6B16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12A6B"/>
    <w:multiLevelType w:val="multilevel"/>
    <w:tmpl w:val="FBC0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24FD2"/>
    <w:multiLevelType w:val="hybridMultilevel"/>
    <w:tmpl w:val="9734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970AB"/>
    <w:multiLevelType w:val="multilevel"/>
    <w:tmpl w:val="34A0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C7447"/>
    <w:multiLevelType w:val="multilevel"/>
    <w:tmpl w:val="195E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9E2DA6"/>
    <w:multiLevelType w:val="hybridMultilevel"/>
    <w:tmpl w:val="1A9C42B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4C4966"/>
    <w:multiLevelType w:val="hybridMultilevel"/>
    <w:tmpl w:val="191ED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86DB7"/>
    <w:multiLevelType w:val="multilevel"/>
    <w:tmpl w:val="B634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3457A2"/>
    <w:multiLevelType w:val="hybridMultilevel"/>
    <w:tmpl w:val="481258E0"/>
    <w:lvl w:ilvl="0" w:tplc="3552096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C6877"/>
    <w:multiLevelType w:val="hybridMultilevel"/>
    <w:tmpl w:val="7E4A819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9F6F7E"/>
    <w:multiLevelType w:val="multilevel"/>
    <w:tmpl w:val="0F84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0503B8"/>
    <w:multiLevelType w:val="multilevel"/>
    <w:tmpl w:val="D77A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3B4B81"/>
    <w:multiLevelType w:val="multilevel"/>
    <w:tmpl w:val="D1AA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0D51AD"/>
    <w:multiLevelType w:val="multilevel"/>
    <w:tmpl w:val="3CCE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5277AE"/>
    <w:multiLevelType w:val="multilevel"/>
    <w:tmpl w:val="217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364B3E"/>
    <w:multiLevelType w:val="hybridMultilevel"/>
    <w:tmpl w:val="93466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3FC0A89"/>
    <w:multiLevelType w:val="hybridMultilevel"/>
    <w:tmpl w:val="6EE02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43338A5"/>
    <w:multiLevelType w:val="hybridMultilevel"/>
    <w:tmpl w:val="AA2CC6E2"/>
    <w:lvl w:ilvl="0" w:tplc="35520962">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017D14"/>
    <w:multiLevelType w:val="hybridMultilevel"/>
    <w:tmpl w:val="987A1D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14"/>
  </w:num>
  <w:num w:numId="5">
    <w:abstractNumId w:val="0"/>
  </w:num>
  <w:num w:numId="6">
    <w:abstractNumId w:val="13"/>
  </w:num>
  <w:num w:numId="7">
    <w:abstractNumId w:val="7"/>
  </w:num>
  <w:num w:numId="8">
    <w:abstractNumId w:val="11"/>
  </w:num>
  <w:num w:numId="9">
    <w:abstractNumId w:val="4"/>
  </w:num>
  <w:num w:numId="10">
    <w:abstractNumId w:val="12"/>
  </w:num>
  <w:num w:numId="11">
    <w:abstractNumId w:val="1"/>
  </w:num>
  <w:num w:numId="12">
    <w:abstractNumId w:val="3"/>
  </w:num>
  <w:num w:numId="13">
    <w:abstractNumId w:val="18"/>
  </w:num>
  <w:num w:numId="14">
    <w:abstractNumId w:val="15"/>
  </w:num>
  <w:num w:numId="15">
    <w:abstractNumId w:val="17"/>
  </w:num>
  <w:num w:numId="16">
    <w:abstractNumId w:val="9"/>
  </w:num>
  <w:num w:numId="17">
    <w:abstractNumId w:val="5"/>
  </w:num>
  <w:num w:numId="18">
    <w:abstractNumId w:val="2"/>
  </w:num>
  <w:num w:numId="19">
    <w:abstractNumId w:val="16"/>
  </w:num>
  <w:num w:numId="2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AB"/>
    <w:rsid w:val="00000D99"/>
    <w:rsid w:val="00001A32"/>
    <w:rsid w:val="00002531"/>
    <w:rsid w:val="00002D44"/>
    <w:rsid w:val="000034AC"/>
    <w:rsid w:val="000039B7"/>
    <w:rsid w:val="00003C9D"/>
    <w:rsid w:val="00004378"/>
    <w:rsid w:val="00004EC2"/>
    <w:rsid w:val="00005A57"/>
    <w:rsid w:val="00005E84"/>
    <w:rsid w:val="00007439"/>
    <w:rsid w:val="00007C29"/>
    <w:rsid w:val="000102D5"/>
    <w:rsid w:val="00010636"/>
    <w:rsid w:val="000118BC"/>
    <w:rsid w:val="00011C27"/>
    <w:rsid w:val="00012877"/>
    <w:rsid w:val="00012C05"/>
    <w:rsid w:val="00012CA9"/>
    <w:rsid w:val="0001365A"/>
    <w:rsid w:val="000142FD"/>
    <w:rsid w:val="000147F8"/>
    <w:rsid w:val="0001488F"/>
    <w:rsid w:val="00015002"/>
    <w:rsid w:val="00015944"/>
    <w:rsid w:val="000163A6"/>
    <w:rsid w:val="000168DB"/>
    <w:rsid w:val="00017049"/>
    <w:rsid w:val="000176A8"/>
    <w:rsid w:val="000179BA"/>
    <w:rsid w:val="00017C35"/>
    <w:rsid w:val="000223B8"/>
    <w:rsid w:val="00022D80"/>
    <w:rsid w:val="000231EB"/>
    <w:rsid w:val="00023328"/>
    <w:rsid w:val="0003045C"/>
    <w:rsid w:val="0003106A"/>
    <w:rsid w:val="000313E8"/>
    <w:rsid w:val="00031469"/>
    <w:rsid w:val="000316D3"/>
    <w:rsid w:val="00031897"/>
    <w:rsid w:val="00032536"/>
    <w:rsid w:val="0003317A"/>
    <w:rsid w:val="00033D6B"/>
    <w:rsid w:val="000345C4"/>
    <w:rsid w:val="0003540E"/>
    <w:rsid w:val="000358A8"/>
    <w:rsid w:val="0003622C"/>
    <w:rsid w:val="00036AB6"/>
    <w:rsid w:val="00036E42"/>
    <w:rsid w:val="0003721B"/>
    <w:rsid w:val="000374CD"/>
    <w:rsid w:val="00037C7D"/>
    <w:rsid w:val="000400A8"/>
    <w:rsid w:val="00040308"/>
    <w:rsid w:val="000410E7"/>
    <w:rsid w:val="00042416"/>
    <w:rsid w:val="00042C93"/>
    <w:rsid w:val="00042CDE"/>
    <w:rsid w:val="000437DE"/>
    <w:rsid w:val="000453B6"/>
    <w:rsid w:val="00045F67"/>
    <w:rsid w:val="00047E4E"/>
    <w:rsid w:val="0005026E"/>
    <w:rsid w:val="000512DD"/>
    <w:rsid w:val="00052020"/>
    <w:rsid w:val="000520AA"/>
    <w:rsid w:val="00052A6E"/>
    <w:rsid w:val="00054DB8"/>
    <w:rsid w:val="00054EFE"/>
    <w:rsid w:val="00055432"/>
    <w:rsid w:val="00055C57"/>
    <w:rsid w:val="00056543"/>
    <w:rsid w:val="000607FD"/>
    <w:rsid w:val="000614D1"/>
    <w:rsid w:val="00061878"/>
    <w:rsid w:val="00061ACB"/>
    <w:rsid w:val="00062DAA"/>
    <w:rsid w:val="00062DD2"/>
    <w:rsid w:val="00062F83"/>
    <w:rsid w:val="000642B4"/>
    <w:rsid w:val="00064640"/>
    <w:rsid w:val="00065453"/>
    <w:rsid w:val="00065CF5"/>
    <w:rsid w:val="000675FA"/>
    <w:rsid w:val="00067DE8"/>
    <w:rsid w:val="00070037"/>
    <w:rsid w:val="000705DF"/>
    <w:rsid w:val="00070780"/>
    <w:rsid w:val="0007079E"/>
    <w:rsid w:val="000726DB"/>
    <w:rsid w:val="0007556B"/>
    <w:rsid w:val="000769F2"/>
    <w:rsid w:val="0007748B"/>
    <w:rsid w:val="0007797D"/>
    <w:rsid w:val="00077F4E"/>
    <w:rsid w:val="00081E36"/>
    <w:rsid w:val="000825F8"/>
    <w:rsid w:val="00082EAC"/>
    <w:rsid w:val="00084654"/>
    <w:rsid w:val="00084E3F"/>
    <w:rsid w:val="000853EC"/>
    <w:rsid w:val="0008563B"/>
    <w:rsid w:val="00087B5E"/>
    <w:rsid w:val="00087F9B"/>
    <w:rsid w:val="00090102"/>
    <w:rsid w:val="00090C18"/>
    <w:rsid w:val="0009127F"/>
    <w:rsid w:val="00092225"/>
    <w:rsid w:val="00092C4B"/>
    <w:rsid w:val="000937C8"/>
    <w:rsid w:val="00094132"/>
    <w:rsid w:val="00094598"/>
    <w:rsid w:val="00094FAE"/>
    <w:rsid w:val="00096693"/>
    <w:rsid w:val="00097B7C"/>
    <w:rsid w:val="000A06BA"/>
    <w:rsid w:val="000A0D1F"/>
    <w:rsid w:val="000A0EAF"/>
    <w:rsid w:val="000A0F0C"/>
    <w:rsid w:val="000A140E"/>
    <w:rsid w:val="000A2154"/>
    <w:rsid w:val="000A34E5"/>
    <w:rsid w:val="000A3745"/>
    <w:rsid w:val="000A3A1C"/>
    <w:rsid w:val="000A3E4C"/>
    <w:rsid w:val="000A4A72"/>
    <w:rsid w:val="000A5434"/>
    <w:rsid w:val="000A5C92"/>
    <w:rsid w:val="000A77F2"/>
    <w:rsid w:val="000B0D2B"/>
    <w:rsid w:val="000B0DCA"/>
    <w:rsid w:val="000B2E75"/>
    <w:rsid w:val="000B3A58"/>
    <w:rsid w:val="000B48CF"/>
    <w:rsid w:val="000B5596"/>
    <w:rsid w:val="000B5600"/>
    <w:rsid w:val="000B664D"/>
    <w:rsid w:val="000B665A"/>
    <w:rsid w:val="000B66D5"/>
    <w:rsid w:val="000B6B78"/>
    <w:rsid w:val="000C0052"/>
    <w:rsid w:val="000C040A"/>
    <w:rsid w:val="000C1134"/>
    <w:rsid w:val="000C1196"/>
    <w:rsid w:val="000C1AAE"/>
    <w:rsid w:val="000C1C93"/>
    <w:rsid w:val="000C2030"/>
    <w:rsid w:val="000C20CD"/>
    <w:rsid w:val="000C2600"/>
    <w:rsid w:val="000C2804"/>
    <w:rsid w:val="000C2A33"/>
    <w:rsid w:val="000C308A"/>
    <w:rsid w:val="000C35DA"/>
    <w:rsid w:val="000C3882"/>
    <w:rsid w:val="000C4656"/>
    <w:rsid w:val="000C50E8"/>
    <w:rsid w:val="000C5369"/>
    <w:rsid w:val="000C56F6"/>
    <w:rsid w:val="000C6764"/>
    <w:rsid w:val="000C7B15"/>
    <w:rsid w:val="000D1268"/>
    <w:rsid w:val="000D1998"/>
    <w:rsid w:val="000D1E61"/>
    <w:rsid w:val="000D20C2"/>
    <w:rsid w:val="000D21C4"/>
    <w:rsid w:val="000D302D"/>
    <w:rsid w:val="000D38A1"/>
    <w:rsid w:val="000D4D44"/>
    <w:rsid w:val="000D4DE7"/>
    <w:rsid w:val="000D6CF9"/>
    <w:rsid w:val="000D6E29"/>
    <w:rsid w:val="000D6E92"/>
    <w:rsid w:val="000D70D5"/>
    <w:rsid w:val="000D7483"/>
    <w:rsid w:val="000D7577"/>
    <w:rsid w:val="000E0F3A"/>
    <w:rsid w:val="000E29AC"/>
    <w:rsid w:val="000E3D29"/>
    <w:rsid w:val="000E3DEF"/>
    <w:rsid w:val="000E40E5"/>
    <w:rsid w:val="000E5A7D"/>
    <w:rsid w:val="000E6F6F"/>
    <w:rsid w:val="000F0EEC"/>
    <w:rsid w:val="000F2B0E"/>
    <w:rsid w:val="000F35F8"/>
    <w:rsid w:val="000F3E02"/>
    <w:rsid w:val="000F3F6D"/>
    <w:rsid w:val="000F5672"/>
    <w:rsid w:val="000F5BBE"/>
    <w:rsid w:val="000F61C9"/>
    <w:rsid w:val="000F6906"/>
    <w:rsid w:val="000F6F16"/>
    <w:rsid w:val="000F7E89"/>
    <w:rsid w:val="001000CE"/>
    <w:rsid w:val="0010022C"/>
    <w:rsid w:val="001002EF"/>
    <w:rsid w:val="001004A4"/>
    <w:rsid w:val="00100F7C"/>
    <w:rsid w:val="00101143"/>
    <w:rsid w:val="00101C82"/>
    <w:rsid w:val="0010229F"/>
    <w:rsid w:val="001023F4"/>
    <w:rsid w:val="001031DE"/>
    <w:rsid w:val="00104167"/>
    <w:rsid w:val="001043C9"/>
    <w:rsid w:val="00105137"/>
    <w:rsid w:val="00105CFB"/>
    <w:rsid w:val="00105D66"/>
    <w:rsid w:val="00106390"/>
    <w:rsid w:val="001068E9"/>
    <w:rsid w:val="001100BF"/>
    <w:rsid w:val="00110160"/>
    <w:rsid w:val="00110BD6"/>
    <w:rsid w:val="00110C6C"/>
    <w:rsid w:val="00110F06"/>
    <w:rsid w:val="00111662"/>
    <w:rsid w:val="00112428"/>
    <w:rsid w:val="0011346D"/>
    <w:rsid w:val="00115648"/>
    <w:rsid w:val="001158F7"/>
    <w:rsid w:val="0011691B"/>
    <w:rsid w:val="001212C8"/>
    <w:rsid w:val="0012132D"/>
    <w:rsid w:val="0012169F"/>
    <w:rsid w:val="0012602A"/>
    <w:rsid w:val="001262D7"/>
    <w:rsid w:val="00126E65"/>
    <w:rsid w:val="00127D83"/>
    <w:rsid w:val="0013192F"/>
    <w:rsid w:val="0013399A"/>
    <w:rsid w:val="001342F8"/>
    <w:rsid w:val="001369F9"/>
    <w:rsid w:val="00136BC7"/>
    <w:rsid w:val="00141B38"/>
    <w:rsid w:val="00141F15"/>
    <w:rsid w:val="00142E89"/>
    <w:rsid w:val="001439BD"/>
    <w:rsid w:val="00144CC1"/>
    <w:rsid w:val="00145AE5"/>
    <w:rsid w:val="00145D43"/>
    <w:rsid w:val="001467F0"/>
    <w:rsid w:val="00146B88"/>
    <w:rsid w:val="001478FB"/>
    <w:rsid w:val="001479AC"/>
    <w:rsid w:val="00150A8B"/>
    <w:rsid w:val="001517EB"/>
    <w:rsid w:val="001518FA"/>
    <w:rsid w:val="00151FAC"/>
    <w:rsid w:val="00152EC7"/>
    <w:rsid w:val="001533D4"/>
    <w:rsid w:val="0015381E"/>
    <w:rsid w:val="00153874"/>
    <w:rsid w:val="00153B9C"/>
    <w:rsid w:val="00153C94"/>
    <w:rsid w:val="00154506"/>
    <w:rsid w:val="00154ACE"/>
    <w:rsid w:val="001565B8"/>
    <w:rsid w:val="00160C1D"/>
    <w:rsid w:val="001611EC"/>
    <w:rsid w:val="00161589"/>
    <w:rsid w:val="001620DC"/>
    <w:rsid w:val="001622C1"/>
    <w:rsid w:val="00162498"/>
    <w:rsid w:val="0016254F"/>
    <w:rsid w:val="00162615"/>
    <w:rsid w:val="00164991"/>
    <w:rsid w:val="00166BC5"/>
    <w:rsid w:val="00166BE6"/>
    <w:rsid w:val="0016769E"/>
    <w:rsid w:val="00167BA0"/>
    <w:rsid w:val="0017075E"/>
    <w:rsid w:val="00170BED"/>
    <w:rsid w:val="0017112E"/>
    <w:rsid w:val="00171649"/>
    <w:rsid w:val="0017168A"/>
    <w:rsid w:val="001726F6"/>
    <w:rsid w:val="00173AE8"/>
    <w:rsid w:val="001743D5"/>
    <w:rsid w:val="001748A8"/>
    <w:rsid w:val="00175E64"/>
    <w:rsid w:val="00176814"/>
    <w:rsid w:val="00176F47"/>
    <w:rsid w:val="00176FA8"/>
    <w:rsid w:val="00177B88"/>
    <w:rsid w:val="00177D23"/>
    <w:rsid w:val="00180645"/>
    <w:rsid w:val="001808BC"/>
    <w:rsid w:val="001808F0"/>
    <w:rsid w:val="00181492"/>
    <w:rsid w:val="00181618"/>
    <w:rsid w:val="0018168D"/>
    <w:rsid w:val="001819C4"/>
    <w:rsid w:val="001819DB"/>
    <w:rsid w:val="00181D6F"/>
    <w:rsid w:val="00182E93"/>
    <w:rsid w:val="00184178"/>
    <w:rsid w:val="001847BD"/>
    <w:rsid w:val="00184856"/>
    <w:rsid w:val="00186355"/>
    <w:rsid w:val="00186964"/>
    <w:rsid w:val="00186BD3"/>
    <w:rsid w:val="00186C4C"/>
    <w:rsid w:val="00187182"/>
    <w:rsid w:val="00187C1D"/>
    <w:rsid w:val="00187C84"/>
    <w:rsid w:val="00190DB9"/>
    <w:rsid w:val="00191967"/>
    <w:rsid w:val="00191A5D"/>
    <w:rsid w:val="00193EE0"/>
    <w:rsid w:val="00194ADC"/>
    <w:rsid w:val="001958BC"/>
    <w:rsid w:val="00196047"/>
    <w:rsid w:val="0019690C"/>
    <w:rsid w:val="001A1450"/>
    <w:rsid w:val="001A1595"/>
    <w:rsid w:val="001A1887"/>
    <w:rsid w:val="001A1C11"/>
    <w:rsid w:val="001A306C"/>
    <w:rsid w:val="001A39D4"/>
    <w:rsid w:val="001A61F4"/>
    <w:rsid w:val="001A63D6"/>
    <w:rsid w:val="001A63ED"/>
    <w:rsid w:val="001A64C9"/>
    <w:rsid w:val="001A6565"/>
    <w:rsid w:val="001A6CF0"/>
    <w:rsid w:val="001B027F"/>
    <w:rsid w:val="001B1AD0"/>
    <w:rsid w:val="001B29D8"/>
    <w:rsid w:val="001B2CDC"/>
    <w:rsid w:val="001B351A"/>
    <w:rsid w:val="001B4C34"/>
    <w:rsid w:val="001B5E66"/>
    <w:rsid w:val="001B6456"/>
    <w:rsid w:val="001B6A23"/>
    <w:rsid w:val="001C03EE"/>
    <w:rsid w:val="001C0C78"/>
    <w:rsid w:val="001C18F1"/>
    <w:rsid w:val="001C2A83"/>
    <w:rsid w:val="001C3B59"/>
    <w:rsid w:val="001C3F67"/>
    <w:rsid w:val="001C531D"/>
    <w:rsid w:val="001C5328"/>
    <w:rsid w:val="001C5561"/>
    <w:rsid w:val="001C5E4E"/>
    <w:rsid w:val="001C6653"/>
    <w:rsid w:val="001C6AA1"/>
    <w:rsid w:val="001C7839"/>
    <w:rsid w:val="001D0424"/>
    <w:rsid w:val="001D0537"/>
    <w:rsid w:val="001D0875"/>
    <w:rsid w:val="001D0983"/>
    <w:rsid w:val="001D0E82"/>
    <w:rsid w:val="001D116C"/>
    <w:rsid w:val="001D199D"/>
    <w:rsid w:val="001D243C"/>
    <w:rsid w:val="001D26DB"/>
    <w:rsid w:val="001D409F"/>
    <w:rsid w:val="001D431E"/>
    <w:rsid w:val="001D440F"/>
    <w:rsid w:val="001D6515"/>
    <w:rsid w:val="001D6A63"/>
    <w:rsid w:val="001D7269"/>
    <w:rsid w:val="001E124F"/>
    <w:rsid w:val="001E1A8B"/>
    <w:rsid w:val="001E2E20"/>
    <w:rsid w:val="001E307D"/>
    <w:rsid w:val="001E3917"/>
    <w:rsid w:val="001E4865"/>
    <w:rsid w:val="001E5380"/>
    <w:rsid w:val="001E59A6"/>
    <w:rsid w:val="001E6A0F"/>
    <w:rsid w:val="001E6D99"/>
    <w:rsid w:val="001E72AD"/>
    <w:rsid w:val="001E7A16"/>
    <w:rsid w:val="001F0557"/>
    <w:rsid w:val="001F0A36"/>
    <w:rsid w:val="001F0AC9"/>
    <w:rsid w:val="001F0B7E"/>
    <w:rsid w:val="001F0F49"/>
    <w:rsid w:val="001F2CDD"/>
    <w:rsid w:val="001F310C"/>
    <w:rsid w:val="001F3852"/>
    <w:rsid w:val="001F3F96"/>
    <w:rsid w:val="001F41FF"/>
    <w:rsid w:val="001F5BD7"/>
    <w:rsid w:val="001F65DD"/>
    <w:rsid w:val="001F6E6E"/>
    <w:rsid w:val="001F72AB"/>
    <w:rsid w:val="001F7AE7"/>
    <w:rsid w:val="00200CA8"/>
    <w:rsid w:val="00200FD0"/>
    <w:rsid w:val="0020136B"/>
    <w:rsid w:val="00201CF4"/>
    <w:rsid w:val="00202E62"/>
    <w:rsid w:val="002041E3"/>
    <w:rsid w:val="0020589D"/>
    <w:rsid w:val="0020594E"/>
    <w:rsid w:val="002063B5"/>
    <w:rsid w:val="00206465"/>
    <w:rsid w:val="00207374"/>
    <w:rsid w:val="00207F2F"/>
    <w:rsid w:val="00207FC4"/>
    <w:rsid w:val="0021272E"/>
    <w:rsid w:val="00212D34"/>
    <w:rsid w:val="00212E9C"/>
    <w:rsid w:val="00212ED4"/>
    <w:rsid w:val="002133E0"/>
    <w:rsid w:val="00214314"/>
    <w:rsid w:val="0021460C"/>
    <w:rsid w:val="00214E18"/>
    <w:rsid w:val="0021547C"/>
    <w:rsid w:val="002160DA"/>
    <w:rsid w:val="002169CE"/>
    <w:rsid w:val="002173E9"/>
    <w:rsid w:val="00217F48"/>
    <w:rsid w:val="002200A8"/>
    <w:rsid w:val="002207C0"/>
    <w:rsid w:val="00220B0D"/>
    <w:rsid w:val="00221F8F"/>
    <w:rsid w:val="00222144"/>
    <w:rsid w:val="00223996"/>
    <w:rsid w:val="00224206"/>
    <w:rsid w:val="00224AC4"/>
    <w:rsid w:val="00224FE6"/>
    <w:rsid w:val="00225DC0"/>
    <w:rsid w:val="00227739"/>
    <w:rsid w:val="00230D0E"/>
    <w:rsid w:val="002312BB"/>
    <w:rsid w:val="002349C3"/>
    <w:rsid w:val="00235F05"/>
    <w:rsid w:val="002373B6"/>
    <w:rsid w:val="002377A5"/>
    <w:rsid w:val="00237856"/>
    <w:rsid w:val="00240AFB"/>
    <w:rsid w:val="00241BCF"/>
    <w:rsid w:val="00242960"/>
    <w:rsid w:val="0024345D"/>
    <w:rsid w:val="002461C5"/>
    <w:rsid w:val="00247017"/>
    <w:rsid w:val="002476AB"/>
    <w:rsid w:val="00250494"/>
    <w:rsid w:val="00250B96"/>
    <w:rsid w:val="0025205E"/>
    <w:rsid w:val="002523F1"/>
    <w:rsid w:val="00253210"/>
    <w:rsid w:val="00255176"/>
    <w:rsid w:val="002553A6"/>
    <w:rsid w:val="002559C4"/>
    <w:rsid w:val="0025623F"/>
    <w:rsid w:val="002562F6"/>
    <w:rsid w:val="0025792C"/>
    <w:rsid w:val="0026073F"/>
    <w:rsid w:val="00262373"/>
    <w:rsid w:val="00264867"/>
    <w:rsid w:val="00264966"/>
    <w:rsid w:val="00264A28"/>
    <w:rsid w:val="00264EE2"/>
    <w:rsid w:val="00266523"/>
    <w:rsid w:val="00266819"/>
    <w:rsid w:val="00270500"/>
    <w:rsid w:val="00270503"/>
    <w:rsid w:val="00270E2A"/>
    <w:rsid w:val="00271B41"/>
    <w:rsid w:val="002745D6"/>
    <w:rsid w:val="002754F4"/>
    <w:rsid w:val="00275618"/>
    <w:rsid w:val="00275CD0"/>
    <w:rsid w:val="00276015"/>
    <w:rsid w:val="002773E0"/>
    <w:rsid w:val="002773FC"/>
    <w:rsid w:val="002775F3"/>
    <w:rsid w:val="00282E0B"/>
    <w:rsid w:val="00283113"/>
    <w:rsid w:val="00283351"/>
    <w:rsid w:val="00283788"/>
    <w:rsid w:val="0028481E"/>
    <w:rsid w:val="00284EFE"/>
    <w:rsid w:val="002851A7"/>
    <w:rsid w:val="002866ED"/>
    <w:rsid w:val="0028672A"/>
    <w:rsid w:val="0028689C"/>
    <w:rsid w:val="0028765E"/>
    <w:rsid w:val="002922E5"/>
    <w:rsid w:val="0029405C"/>
    <w:rsid w:val="0029413D"/>
    <w:rsid w:val="00294271"/>
    <w:rsid w:val="00294EF2"/>
    <w:rsid w:val="002951C9"/>
    <w:rsid w:val="002955CC"/>
    <w:rsid w:val="002973FF"/>
    <w:rsid w:val="00297D2E"/>
    <w:rsid w:val="00297F83"/>
    <w:rsid w:val="002A05B1"/>
    <w:rsid w:val="002A0C5C"/>
    <w:rsid w:val="002A0EF8"/>
    <w:rsid w:val="002A3D14"/>
    <w:rsid w:val="002A45F6"/>
    <w:rsid w:val="002A52D3"/>
    <w:rsid w:val="002A56EF"/>
    <w:rsid w:val="002A5CB1"/>
    <w:rsid w:val="002A5EDC"/>
    <w:rsid w:val="002A5F2D"/>
    <w:rsid w:val="002A699E"/>
    <w:rsid w:val="002B0B27"/>
    <w:rsid w:val="002B0C8D"/>
    <w:rsid w:val="002B0CFF"/>
    <w:rsid w:val="002B117A"/>
    <w:rsid w:val="002B2478"/>
    <w:rsid w:val="002B2856"/>
    <w:rsid w:val="002B3C22"/>
    <w:rsid w:val="002B40C0"/>
    <w:rsid w:val="002B4817"/>
    <w:rsid w:val="002B5FF4"/>
    <w:rsid w:val="002B6A88"/>
    <w:rsid w:val="002B6F8A"/>
    <w:rsid w:val="002B743F"/>
    <w:rsid w:val="002B7FB4"/>
    <w:rsid w:val="002C018B"/>
    <w:rsid w:val="002C190B"/>
    <w:rsid w:val="002C2F09"/>
    <w:rsid w:val="002C364E"/>
    <w:rsid w:val="002C3AE0"/>
    <w:rsid w:val="002C3C84"/>
    <w:rsid w:val="002C3DA9"/>
    <w:rsid w:val="002C53F4"/>
    <w:rsid w:val="002C57E9"/>
    <w:rsid w:val="002C6332"/>
    <w:rsid w:val="002C6721"/>
    <w:rsid w:val="002C7D83"/>
    <w:rsid w:val="002D1681"/>
    <w:rsid w:val="002D1DDD"/>
    <w:rsid w:val="002D2DF3"/>
    <w:rsid w:val="002D4E4A"/>
    <w:rsid w:val="002D683F"/>
    <w:rsid w:val="002D7615"/>
    <w:rsid w:val="002D7C32"/>
    <w:rsid w:val="002E0062"/>
    <w:rsid w:val="002E091F"/>
    <w:rsid w:val="002E0A7A"/>
    <w:rsid w:val="002E28BD"/>
    <w:rsid w:val="002E2C32"/>
    <w:rsid w:val="002E34C7"/>
    <w:rsid w:val="002E47F4"/>
    <w:rsid w:val="002E52A6"/>
    <w:rsid w:val="002E65A9"/>
    <w:rsid w:val="002E65B3"/>
    <w:rsid w:val="002E7F07"/>
    <w:rsid w:val="002F072C"/>
    <w:rsid w:val="002F0E79"/>
    <w:rsid w:val="002F10C8"/>
    <w:rsid w:val="002F17FF"/>
    <w:rsid w:val="002F1BA9"/>
    <w:rsid w:val="002F205F"/>
    <w:rsid w:val="002F2908"/>
    <w:rsid w:val="002F2B98"/>
    <w:rsid w:val="002F3DBC"/>
    <w:rsid w:val="002F40FA"/>
    <w:rsid w:val="002F4893"/>
    <w:rsid w:val="002F5537"/>
    <w:rsid w:val="002F5ACD"/>
    <w:rsid w:val="002F5D31"/>
    <w:rsid w:val="002F5FD7"/>
    <w:rsid w:val="002F7091"/>
    <w:rsid w:val="0030075F"/>
    <w:rsid w:val="00301E99"/>
    <w:rsid w:val="00302AA3"/>
    <w:rsid w:val="00302AD6"/>
    <w:rsid w:val="00303388"/>
    <w:rsid w:val="0030453A"/>
    <w:rsid w:val="00306476"/>
    <w:rsid w:val="00307A02"/>
    <w:rsid w:val="003106BC"/>
    <w:rsid w:val="00311427"/>
    <w:rsid w:val="0031170E"/>
    <w:rsid w:val="003121B9"/>
    <w:rsid w:val="003121D9"/>
    <w:rsid w:val="003125C5"/>
    <w:rsid w:val="00312888"/>
    <w:rsid w:val="00312AB6"/>
    <w:rsid w:val="00313D4F"/>
    <w:rsid w:val="00315A93"/>
    <w:rsid w:val="00316F53"/>
    <w:rsid w:val="003175EC"/>
    <w:rsid w:val="00317E0C"/>
    <w:rsid w:val="00322943"/>
    <w:rsid w:val="003229CB"/>
    <w:rsid w:val="00323048"/>
    <w:rsid w:val="003240E2"/>
    <w:rsid w:val="00326194"/>
    <w:rsid w:val="00326AEA"/>
    <w:rsid w:val="00326C84"/>
    <w:rsid w:val="00326E6F"/>
    <w:rsid w:val="00327105"/>
    <w:rsid w:val="003274CC"/>
    <w:rsid w:val="00327B16"/>
    <w:rsid w:val="00327C6E"/>
    <w:rsid w:val="00330687"/>
    <w:rsid w:val="003308C1"/>
    <w:rsid w:val="00331A8A"/>
    <w:rsid w:val="00331B79"/>
    <w:rsid w:val="0033223E"/>
    <w:rsid w:val="00332467"/>
    <w:rsid w:val="00332495"/>
    <w:rsid w:val="00333675"/>
    <w:rsid w:val="00333925"/>
    <w:rsid w:val="00333D2C"/>
    <w:rsid w:val="003341A8"/>
    <w:rsid w:val="00334655"/>
    <w:rsid w:val="0033522D"/>
    <w:rsid w:val="0033537C"/>
    <w:rsid w:val="003365CF"/>
    <w:rsid w:val="00340E48"/>
    <w:rsid w:val="00341296"/>
    <w:rsid w:val="00342478"/>
    <w:rsid w:val="003424CF"/>
    <w:rsid w:val="0034360F"/>
    <w:rsid w:val="00344537"/>
    <w:rsid w:val="00345A19"/>
    <w:rsid w:val="003475DF"/>
    <w:rsid w:val="003508EA"/>
    <w:rsid w:val="00350FBE"/>
    <w:rsid w:val="00353656"/>
    <w:rsid w:val="0035408C"/>
    <w:rsid w:val="00354144"/>
    <w:rsid w:val="003542FF"/>
    <w:rsid w:val="00355AB5"/>
    <w:rsid w:val="003565BE"/>
    <w:rsid w:val="00356D05"/>
    <w:rsid w:val="00356EE0"/>
    <w:rsid w:val="00356F38"/>
    <w:rsid w:val="00360661"/>
    <w:rsid w:val="00360939"/>
    <w:rsid w:val="00361B52"/>
    <w:rsid w:val="0036211F"/>
    <w:rsid w:val="00362C78"/>
    <w:rsid w:val="00362FAA"/>
    <w:rsid w:val="003631FF"/>
    <w:rsid w:val="0036348E"/>
    <w:rsid w:val="003635A8"/>
    <w:rsid w:val="00363682"/>
    <w:rsid w:val="003643E6"/>
    <w:rsid w:val="00364C3D"/>
    <w:rsid w:val="003658A1"/>
    <w:rsid w:val="0036602B"/>
    <w:rsid w:val="00367105"/>
    <w:rsid w:val="00367F72"/>
    <w:rsid w:val="00370154"/>
    <w:rsid w:val="00370196"/>
    <w:rsid w:val="003702DC"/>
    <w:rsid w:val="0037038C"/>
    <w:rsid w:val="0037134D"/>
    <w:rsid w:val="003716BD"/>
    <w:rsid w:val="003736E4"/>
    <w:rsid w:val="00373712"/>
    <w:rsid w:val="00373EC9"/>
    <w:rsid w:val="00374EBD"/>
    <w:rsid w:val="00375840"/>
    <w:rsid w:val="003772D6"/>
    <w:rsid w:val="0037747E"/>
    <w:rsid w:val="00377811"/>
    <w:rsid w:val="003811E1"/>
    <w:rsid w:val="00381769"/>
    <w:rsid w:val="00381EA4"/>
    <w:rsid w:val="00382483"/>
    <w:rsid w:val="0038388A"/>
    <w:rsid w:val="00383ADF"/>
    <w:rsid w:val="003856E0"/>
    <w:rsid w:val="00385773"/>
    <w:rsid w:val="003862AF"/>
    <w:rsid w:val="003873F3"/>
    <w:rsid w:val="0038780A"/>
    <w:rsid w:val="00387F10"/>
    <w:rsid w:val="00391B7B"/>
    <w:rsid w:val="00391FB1"/>
    <w:rsid w:val="00392A71"/>
    <w:rsid w:val="00392C46"/>
    <w:rsid w:val="00392D90"/>
    <w:rsid w:val="0039574F"/>
    <w:rsid w:val="003965D2"/>
    <w:rsid w:val="0039686E"/>
    <w:rsid w:val="003971EF"/>
    <w:rsid w:val="00397582"/>
    <w:rsid w:val="003A0089"/>
    <w:rsid w:val="003A0102"/>
    <w:rsid w:val="003A096E"/>
    <w:rsid w:val="003A0EB5"/>
    <w:rsid w:val="003A1378"/>
    <w:rsid w:val="003A155C"/>
    <w:rsid w:val="003A1D90"/>
    <w:rsid w:val="003A1DDB"/>
    <w:rsid w:val="003A3898"/>
    <w:rsid w:val="003A4F3B"/>
    <w:rsid w:val="003A54DA"/>
    <w:rsid w:val="003A602D"/>
    <w:rsid w:val="003A7A41"/>
    <w:rsid w:val="003B0EDA"/>
    <w:rsid w:val="003B185A"/>
    <w:rsid w:val="003B1AC0"/>
    <w:rsid w:val="003B3093"/>
    <w:rsid w:val="003B3ADC"/>
    <w:rsid w:val="003B3D84"/>
    <w:rsid w:val="003B41F2"/>
    <w:rsid w:val="003B48A4"/>
    <w:rsid w:val="003B4AF3"/>
    <w:rsid w:val="003B5758"/>
    <w:rsid w:val="003B5C96"/>
    <w:rsid w:val="003B5EEF"/>
    <w:rsid w:val="003B617B"/>
    <w:rsid w:val="003B6E07"/>
    <w:rsid w:val="003C090E"/>
    <w:rsid w:val="003C15B4"/>
    <w:rsid w:val="003C232D"/>
    <w:rsid w:val="003C3197"/>
    <w:rsid w:val="003C364C"/>
    <w:rsid w:val="003C5FAD"/>
    <w:rsid w:val="003C671A"/>
    <w:rsid w:val="003C6BB5"/>
    <w:rsid w:val="003C7723"/>
    <w:rsid w:val="003D02E3"/>
    <w:rsid w:val="003D0739"/>
    <w:rsid w:val="003D0970"/>
    <w:rsid w:val="003D16CF"/>
    <w:rsid w:val="003D2060"/>
    <w:rsid w:val="003D3BC0"/>
    <w:rsid w:val="003D69C4"/>
    <w:rsid w:val="003D6BAC"/>
    <w:rsid w:val="003D6DF0"/>
    <w:rsid w:val="003D749B"/>
    <w:rsid w:val="003E0275"/>
    <w:rsid w:val="003E1788"/>
    <w:rsid w:val="003E18EF"/>
    <w:rsid w:val="003E1F21"/>
    <w:rsid w:val="003E2E1F"/>
    <w:rsid w:val="003E33AF"/>
    <w:rsid w:val="003E33D5"/>
    <w:rsid w:val="003E42EF"/>
    <w:rsid w:val="003E4C91"/>
    <w:rsid w:val="003E4E05"/>
    <w:rsid w:val="003E52D4"/>
    <w:rsid w:val="003E5738"/>
    <w:rsid w:val="003E5A35"/>
    <w:rsid w:val="003E6BF8"/>
    <w:rsid w:val="003E78C0"/>
    <w:rsid w:val="003E7CB7"/>
    <w:rsid w:val="003F00DF"/>
    <w:rsid w:val="003F07D3"/>
    <w:rsid w:val="003F0956"/>
    <w:rsid w:val="003F11A9"/>
    <w:rsid w:val="003F245F"/>
    <w:rsid w:val="003F2EF8"/>
    <w:rsid w:val="003F4045"/>
    <w:rsid w:val="003F4357"/>
    <w:rsid w:val="003F4F1D"/>
    <w:rsid w:val="003F6885"/>
    <w:rsid w:val="003F7246"/>
    <w:rsid w:val="003F729C"/>
    <w:rsid w:val="003F74C7"/>
    <w:rsid w:val="003F7A81"/>
    <w:rsid w:val="004001AF"/>
    <w:rsid w:val="00400343"/>
    <w:rsid w:val="00400D82"/>
    <w:rsid w:val="00400F75"/>
    <w:rsid w:val="0040189B"/>
    <w:rsid w:val="004035F7"/>
    <w:rsid w:val="004048AD"/>
    <w:rsid w:val="004050D4"/>
    <w:rsid w:val="004051B3"/>
    <w:rsid w:val="00405236"/>
    <w:rsid w:val="0040588E"/>
    <w:rsid w:val="00406403"/>
    <w:rsid w:val="00406D2B"/>
    <w:rsid w:val="00407FB2"/>
    <w:rsid w:val="00410065"/>
    <w:rsid w:val="00410B88"/>
    <w:rsid w:val="004117BD"/>
    <w:rsid w:val="00411C5A"/>
    <w:rsid w:val="00412ECC"/>
    <w:rsid w:val="00413717"/>
    <w:rsid w:val="00415AE2"/>
    <w:rsid w:val="00416096"/>
    <w:rsid w:val="00416CF8"/>
    <w:rsid w:val="0041719A"/>
    <w:rsid w:val="00420752"/>
    <w:rsid w:val="00421925"/>
    <w:rsid w:val="00421A41"/>
    <w:rsid w:val="00423C5A"/>
    <w:rsid w:val="004245FF"/>
    <w:rsid w:val="00424A37"/>
    <w:rsid w:val="00424C7F"/>
    <w:rsid w:val="0042741B"/>
    <w:rsid w:val="004274F1"/>
    <w:rsid w:val="0042751B"/>
    <w:rsid w:val="00430C1A"/>
    <w:rsid w:val="004323AD"/>
    <w:rsid w:val="0043242D"/>
    <w:rsid w:val="00433020"/>
    <w:rsid w:val="004334F2"/>
    <w:rsid w:val="0043425F"/>
    <w:rsid w:val="00434F38"/>
    <w:rsid w:val="0043522A"/>
    <w:rsid w:val="00435896"/>
    <w:rsid w:val="00435BDE"/>
    <w:rsid w:val="004363CF"/>
    <w:rsid w:val="00436DC7"/>
    <w:rsid w:val="0043754B"/>
    <w:rsid w:val="0043790A"/>
    <w:rsid w:val="00437FB7"/>
    <w:rsid w:val="0044034F"/>
    <w:rsid w:val="004405A1"/>
    <w:rsid w:val="00441F8A"/>
    <w:rsid w:val="004433E7"/>
    <w:rsid w:val="00444208"/>
    <w:rsid w:val="004449FD"/>
    <w:rsid w:val="00444D26"/>
    <w:rsid w:val="00444DA6"/>
    <w:rsid w:val="0044575C"/>
    <w:rsid w:val="00445B4D"/>
    <w:rsid w:val="00445BE9"/>
    <w:rsid w:val="004465B3"/>
    <w:rsid w:val="00446619"/>
    <w:rsid w:val="00446ADD"/>
    <w:rsid w:val="00447029"/>
    <w:rsid w:val="00447C5C"/>
    <w:rsid w:val="00450327"/>
    <w:rsid w:val="00450377"/>
    <w:rsid w:val="0045165E"/>
    <w:rsid w:val="00451BA4"/>
    <w:rsid w:val="00452839"/>
    <w:rsid w:val="00452DE3"/>
    <w:rsid w:val="00452F63"/>
    <w:rsid w:val="00454821"/>
    <w:rsid w:val="004549E3"/>
    <w:rsid w:val="00455122"/>
    <w:rsid w:val="004555FF"/>
    <w:rsid w:val="00456950"/>
    <w:rsid w:val="00457408"/>
    <w:rsid w:val="0046043D"/>
    <w:rsid w:val="00460F7E"/>
    <w:rsid w:val="00462F86"/>
    <w:rsid w:val="00463770"/>
    <w:rsid w:val="00463A51"/>
    <w:rsid w:val="00465254"/>
    <w:rsid w:val="00465364"/>
    <w:rsid w:val="004661F9"/>
    <w:rsid w:val="00466613"/>
    <w:rsid w:val="00470A3C"/>
    <w:rsid w:val="00470F73"/>
    <w:rsid w:val="00472329"/>
    <w:rsid w:val="00474336"/>
    <w:rsid w:val="00475AFA"/>
    <w:rsid w:val="00475C13"/>
    <w:rsid w:val="0047632D"/>
    <w:rsid w:val="00476EA4"/>
    <w:rsid w:val="00477028"/>
    <w:rsid w:val="0047731B"/>
    <w:rsid w:val="00480283"/>
    <w:rsid w:val="00481E87"/>
    <w:rsid w:val="0048257E"/>
    <w:rsid w:val="004828AF"/>
    <w:rsid w:val="004835DE"/>
    <w:rsid w:val="00483B4B"/>
    <w:rsid w:val="0048560C"/>
    <w:rsid w:val="00486BE3"/>
    <w:rsid w:val="00486C99"/>
    <w:rsid w:val="00486DB3"/>
    <w:rsid w:val="00487665"/>
    <w:rsid w:val="0049011D"/>
    <w:rsid w:val="004905A3"/>
    <w:rsid w:val="00490D16"/>
    <w:rsid w:val="00490DBE"/>
    <w:rsid w:val="00491490"/>
    <w:rsid w:val="00491B3B"/>
    <w:rsid w:val="00492FE8"/>
    <w:rsid w:val="00493AF2"/>
    <w:rsid w:val="004943A9"/>
    <w:rsid w:val="00494673"/>
    <w:rsid w:val="00494CBA"/>
    <w:rsid w:val="00494D8E"/>
    <w:rsid w:val="00495315"/>
    <w:rsid w:val="00496178"/>
    <w:rsid w:val="00496277"/>
    <w:rsid w:val="00496AF3"/>
    <w:rsid w:val="00497131"/>
    <w:rsid w:val="00497A02"/>
    <w:rsid w:val="00497F5B"/>
    <w:rsid w:val="004A0235"/>
    <w:rsid w:val="004A1826"/>
    <w:rsid w:val="004A1A7B"/>
    <w:rsid w:val="004A28F6"/>
    <w:rsid w:val="004A3521"/>
    <w:rsid w:val="004A3CCD"/>
    <w:rsid w:val="004A47F9"/>
    <w:rsid w:val="004A4FCF"/>
    <w:rsid w:val="004A671F"/>
    <w:rsid w:val="004A75E8"/>
    <w:rsid w:val="004A79CC"/>
    <w:rsid w:val="004B1679"/>
    <w:rsid w:val="004B21A3"/>
    <w:rsid w:val="004B23EA"/>
    <w:rsid w:val="004B4436"/>
    <w:rsid w:val="004B5249"/>
    <w:rsid w:val="004B5F52"/>
    <w:rsid w:val="004B66AA"/>
    <w:rsid w:val="004C0F64"/>
    <w:rsid w:val="004C2468"/>
    <w:rsid w:val="004C549A"/>
    <w:rsid w:val="004C6BC3"/>
    <w:rsid w:val="004C7471"/>
    <w:rsid w:val="004C7BB3"/>
    <w:rsid w:val="004D0EDE"/>
    <w:rsid w:val="004D1289"/>
    <w:rsid w:val="004D20AE"/>
    <w:rsid w:val="004D2917"/>
    <w:rsid w:val="004D3234"/>
    <w:rsid w:val="004D32EE"/>
    <w:rsid w:val="004D4361"/>
    <w:rsid w:val="004D480A"/>
    <w:rsid w:val="004D5979"/>
    <w:rsid w:val="004D5ABE"/>
    <w:rsid w:val="004D6C37"/>
    <w:rsid w:val="004E076B"/>
    <w:rsid w:val="004E10AD"/>
    <w:rsid w:val="004E11D6"/>
    <w:rsid w:val="004E174A"/>
    <w:rsid w:val="004E1977"/>
    <w:rsid w:val="004E27C1"/>
    <w:rsid w:val="004E2896"/>
    <w:rsid w:val="004E28F8"/>
    <w:rsid w:val="004E2DF9"/>
    <w:rsid w:val="004E42DD"/>
    <w:rsid w:val="004E5883"/>
    <w:rsid w:val="004E6301"/>
    <w:rsid w:val="004E6D04"/>
    <w:rsid w:val="004E6D2A"/>
    <w:rsid w:val="004F0484"/>
    <w:rsid w:val="004F0A52"/>
    <w:rsid w:val="004F0C1E"/>
    <w:rsid w:val="004F0C84"/>
    <w:rsid w:val="004F5707"/>
    <w:rsid w:val="004F57C8"/>
    <w:rsid w:val="004F5887"/>
    <w:rsid w:val="004F663E"/>
    <w:rsid w:val="004F7D5D"/>
    <w:rsid w:val="005016E0"/>
    <w:rsid w:val="005017FB"/>
    <w:rsid w:val="0050181A"/>
    <w:rsid w:val="005028EA"/>
    <w:rsid w:val="00502BF4"/>
    <w:rsid w:val="0050497B"/>
    <w:rsid w:val="00504A74"/>
    <w:rsid w:val="00504B29"/>
    <w:rsid w:val="00504D0E"/>
    <w:rsid w:val="005065E6"/>
    <w:rsid w:val="00506F76"/>
    <w:rsid w:val="0050705C"/>
    <w:rsid w:val="00507895"/>
    <w:rsid w:val="0051084E"/>
    <w:rsid w:val="00510DDB"/>
    <w:rsid w:val="005111E1"/>
    <w:rsid w:val="005120FA"/>
    <w:rsid w:val="00513873"/>
    <w:rsid w:val="005142CD"/>
    <w:rsid w:val="005142FB"/>
    <w:rsid w:val="00514829"/>
    <w:rsid w:val="00515447"/>
    <w:rsid w:val="00515717"/>
    <w:rsid w:val="00515C58"/>
    <w:rsid w:val="00515F6B"/>
    <w:rsid w:val="005164F1"/>
    <w:rsid w:val="00516D27"/>
    <w:rsid w:val="00517533"/>
    <w:rsid w:val="0052049D"/>
    <w:rsid w:val="00520917"/>
    <w:rsid w:val="005210D8"/>
    <w:rsid w:val="0052136B"/>
    <w:rsid w:val="00521CE1"/>
    <w:rsid w:val="005220B0"/>
    <w:rsid w:val="00522A58"/>
    <w:rsid w:val="00523377"/>
    <w:rsid w:val="00523762"/>
    <w:rsid w:val="00524598"/>
    <w:rsid w:val="00524C87"/>
    <w:rsid w:val="00524CAC"/>
    <w:rsid w:val="0052511A"/>
    <w:rsid w:val="00525E5C"/>
    <w:rsid w:val="0052709B"/>
    <w:rsid w:val="00527233"/>
    <w:rsid w:val="0052754F"/>
    <w:rsid w:val="005276A1"/>
    <w:rsid w:val="00530006"/>
    <w:rsid w:val="00530463"/>
    <w:rsid w:val="00530A4F"/>
    <w:rsid w:val="00530D4E"/>
    <w:rsid w:val="00532820"/>
    <w:rsid w:val="00533766"/>
    <w:rsid w:val="00534182"/>
    <w:rsid w:val="00534264"/>
    <w:rsid w:val="005343D9"/>
    <w:rsid w:val="00534A33"/>
    <w:rsid w:val="00534B34"/>
    <w:rsid w:val="00534D12"/>
    <w:rsid w:val="00534D3D"/>
    <w:rsid w:val="005357A9"/>
    <w:rsid w:val="00535B18"/>
    <w:rsid w:val="00535B1A"/>
    <w:rsid w:val="00536E72"/>
    <w:rsid w:val="005372D4"/>
    <w:rsid w:val="00537E10"/>
    <w:rsid w:val="0054001D"/>
    <w:rsid w:val="00541664"/>
    <w:rsid w:val="005423EE"/>
    <w:rsid w:val="00542647"/>
    <w:rsid w:val="00542BCA"/>
    <w:rsid w:val="00543852"/>
    <w:rsid w:val="00545A26"/>
    <w:rsid w:val="005461E5"/>
    <w:rsid w:val="005467B5"/>
    <w:rsid w:val="005470BD"/>
    <w:rsid w:val="00547B42"/>
    <w:rsid w:val="00547C01"/>
    <w:rsid w:val="00551205"/>
    <w:rsid w:val="00551551"/>
    <w:rsid w:val="0055183C"/>
    <w:rsid w:val="00552310"/>
    <w:rsid w:val="005523BC"/>
    <w:rsid w:val="00552904"/>
    <w:rsid w:val="00552998"/>
    <w:rsid w:val="00552A24"/>
    <w:rsid w:val="005543D9"/>
    <w:rsid w:val="00554B5F"/>
    <w:rsid w:val="00557F79"/>
    <w:rsid w:val="005609B9"/>
    <w:rsid w:val="005609F4"/>
    <w:rsid w:val="005614C0"/>
    <w:rsid w:val="005615DC"/>
    <w:rsid w:val="0056182A"/>
    <w:rsid w:val="00563DB0"/>
    <w:rsid w:val="0056510E"/>
    <w:rsid w:val="00566014"/>
    <w:rsid w:val="00566E86"/>
    <w:rsid w:val="005675FB"/>
    <w:rsid w:val="0057148D"/>
    <w:rsid w:val="00571EB3"/>
    <w:rsid w:val="00572AE0"/>
    <w:rsid w:val="0057318C"/>
    <w:rsid w:val="00574574"/>
    <w:rsid w:val="00575455"/>
    <w:rsid w:val="0057555F"/>
    <w:rsid w:val="005758D0"/>
    <w:rsid w:val="00576704"/>
    <w:rsid w:val="00577C24"/>
    <w:rsid w:val="00577D0C"/>
    <w:rsid w:val="00577EE2"/>
    <w:rsid w:val="00580280"/>
    <w:rsid w:val="00580682"/>
    <w:rsid w:val="00580D26"/>
    <w:rsid w:val="00583776"/>
    <w:rsid w:val="005840BA"/>
    <w:rsid w:val="00584314"/>
    <w:rsid w:val="005846AC"/>
    <w:rsid w:val="00584AD9"/>
    <w:rsid w:val="005852EC"/>
    <w:rsid w:val="00586A76"/>
    <w:rsid w:val="00586EE0"/>
    <w:rsid w:val="00586F3B"/>
    <w:rsid w:val="00587660"/>
    <w:rsid w:val="00587DAC"/>
    <w:rsid w:val="00587F53"/>
    <w:rsid w:val="00587FCC"/>
    <w:rsid w:val="00590FDE"/>
    <w:rsid w:val="00591279"/>
    <w:rsid w:val="00591D57"/>
    <w:rsid w:val="00591F03"/>
    <w:rsid w:val="0059552F"/>
    <w:rsid w:val="00596342"/>
    <w:rsid w:val="00596B39"/>
    <w:rsid w:val="00596B7D"/>
    <w:rsid w:val="00597129"/>
    <w:rsid w:val="00597B9F"/>
    <w:rsid w:val="00597FA4"/>
    <w:rsid w:val="005A0100"/>
    <w:rsid w:val="005A0A71"/>
    <w:rsid w:val="005A0C02"/>
    <w:rsid w:val="005A0DB7"/>
    <w:rsid w:val="005A176D"/>
    <w:rsid w:val="005A3013"/>
    <w:rsid w:val="005A33DB"/>
    <w:rsid w:val="005A3E7B"/>
    <w:rsid w:val="005A44A1"/>
    <w:rsid w:val="005A4E43"/>
    <w:rsid w:val="005A50C8"/>
    <w:rsid w:val="005A5297"/>
    <w:rsid w:val="005A583D"/>
    <w:rsid w:val="005A61F3"/>
    <w:rsid w:val="005A70E5"/>
    <w:rsid w:val="005B07D0"/>
    <w:rsid w:val="005B1D99"/>
    <w:rsid w:val="005B28CB"/>
    <w:rsid w:val="005B439D"/>
    <w:rsid w:val="005C2D9A"/>
    <w:rsid w:val="005C35B5"/>
    <w:rsid w:val="005C45D7"/>
    <w:rsid w:val="005C4D6B"/>
    <w:rsid w:val="005C59C4"/>
    <w:rsid w:val="005C75B0"/>
    <w:rsid w:val="005D07CC"/>
    <w:rsid w:val="005D1862"/>
    <w:rsid w:val="005D2436"/>
    <w:rsid w:val="005D2F43"/>
    <w:rsid w:val="005D3946"/>
    <w:rsid w:val="005D3A90"/>
    <w:rsid w:val="005D4B4C"/>
    <w:rsid w:val="005D53AB"/>
    <w:rsid w:val="005D55CC"/>
    <w:rsid w:val="005D5C92"/>
    <w:rsid w:val="005D6B10"/>
    <w:rsid w:val="005D78B5"/>
    <w:rsid w:val="005D7B51"/>
    <w:rsid w:val="005E0B65"/>
    <w:rsid w:val="005E0DF6"/>
    <w:rsid w:val="005E110E"/>
    <w:rsid w:val="005E2749"/>
    <w:rsid w:val="005E301D"/>
    <w:rsid w:val="005E35D5"/>
    <w:rsid w:val="005E3AC3"/>
    <w:rsid w:val="005E6A7A"/>
    <w:rsid w:val="005E70B6"/>
    <w:rsid w:val="005E70E4"/>
    <w:rsid w:val="005E7726"/>
    <w:rsid w:val="005F00AA"/>
    <w:rsid w:val="005F045B"/>
    <w:rsid w:val="005F14DD"/>
    <w:rsid w:val="005F2997"/>
    <w:rsid w:val="005F4E12"/>
    <w:rsid w:val="005F4E4E"/>
    <w:rsid w:val="005F533D"/>
    <w:rsid w:val="005F5B27"/>
    <w:rsid w:val="005F6826"/>
    <w:rsid w:val="006009AB"/>
    <w:rsid w:val="00600AAE"/>
    <w:rsid w:val="00600D30"/>
    <w:rsid w:val="00601AA4"/>
    <w:rsid w:val="0060215F"/>
    <w:rsid w:val="0060373A"/>
    <w:rsid w:val="00603E2D"/>
    <w:rsid w:val="00605BE6"/>
    <w:rsid w:val="00605E9E"/>
    <w:rsid w:val="00606290"/>
    <w:rsid w:val="0060666F"/>
    <w:rsid w:val="00606C98"/>
    <w:rsid w:val="006075A9"/>
    <w:rsid w:val="00607793"/>
    <w:rsid w:val="00611325"/>
    <w:rsid w:val="006126D4"/>
    <w:rsid w:val="0061279C"/>
    <w:rsid w:val="00612D5C"/>
    <w:rsid w:val="00613A84"/>
    <w:rsid w:val="0061422F"/>
    <w:rsid w:val="006143FD"/>
    <w:rsid w:val="006149ED"/>
    <w:rsid w:val="00614D20"/>
    <w:rsid w:val="006155EC"/>
    <w:rsid w:val="00615793"/>
    <w:rsid w:val="006157AF"/>
    <w:rsid w:val="00615E1A"/>
    <w:rsid w:val="006163DE"/>
    <w:rsid w:val="006171DF"/>
    <w:rsid w:val="00617BC0"/>
    <w:rsid w:val="00617E02"/>
    <w:rsid w:val="006204CE"/>
    <w:rsid w:val="006208AB"/>
    <w:rsid w:val="00620FE5"/>
    <w:rsid w:val="00621D86"/>
    <w:rsid w:val="006225EE"/>
    <w:rsid w:val="00623238"/>
    <w:rsid w:val="00623EA2"/>
    <w:rsid w:val="00624F9E"/>
    <w:rsid w:val="006260D0"/>
    <w:rsid w:val="006266E2"/>
    <w:rsid w:val="006279F7"/>
    <w:rsid w:val="00627D4B"/>
    <w:rsid w:val="00630072"/>
    <w:rsid w:val="00630377"/>
    <w:rsid w:val="006304F1"/>
    <w:rsid w:val="00630A2D"/>
    <w:rsid w:val="00630DB0"/>
    <w:rsid w:val="00630DEE"/>
    <w:rsid w:val="00630E39"/>
    <w:rsid w:val="006315EB"/>
    <w:rsid w:val="0063210B"/>
    <w:rsid w:val="006322EE"/>
    <w:rsid w:val="0063251A"/>
    <w:rsid w:val="00632C09"/>
    <w:rsid w:val="00633284"/>
    <w:rsid w:val="0063396D"/>
    <w:rsid w:val="00634BAA"/>
    <w:rsid w:val="0063566F"/>
    <w:rsid w:val="0063572B"/>
    <w:rsid w:val="0063603A"/>
    <w:rsid w:val="006374A0"/>
    <w:rsid w:val="006403AD"/>
    <w:rsid w:val="0064139B"/>
    <w:rsid w:val="006416B2"/>
    <w:rsid w:val="00641C2D"/>
    <w:rsid w:val="00641D69"/>
    <w:rsid w:val="00642102"/>
    <w:rsid w:val="00642EF5"/>
    <w:rsid w:val="0064324B"/>
    <w:rsid w:val="00646D67"/>
    <w:rsid w:val="00646FA9"/>
    <w:rsid w:val="00647484"/>
    <w:rsid w:val="0064752A"/>
    <w:rsid w:val="00647D1E"/>
    <w:rsid w:val="00647D66"/>
    <w:rsid w:val="006505D1"/>
    <w:rsid w:val="0065215B"/>
    <w:rsid w:val="00652F4A"/>
    <w:rsid w:val="00654458"/>
    <w:rsid w:val="00654773"/>
    <w:rsid w:val="00654B8A"/>
    <w:rsid w:val="00655097"/>
    <w:rsid w:val="00655E5B"/>
    <w:rsid w:val="0065698F"/>
    <w:rsid w:val="006575A4"/>
    <w:rsid w:val="00660A92"/>
    <w:rsid w:val="00661C1E"/>
    <w:rsid w:val="0066224D"/>
    <w:rsid w:val="006626AF"/>
    <w:rsid w:val="0066291A"/>
    <w:rsid w:val="00662D82"/>
    <w:rsid w:val="00662E46"/>
    <w:rsid w:val="00665344"/>
    <w:rsid w:val="00665EF4"/>
    <w:rsid w:val="006664DF"/>
    <w:rsid w:val="00666733"/>
    <w:rsid w:val="006708C6"/>
    <w:rsid w:val="00671D86"/>
    <w:rsid w:val="00671D94"/>
    <w:rsid w:val="00672DB1"/>
    <w:rsid w:val="00673018"/>
    <w:rsid w:val="00673CEC"/>
    <w:rsid w:val="006745A4"/>
    <w:rsid w:val="00674714"/>
    <w:rsid w:val="00674E11"/>
    <w:rsid w:val="00675442"/>
    <w:rsid w:val="00675B1C"/>
    <w:rsid w:val="00675C4F"/>
    <w:rsid w:val="00675C55"/>
    <w:rsid w:val="00675CF1"/>
    <w:rsid w:val="00675D77"/>
    <w:rsid w:val="006769D7"/>
    <w:rsid w:val="00676A8F"/>
    <w:rsid w:val="00676E35"/>
    <w:rsid w:val="00676E6E"/>
    <w:rsid w:val="00677180"/>
    <w:rsid w:val="00677941"/>
    <w:rsid w:val="00677AB4"/>
    <w:rsid w:val="006800CF"/>
    <w:rsid w:val="006804D7"/>
    <w:rsid w:val="0068059C"/>
    <w:rsid w:val="0068194B"/>
    <w:rsid w:val="006821B1"/>
    <w:rsid w:val="006826A4"/>
    <w:rsid w:val="00683373"/>
    <w:rsid w:val="00683E46"/>
    <w:rsid w:val="00684072"/>
    <w:rsid w:val="0068456B"/>
    <w:rsid w:val="0068469E"/>
    <w:rsid w:val="00684B75"/>
    <w:rsid w:val="00684BB2"/>
    <w:rsid w:val="0068517D"/>
    <w:rsid w:val="00685277"/>
    <w:rsid w:val="0068559F"/>
    <w:rsid w:val="0068604D"/>
    <w:rsid w:val="00686675"/>
    <w:rsid w:val="006905A5"/>
    <w:rsid w:val="006908C2"/>
    <w:rsid w:val="00690F28"/>
    <w:rsid w:val="006916C2"/>
    <w:rsid w:val="00692B6B"/>
    <w:rsid w:val="00692CBD"/>
    <w:rsid w:val="00693A88"/>
    <w:rsid w:val="00693C9E"/>
    <w:rsid w:val="00693F9F"/>
    <w:rsid w:val="00694244"/>
    <w:rsid w:val="00694EBE"/>
    <w:rsid w:val="006953A7"/>
    <w:rsid w:val="00697E1D"/>
    <w:rsid w:val="006A1FBC"/>
    <w:rsid w:val="006A1FC4"/>
    <w:rsid w:val="006A3DEC"/>
    <w:rsid w:val="006A45D4"/>
    <w:rsid w:val="006A4DD2"/>
    <w:rsid w:val="006A4FC1"/>
    <w:rsid w:val="006A5431"/>
    <w:rsid w:val="006A59F3"/>
    <w:rsid w:val="006A5BB6"/>
    <w:rsid w:val="006A5D28"/>
    <w:rsid w:val="006A753C"/>
    <w:rsid w:val="006A7802"/>
    <w:rsid w:val="006B00DB"/>
    <w:rsid w:val="006B0650"/>
    <w:rsid w:val="006B088F"/>
    <w:rsid w:val="006B09F7"/>
    <w:rsid w:val="006B11F3"/>
    <w:rsid w:val="006B147E"/>
    <w:rsid w:val="006B1670"/>
    <w:rsid w:val="006B1D18"/>
    <w:rsid w:val="006B1E55"/>
    <w:rsid w:val="006B2388"/>
    <w:rsid w:val="006B25AC"/>
    <w:rsid w:val="006B31C8"/>
    <w:rsid w:val="006B377A"/>
    <w:rsid w:val="006B3B02"/>
    <w:rsid w:val="006B3BDB"/>
    <w:rsid w:val="006B3F33"/>
    <w:rsid w:val="006B565A"/>
    <w:rsid w:val="006B7ABD"/>
    <w:rsid w:val="006C0004"/>
    <w:rsid w:val="006C036D"/>
    <w:rsid w:val="006C1C29"/>
    <w:rsid w:val="006C237C"/>
    <w:rsid w:val="006C3511"/>
    <w:rsid w:val="006C3636"/>
    <w:rsid w:val="006C3928"/>
    <w:rsid w:val="006C3985"/>
    <w:rsid w:val="006C46B3"/>
    <w:rsid w:val="006C5520"/>
    <w:rsid w:val="006C712B"/>
    <w:rsid w:val="006D05B3"/>
    <w:rsid w:val="006D0992"/>
    <w:rsid w:val="006D1836"/>
    <w:rsid w:val="006D3BBF"/>
    <w:rsid w:val="006D43AC"/>
    <w:rsid w:val="006D47D6"/>
    <w:rsid w:val="006D7D9D"/>
    <w:rsid w:val="006E0330"/>
    <w:rsid w:val="006E065E"/>
    <w:rsid w:val="006E2F3C"/>
    <w:rsid w:val="006E3971"/>
    <w:rsid w:val="006E507C"/>
    <w:rsid w:val="006E52BC"/>
    <w:rsid w:val="006E7511"/>
    <w:rsid w:val="006F0162"/>
    <w:rsid w:val="006F053F"/>
    <w:rsid w:val="006F0698"/>
    <w:rsid w:val="006F0EBC"/>
    <w:rsid w:val="006F2564"/>
    <w:rsid w:val="006F3213"/>
    <w:rsid w:val="006F3420"/>
    <w:rsid w:val="006F5199"/>
    <w:rsid w:val="006F526D"/>
    <w:rsid w:val="006F63C8"/>
    <w:rsid w:val="00701802"/>
    <w:rsid w:val="007036B3"/>
    <w:rsid w:val="007039A4"/>
    <w:rsid w:val="00703AFD"/>
    <w:rsid w:val="00703DED"/>
    <w:rsid w:val="00704762"/>
    <w:rsid w:val="00704B33"/>
    <w:rsid w:val="00705F65"/>
    <w:rsid w:val="007069AB"/>
    <w:rsid w:val="00707522"/>
    <w:rsid w:val="007076C7"/>
    <w:rsid w:val="007132D4"/>
    <w:rsid w:val="00713B73"/>
    <w:rsid w:val="00713F0C"/>
    <w:rsid w:val="0071437E"/>
    <w:rsid w:val="00714776"/>
    <w:rsid w:val="0071484A"/>
    <w:rsid w:val="00714A9E"/>
    <w:rsid w:val="00715764"/>
    <w:rsid w:val="00715779"/>
    <w:rsid w:val="00715B93"/>
    <w:rsid w:val="007167B1"/>
    <w:rsid w:val="0071682A"/>
    <w:rsid w:val="00717AFB"/>
    <w:rsid w:val="00721312"/>
    <w:rsid w:val="007213BB"/>
    <w:rsid w:val="00723250"/>
    <w:rsid w:val="00723888"/>
    <w:rsid w:val="0072494E"/>
    <w:rsid w:val="00724C12"/>
    <w:rsid w:val="00730A06"/>
    <w:rsid w:val="00731114"/>
    <w:rsid w:val="00732007"/>
    <w:rsid w:val="00733996"/>
    <w:rsid w:val="00733A07"/>
    <w:rsid w:val="00733F2B"/>
    <w:rsid w:val="0073408B"/>
    <w:rsid w:val="00734E26"/>
    <w:rsid w:val="00734E3D"/>
    <w:rsid w:val="00735939"/>
    <w:rsid w:val="00735B6E"/>
    <w:rsid w:val="00735E5B"/>
    <w:rsid w:val="00740656"/>
    <w:rsid w:val="007421C9"/>
    <w:rsid w:val="0074350B"/>
    <w:rsid w:val="007458F5"/>
    <w:rsid w:val="0074694E"/>
    <w:rsid w:val="007473EE"/>
    <w:rsid w:val="0074795E"/>
    <w:rsid w:val="0075047F"/>
    <w:rsid w:val="00750D7A"/>
    <w:rsid w:val="00751959"/>
    <w:rsid w:val="00751E7D"/>
    <w:rsid w:val="00752EC2"/>
    <w:rsid w:val="00753A59"/>
    <w:rsid w:val="00753C66"/>
    <w:rsid w:val="00753DAB"/>
    <w:rsid w:val="0075455A"/>
    <w:rsid w:val="00754CE8"/>
    <w:rsid w:val="00755E79"/>
    <w:rsid w:val="007570B5"/>
    <w:rsid w:val="007573E3"/>
    <w:rsid w:val="00760467"/>
    <w:rsid w:val="00760EC8"/>
    <w:rsid w:val="00761AA7"/>
    <w:rsid w:val="00761E4C"/>
    <w:rsid w:val="00762225"/>
    <w:rsid w:val="00762CD9"/>
    <w:rsid w:val="0076373A"/>
    <w:rsid w:val="0076389E"/>
    <w:rsid w:val="007638E9"/>
    <w:rsid w:val="00764717"/>
    <w:rsid w:val="00764D8C"/>
    <w:rsid w:val="00766F70"/>
    <w:rsid w:val="00767318"/>
    <w:rsid w:val="00771E14"/>
    <w:rsid w:val="007745B4"/>
    <w:rsid w:val="0077483C"/>
    <w:rsid w:val="00775186"/>
    <w:rsid w:val="0077564A"/>
    <w:rsid w:val="00775A60"/>
    <w:rsid w:val="00776023"/>
    <w:rsid w:val="00780120"/>
    <w:rsid w:val="00780378"/>
    <w:rsid w:val="00780F82"/>
    <w:rsid w:val="0078286C"/>
    <w:rsid w:val="00783FEF"/>
    <w:rsid w:val="00784A01"/>
    <w:rsid w:val="00785545"/>
    <w:rsid w:val="00785B4B"/>
    <w:rsid w:val="007860FA"/>
    <w:rsid w:val="00786B00"/>
    <w:rsid w:val="00786DCF"/>
    <w:rsid w:val="00787B7B"/>
    <w:rsid w:val="00790323"/>
    <w:rsid w:val="00790D19"/>
    <w:rsid w:val="00791792"/>
    <w:rsid w:val="007922D4"/>
    <w:rsid w:val="00792DB1"/>
    <w:rsid w:val="00792FC8"/>
    <w:rsid w:val="0079371D"/>
    <w:rsid w:val="00793EA5"/>
    <w:rsid w:val="007960ED"/>
    <w:rsid w:val="00797318"/>
    <w:rsid w:val="0079739F"/>
    <w:rsid w:val="007A051A"/>
    <w:rsid w:val="007A0E2B"/>
    <w:rsid w:val="007A29CC"/>
    <w:rsid w:val="007A350C"/>
    <w:rsid w:val="007A3759"/>
    <w:rsid w:val="007A3910"/>
    <w:rsid w:val="007A421C"/>
    <w:rsid w:val="007A5375"/>
    <w:rsid w:val="007A61FA"/>
    <w:rsid w:val="007A7BAB"/>
    <w:rsid w:val="007B0D04"/>
    <w:rsid w:val="007B2BF0"/>
    <w:rsid w:val="007B3206"/>
    <w:rsid w:val="007B34C7"/>
    <w:rsid w:val="007B596C"/>
    <w:rsid w:val="007B5E9B"/>
    <w:rsid w:val="007B6C72"/>
    <w:rsid w:val="007C008B"/>
    <w:rsid w:val="007C0129"/>
    <w:rsid w:val="007C107B"/>
    <w:rsid w:val="007C1E55"/>
    <w:rsid w:val="007C1FFA"/>
    <w:rsid w:val="007C2224"/>
    <w:rsid w:val="007C229F"/>
    <w:rsid w:val="007C4038"/>
    <w:rsid w:val="007C43C9"/>
    <w:rsid w:val="007C5ACF"/>
    <w:rsid w:val="007C61D8"/>
    <w:rsid w:val="007C6BA4"/>
    <w:rsid w:val="007C6D64"/>
    <w:rsid w:val="007C7219"/>
    <w:rsid w:val="007C7707"/>
    <w:rsid w:val="007C7777"/>
    <w:rsid w:val="007D111C"/>
    <w:rsid w:val="007D1133"/>
    <w:rsid w:val="007D139C"/>
    <w:rsid w:val="007D147E"/>
    <w:rsid w:val="007D3438"/>
    <w:rsid w:val="007D3908"/>
    <w:rsid w:val="007D488F"/>
    <w:rsid w:val="007D4AE3"/>
    <w:rsid w:val="007D4D78"/>
    <w:rsid w:val="007D5F09"/>
    <w:rsid w:val="007D5F60"/>
    <w:rsid w:val="007D7288"/>
    <w:rsid w:val="007D7A6C"/>
    <w:rsid w:val="007D7CF8"/>
    <w:rsid w:val="007D7F55"/>
    <w:rsid w:val="007E0164"/>
    <w:rsid w:val="007E07C5"/>
    <w:rsid w:val="007E2428"/>
    <w:rsid w:val="007E2443"/>
    <w:rsid w:val="007E262C"/>
    <w:rsid w:val="007E4988"/>
    <w:rsid w:val="007E5EA5"/>
    <w:rsid w:val="007E77E3"/>
    <w:rsid w:val="007E7B37"/>
    <w:rsid w:val="007F037C"/>
    <w:rsid w:val="007F1E33"/>
    <w:rsid w:val="007F2542"/>
    <w:rsid w:val="007F2C5C"/>
    <w:rsid w:val="007F33CC"/>
    <w:rsid w:val="007F3732"/>
    <w:rsid w:val="007F39CC"/>
    <w:rsid w:val="007F4F33"/>
    <w:rsid w:val="007F58B4"/>
    <w:rsid w:val="007F6017"/>
    <w:rsid w:val="007F6D45"/>
    <w:rsid w:val="007F6F15"/>
    <w:rsid w:val="007F7D2C"/>
    <w:rsid w:val="00801D9C"/>
    <w:rsid w:val="00801FE9"/>
    <w:rsid w:val="0080230D"/>
    <w:rsid w:val="008029E2"/>
    <w:rsid w:val="00802E0D"/>
    <w:rsid w:val="008030D4"/>
    <w:rsid w:val="008034D8"/>
    <w:rsid w:val="00804B00"/>
    <w:rsid w:val="00805695"/>
    <w:rsid w:val="0080738F"/>
    <w:rsid w:val="00811391"/>
    <w:rsid w:val="00811893"/>
    <w:rsid w:val="00811D81"/>
    <w:rsid w:val="008120C1"/>
    <w:rsid w:val="00813179"/>
    <w:rsid w:val="00813689"/>
    <w:rsid w:val="008137C4"/>
    <w:rsid w:val="008149CB"/>
    <w:rsid w:val="00815EAE"/>
    <w:rsid w:val="00817868"/>
    <w:rsid w:val="00822184"/>
    <w:rsid w:val="0082431D"/>
    <w:rsid w:val="00824F38"/>
    <w:rsid w:val="008253E1"/>
    <w:rsid w:val="008253ED"/>
    <w:rsid w:val="008257FD"/>
    <w:rsid w:val="0082633C"/>
    <w:rsid w:val="00827B20"/>
    <w:rsid w:val="00827E9E"/>
    <w:rsid w:val="008306D2"/>
    <w:rsid w:val="00830BB6"/>
    <w:rsid w:val="00830C0B"/>
    <w:rsid w:val="0083171B"/>
    <w:rsid w:val="0083197A"/>
    <w:rsid w:val="00831B7D"/>
    <w:rsid w:val="00832612"/>
    <w:rsid w:val="0083270A"/>
    <w:rsid w:val="00832A95"/>
    <w:rsid w:val="00832C5F"/>
    <w:rsid w:val="00832D95"/>
    <w:rsid w:val="0083329F"/>
    <w:rsid w:val="00833354"/>
    <w:rsid w:val="00833DC9"/>
    <w:rsid w:val="00834794"/>
    <w:rsid w:val="00835D69"/>
    <w:rsid w:val="00835DB9"/>
    <w:rsid w:val="00836140"/>
    <w:rsid w:val="0083695F"/>
    <w:rsid w:val="00837290"/>
    <w:rsid w:val="00837599"/>
    <w:rsid w:val="008378BB"/>
    <w:rsid w:val="008406D2"/>
    <w:rsid w:val="00840A08"/>
    <w:rsid w:val="0084145D"/>
    <w:rsid w:val="008421CD"/>
    <w:rsid w:val="00842738"/>
    <w:rsid w:val="00843521"/>
    <w:rsid w:val="00843AAA"/>
    <w:rsid w:val="008443C6"/>
    <w:rsid w:val="00844466"/>
    <w:rsid w:val="008445F5"/>
    <w:rsid w:val="0084489A"/>
    <w:rsid w:val="008451FC"/>
    <w:rsid w:val="0084548D"/>
    <w:rsid w:val="00845890"/>
    <w:rsid w:val="00845CB6"/>
    <w:rsid w:val="00845FA5"/>
    <w:rsid w:val="00846557"/>
    <w:rsid w:val="0084686B"/>
    <w:rsid w:val="00846A2F"/>
    <w:rsid w:val="008503A8"/>
    <w:rsid w:val="0085065D"/>
    <w:rsid w:val="00850933"/>
    <w:rsid w:val="00850BF0"/>
    <w:rsid w:val="00851293"/>
    <w:rsid w:val="008519ED"/>
    <w:rsid w:val="00851BC5"/>
    <w:rsid w:val="00852ECC"/>
    <w:rsid w:val="008536CB"/>
    <w:rsid w:val="00853A62"/>
    <w:rsid w:val="00853C6B"/>
    <w:rsid w:val="0085403A"/>
    <w:rsid w:val="0085481C"/>
    <w:rsid w:val="00854D9D"/>
    <w:rsid w:val="008552E7"/>
    <w:rsid w:val="00855EE6"/>
    <w:rsid w:val="008568C5"/>
    <w:rsid w:val="00856C85"/>
    <w:rsid w:val="00857824"/>
    <w:rsid w:val="00860B69"/>
    <w:rsid w:val="008613C0"/>
    <w:rsid w:val="00861FBE"/>
    <w:rsid w:val="00862315"/>
    <w:rsid w:val="00862EE9"/>
    <w:rsid w:val="008637D4"/>
    <w:rsid w:val="0086414C"/>
    <w:rsid w:val="008643FC"/>
    <w:rsid w:val="008666CD"/>
    <w:rsid w:val="00866FA4"/>
    <w:rsid w:val="00867402"/>
    <w:rsid w:val="00867758"/>
    <w:rsid w:val="00867CB1"/>
    <w:rsid w:val="0087097D"/>
    <w:rsid w:val="00870980"/>
    <w:rsid w:val="008713BB"/>
    <w:rsid w:val="0087299E"/>
    <w:rsid w:val="00872E8C"/>
    <w:rsid w:val="0087347A"/>
    <w:rsid w:val="008734EF"/>
    <w:rsid w:val="00873B1F"/>
    <w:rsid w:val="00873DCC"/>
    <w:rsid w:val="00874808"/>
    <w:rsid w:val="00875732"/>
    <w:rsid w:val="00875CB9"/>
    <w:rsid w:val="00876676"/>
    <w:rsid w:val="008767EB"/>
    <w:rsid w:val="00876832"/>
    <w:rsid w:val="00881B93"/>
    <w:rsid w:val="00881D0C"/>
    <w:rsid w:val="00883ABD"/>
    <w:rsid w:val="00884D1F"/>
    <w:rsid w:val="00885779"/>
    <w:rsid w:val="00885E64"/>
    <w:rsid w:val="00886DF0"/>
    <w:rsid w:val="00887FE2"/>
    <w:rsid w:val="0089026E"/>
    <w:rsid w:val="00890EDE"/>
    <w:rsid w:val="00891204"/>
    <w:rsid w:val="00891966"/>
    <w:rsid w:val="00892082"/>
    <w:rsid w:val="008936E2"/>
    <w:rsid w:val="008936EB"/>
    <w:rsid w:val="008949E8"/>
    <w:rsid w:val="00894B9A"/>
    <w:rsid w:val="00894ECB"/>
    <w:rsid w:val="008958DB"/>
    <w:rsid w:val="008961AD"/>
    <w:rsid w:val="00897066"/>
    <w:rsid w:val="0089712F"/>
    <w:rsid w:val="00897CB3"/>
    <w:rsid w:val="008A005C"/>
    <w:rsid w:val="008A0923"/>
    <w:rsid w:val="008A1BE1"/>
    <w:rsid w:val="008A3D84"/>
    <w:rsid w:val="008A49C6"/>
    <w:rsid w:val="008A55D0"/>
    <w:rsid w:val="008A595A"/>
    <w:rsid w:val="008A5BE6"/>
    <w:rsid w:val="008A6DBB"/>
    <w:rsid w:val="008A73F7"/>
    <w:rsid w:val="008A7434"/>
    <w:rsid w:val="008B01A9"/>
    <w:rsid w:val="008B1135"/>
    <w:rsid w:val="008B1F79"/>
    <w:rsid w:val="008B3B6E"/>
    <w:rsid w:val="008B5383"/>
    <w:rsid w:val="008B5B15"/>
    <w:rsid w:val="008B5D39"/>
    <w:rsid w:val="008B69D6"/>
    <w:rsid w:val="008B6CED"/>
    <w:rsid w:val="008C07C7"/>
    <w:rsid w:val="008C1CC8"/>
    <w:rsid w:val="008C24AB"/>
    <w:rsid w:val="008C281E"/>
    <w:rsid w:val="008C4780"/>
    <w:rsid w:val="008C4871"/>
    <w:rsid w:val="008C509F"/>
    <w:rsid w:val="008C5992"/>
    <w:rsid w:val="008C6061"/>
    <w:rsid w:val="008C6A2D"/>
    <w:rsid w:val="008D0BCA"/>
    <w:rsid w:val="008D125C"/>
    <w:rsid w:val="008D28A8"/>
    <w:rsid w:val="008D3D6A"/>
    <w:rsid w:val="008D565F"/>
    <w:rsid w:val="008D60C7"/>
    <w:rsid w:val="008D6B70"/>
    <w:rsid w:val="008D7632"/>
    <w:rsid w:val="008E0791"/>
    <w:rsid w:val="008E0F9F"/>
    <w:rsid w:val="008E1CF5"/>
    <w:rsid w:val="008E1D65"/>
    <w:rsid w:val="008E2304"/>
    <w:rsid w:val="008E38EC"/>
    <w:rsid w:val="008E4622"/>
    <w:rsid w:val="008E541F"/>
    <w:rsid w:val="008E55F9"/>
    <w:rsid w:val="008E62EB"/>
    <w:rsid w:val="008F13DE"/>
    <w:rsid w:val="008F2DCD"/>
    <w:rsid w:val="008F3166"/>
    <w:rsid w:val="008F39AA"/>
    <w:rsid w:val="008F4BF8"/>
    <w:rsid w:val="008F6247"/>
    <w:rsid w:val="008F645F"/>
    <w:rsid w:val="008F7AEF"/>
    <w:rsid w:val="0090086F"/>
    <w:rsid w:val="0090160E"/>
    <w:rsid w:val="009018AF"/>
    <w:rsid w:val="00902144"/>
    <w:rsid w:val="0090234A"/>
    <w:rsid w:val="009023C1"/>
    <w:rsid w:val="0090317A"/>
    <w:rsid w:val="009034ED"/>
    <w:rsid w:val="0090530F"/>
    <w:rsid w:val="00905E7C"/>
    <w:rsid w:val="00906471"/>
    <w:rsid w:val="00906A6C"/>
    <w:rsid w:val="00910E47"/>
    <w:rsid w:val="00912198"/>
    <w:rsid w:val="009124E2"/>
    <w:rsid w:val="00913043"/>
    <w:rsid w:val="0091565E"/>
    <w:rsid w:val="00916F27"/>
    <w:rsid w:val="00920178"/>
    <w:rsid w:val="00920438"/>
    <w:rsid w:val="00921C0E"/>
    <w:rsid w:val="00924795"/>
    <w:rsid w:val="009254D4"/>
    <w:rsid w:val="009254EC"/>
    <w:rsid w:val="00927026"/>
    <w:rsid w:val="00927DC2"/>
    <w:rsid w:val="00932757"/>
    <w:rsid w:val="00933829"/>
    <w:rsid w:val="00935264"/>
    <w:rsid w:val="00935562"/>
    <w:rsid w:val="009358E2"/>
    <w:rsid w:val="00936DBE"/>
    <w:rsid w:val="00937848"/>
    <w:rsid w:val="00937B7F"/>
    <w:rsid w:val="00941766"/>
    <w:rsid w:val="00941CB4"/>
    <w:rsid w:val="00941D49"/>
    <w:rsid w:val="00943CD9"/>
    <w:rsid w:val="00943DC3"/>
    <w:rsid w:val="00943DF0"/>
    <w:rsid w:val="009448E4"/>
    <w:rsid w:val="00944E53"/>
    <w:rsid w:val="0094506E"/>
    <w:rsid w:val="0094520E"/>
    <w:rsid w:val="00945243"/>
    <w:rsid w:val="009454C3"/>
    <w:rsid w:val="0094596C"/>
    <w:rsid w:val="00946116"/>
    <w:rsid w:val="009477D9"/>
    <w:rsid w:val="00951191"/>
    <w:rsid w:val="00951C9A"/>
    <w:rsid w:val="0095201E"/>
    <w:rsid w:val="00953BFC"/>
    <w:rsid w:val="00954030"/>
    <w:rsid w:val="009544F5"/>
    <w:rsid w:val="00955FDF"/>
    <w:rsid w:val="009574D7"/>
    <w:rsid w:val="00957C1E"/>
    <w:rsid w:val="00957EC6"/>
    <w:rsid w:val="00957FCF"/>
    <w:rsid w:val="00960314"/>
    <w:rsid w:val="00961E5F"/>
    <w:rsid w:val="00961F8D"/>
    <w:rsid w:val="009623CA"/>
    <w:rsid w:val="009624C1"/>
    <w:rsid w:val="00962AA4"/>
    <w:rsid w:val="00963096"/>
    <w:rsid w:val="00963739"/>
    <w:rsid w:val="00963CA6"/>
    <w:rsid w:val="00963D07"/>
    <w:rsid w:val="00964728"/>
    <w:rsid w:val="00964EB8"/>
    <w:rsid w:val="009656B6"/>
    <w:rsid w:val="0096589E"/>
    <w:rsid w:val="009658EA"/>
    <w:rsid w:val="00965C0B"/>
    <w:rsid w:val="009666A5"/>
    <w:rsid w:val="00967EC8"/>
    <w:rsid w:val="0097037B"/>
    <w:rsid w:val="009703A4"/>
    <w:rsid w:val="00972600"/>
    <w:rsid w:val="00972CC1"/>
    <w:rsid w:val="009730F8"/>
    <w:rsid w:val="00973996"/>
    <w:rsid w:val="009743E1"/>
    <w:rsid w:val="00975D4D"/>
    <w:rsid w:val="00975D57"/>
    <w:rsid w:val="00975F75"/>
    <w:rsid w:val="00976063"/>
    <w:rsid w:val="00977EAD"/>
    <w:rsid w:val="00977FD8"/>
    <w:rsid w:val="0098103F"/>
    <w:rsid w:val="00981BD9"/>
    <w:rsid w:val="0098201F"/>
    <w:rsid w:val="009824B0"/>
    <w:rsid w:val="009834E6"/>
    <w:rsid w:val="00985CF7"/>
    <w:rsid w:val="0098617D"/>
    <w:rsid w:val="00986999"/>
    <w:rsid w:val="00987986"/>
    <w:rsid w:val="00987B45"/>
    <w:rsid w:val="00990FB0"/>
    <w:rsid w:val="009920A3"/>
    <w:rsid w:val="009937F6"/>
    <w:rsid w:val="009942BF"/>
    <w:rsid w:val="00994CFF"/>
    <w:rsid w:val="009954F4"/>
    <w:rsid w:val="00995634"/>
    <w:rsid w:val="00995780"/>
    <w:rsid w:val="00995E55"/>
    <w:rsid w:val="0099623D"/>
    <w:rsid w:val="00996629"/>
    <w:rsid w:val="009970B8"/>
    <w:rsid w:val="009A0B4B"/>
    <w:rsid w:val="009A16C1"/>
    <w:rsid w:val="009A2AA6"/>
    <w:rsid w:val="009A2E64"/>
    <w:rsid w:val="009A3638"/>
    <w:rsid w:val="009A3C08"/>
    <w:rsid w:val="009A3C1F"/>
    <w:rsid w:val="009A4121"/>
    <w:rsid w:val="009A4818"/>
    <w:rsid w:val="009A4B35"/>
    <w:rsid w:val="009B1432"/>
    <w:rsid w:val="009B27ED"/>
    <w:rsid w:val="009B2ED5"/>
    <w:rsid w:val="009B35DB"/>
    <w:rsid w:val="009B3EC9"/>
    <w:rsid w:val="009B3FCA"/>
    <w:rsid w:val="009B5737"/>
    <w:rsid w:val="009B5D70"/>
    <w:rsid w:val="009B65A8"/>
    <w:rsid w:val="009B6DB5"/>
    <w:rsid w:val="009B6F8A"/>
    <w:rsid w:val="009B7212"/>
    <w:rsid w:val="009B7B1B"/>
    <w:rsid w:val="009B7F4B"/>
    <w:rsid w:val="009C0500"/>
    <w:rsid w:val="009C1193"/>
    <w:rsid w:val="009C1280"/>
    <w:rsid w:val="009C13A3"/>
    <w:rsid w:val="009C1D5B"/>
    <w:rsid w:val="009C1FD1"/>
    <w:rsid w:val="009C2B33"/>
    <w:rsid w:val="009C2C46"/>
    <w:rsid w:val="009C3050"/>
    <w:rsid w:val="009C352A"/>
    <w:rsid w:val="009C449E"/>
    <w:rsid w:val="009C468B"/>
    <w:rsid w:val="009C49CA"/>
    <w:rsid w:val="009C4C2B"/>
    <w:rsid w:val="009C5512"/>
    <w:rsid w:val="009C65C8"/>
    <w:rsid w:val="009C6AB9"/>
    <w:rsid w:val="009C7850"/>
    <w:rsid w:val="009C7946"/>
    <w:rsid w:val="009D02A9"/>
    <w:rsid w:val="009D0CA6"/>
    <w:rsid w:val="009D16BA"/>
    <w:rsid w:val="009D17A1"/>
    <w:rsid w:val="009D2AE0"/>
    <w:rsid w:val="009D2BDA"/>
    <w:rsid w:val="009D399F"/>
    <w:rsid w:val="009D56A5"/>
    <w:rsid w:val="009D5DAB"/>
    <w:rsid w:val="009D65BA"/>
    <w:rsid w:val="009D6D9A"/>
    <w:rsid w:val="009D6EDB"/>
    <w:rsid w:val="009E01DF"/>
    <w:rsid w:val="009E12C5"/>
    <w:rsid w:val="009E15A0"/>
    <w:rsid w:val="009E2CC5"/>
    <w:rsid w:val="009E2EE7"/>
    <w:rsid w:val="009E3EBF"/>
    <w:rsid w:val="009E3FC6"/>
    <w:rsid w:val="009E4113"/>
    <w:rsid w:val="009E6A6F"/>
    <w:rsid w:val="009E73BF"/>
    <w:rsid w:val="009E770B"/>
    <w:rsid w:val="009E7C5D"/>
    <w:rsid w:val="009E7D63"/>
    <w:rsid w:val="009F0CD9"/>
    <w:rsid w:val="009F0EC4"/>
    <w:rsid w:val="009F0F41"/>
    <w:rsid w:val="009F14AE"/>
    <w:rsid w:val="009F1E17"/>
    <w:rsid w:val="009F26ED"/>
    <w:rsid w:val="009F34F3"/>
    <w:rsid w:val="009F3795"/>
    <w:rsid w:val="009F4761"/>
    <w:rsid w:val="009F4B65"/>
    <w:rsid w:val="009F5C55"/>
    <w:rsid w:val="009F5E5B"/>
    <w:rsid w:val="009F5F0A"/>
    <w:rsid w:val="009F698D"/>
    <w:rsid w:val="009F7580"/>
    <w:rsid w:val="00A000F1"/>
    <w:rsid w:val="00A001EE"/>
    <w:rsid w:val="00A0069F"/>
    <w:rsid w:val="00A007C6"/>
    <w:rsid w:val="00A01809"/>
    <w:rsid w:val="00A01B5E"/>
    <w:rsid w:val="00A02513"/>
    <w:rsid w:val="00A025DB"/>
    <w:rsid w:val="00A02EB3"/>
    <w:rsid w:val="00A03570"/>
    <w:rsid w:val="00A036FE"/>
    <w:rsid w:val="00A047E0"/>
    <w:rsid w:val="00A04B1A"/>
    <w:rsid w:val="00A0540C"/>
    <w:rsid w:val="00A06075"/>
    <w:rsid w:val="00A060D2"/>
    <w:rsid w:val="00A0611A"/>
    <w:rsid w:val="00A07926"/>
    <w:rsid w:val="00A07C10"/>
    <w:rsid w:val="00A07D2F"/>
    <w:rsid w:val="00A108EE"/>
    <w:rsid w:val="00A10FB7"/>
    <w:rsid w:val="00A11254"/>
    <w:rsid w:val="00A11533"/>
    <w:rsid w:val="00A12270"/>
    <w:rsid w:val="00A12663"/>
    <w:rsid w:val="00A128FD"/>
    <w:rsid w:val="00A12AA1"/>
    <w:rsid w:val="00A13BBF"/>
    <w:rsid w:val="00A13D2F"/>
    <w:rsid w:val="00A13F3E"/>
    <w:rsid w:val="00A14441"/>
    <w:rsid w:val="00A15598"/>
    <w:rsid w:val="00A16158"/>
    <w:rsid w:val="00A17B31"/>
    <w:rsid w:val="00A20987"/>
    <w:rsid w:val="00A20B5D"/>
    <w:rsid w:val="00A217DD"/>
    <w:rsid w:val="00A22279"/>
    <w:rsid w:val="00A2378F"/>
    <w:rsid w:val="00A24165"/>
    <w:rsid w:val="00A24489"/>
    <w:rsid w:val="00A2493B"/>
    <w:rsid w:val="00A24B7A"/>
    <w:rsid w:val="00A25299"/>
    <w:rsid w:val="00A25309"/>
    <w:rsid w:val="00A260E9"/>
    <w:rsid w:val="00A270FD"/>
    <w:rsid w:val="00A273CD"/>
    <w:rsid w:val="00A302E4"/>
    <w:rsid w:val="00A30784"/>
    <w:rsid w:val="00A3103A"/>
    <w:rsid w:val="00A328E3"/>
    <w:rsid w:val="00A33B04"/>
    <w:rsid w:val="00A33C37"/>
    <w:rsid w:val="00A34A1A"/>
    <w:rsid w:val="00A34BE1"/>
    <w:rsid w:val="00A35426"/>
    <w:rsid w:val="00A35D0B"/>
    <w:rsid w:val="00A3706D"/>
    <w:rsid w:val="00A37E8C"/>
    <w:rsid w:val="00A40FB6"/>
    <w:rsid w:val="00A4138E"/>
    <w:rsid w:val="00A413CA"/>
    <w:rsid w:val="00A41B77"/>
    <w:rsid w:val="00A42878"/>
    <w:rsid w:val="00A4641D"/>
    <w:rsid w:val="00A46DCA"/>
    <w:rsid w:val="00A47761"/>
    <w:rsid w:val="00A514E0"/>
    <w:rsid w:val="00A52628"/>
    <w:rsid w:val="00A534D0"/>
    <w:rsid w:val="00A55D6A"/>
    <w:rsid w:val="00A55F23"/>
    <w:rsid w:val="00A56102"/>
    <w:rsid w:val="00A56938"/>
    <w:rsid w:val="00A57503"/>
    <w:rsid w:val="00A60CA5"/>
    <w:rsid w:val="00A60F6D"/>
    <w:rsid w:val="00A623C2"/>
    <w:rsid w:val="00A64195"/>
    <w:rsid w:val="00A65F06"/>
    <w:rsid w:val="00A66675"/>
    <w:rsid w:val="00A66B55"/>
    <w:rsid w:val="00A66FD3"/>
    <w:rsid w:val="00A6717E"/>
    <w:rsid w:val="00A67441"/>
    <w:rsid w:val="00A70BDC"/>
    <w:rsid w:val="00A7114B"/>
    <w:rsid w:val="00A712DD"/>
    <w:rsid w:val="00A71311"/>
    <w:rsid w:val="00A719E6"/>
    <w:rsid w:val="00A71AFA"/>
    <w:rsid w:val="00A7249C"/>
    <w:rsid w:val="00A72EBF"/>
    <w:rsid w:val="00A73A82"/>
    <w:rsid w:val="00A73B6E"/>
    <w:rsid w:val="00A73D44"/>
    <w:rsid w:val="00A74E13"/>
    <w:rsid w:val="00A75EBC"/>
    <w:rsid w:val="00A76B09"/>
    <w:rsid w:val="00A77B1A"/>
    <w:rsid w:val="00A80D75"/>
    <w:rsid w:val="00A82F61"/>
    <w:rsid w:val="00A830CD"/>
    <w:rsid w:val="00A83AD9"/>
    <w:rsid w:val="00A84F85"/>
    <w:rsid w:val="00A8674E"/>
    <w:rsid w:val="00A875A0"/>
    <w:rsid w:val="00A901AD"/>
    <w:rsid w:val="00A9087B"/>
    <w:rsid w:val="00A90E0F"/>
    <w:rsid w:val="00A9196E"/>
    <w:rsid w:val="00A91BAA"/>
    <w:rsid w:val="00A91E06"/>
    <w:rsid w:val="00A938C0"/>
    <w:rsid w:val="00A9400E"/>
    <w:rsid w:val="00A94A64"/>
    <w:rsid w:val="00A94F16"/>
    <w:rsid w:val="00A971B9"/>
    <w:rsid w:val="00AA0186"/>
    <w:rsid w:val="00AA0D9A"/>
    <w:rsid w:val="00AA1DFE"/>
    <w:rsid w:val="00AA2B26"/>
    <w:rsid w:val="00AA2B99"/>
    <w:rsid w:val="00AA3B93"/>
    <w:rsid w:val="00AA49D3"/>
    <w:rsid w:val="00AA4CBC"/>
    <w:rsid w:val="00AA54CD"/>
    <w:rsid w:val="00AA5E46"/>
    <w:rsid w:val="00AA60A1"/>
    <w:rsid w:val="00AA6DE2"/>
    <w:rsid w:val="00AA70C5"/>
    <w:rsid w:val="00AA743D"/>
    <w:rsid w:val="00AA7585"/>
    <w:rsid w:val="00AA7FB9"/>
    <w:rsid w:val="00AB0D3F"/>
    <w:rsid w:val="00AB122B"/>
    <w:rsid w:val="00AB1412"/>
    <w:rsid w:val="00AB15BD"/>
    <w:rsid w:val="00AB19F7"/>
    <w:rsid w:val="00AB1A9B"/>
    <w:rsid w:val="00AB1DF4"/>
    <w:rsid w:val="00AB23E1"/>
    <w:rsid w:val="00AB2DDE"/>
    <w:rsid w:val="00AB32AB"/>
    <w:rsid w:val="00AB3407"/>
    <w:rsid w:val="00AB3991"/>
    <w:rsid w:val="00AB5117"/>
    <w:rsid w:val="00AB56E9"/>
    <w:rsid w:val="00AB61E3"/>
    <w:rsid w:val="00AB6839"/>
    <w:rsid w:val="00AB6C49"/>
    <w:rsid w:val="00AC0653"/>
    <w:rsid w:val="00AC285C"/>
    <w:rsid w:val="00AC2E57"/>
    <w:rsid w:val="00AC363A"/>
    <w:rsid w:val="00AC3A39"/>
    <w:rsid w:val="00AC4506"/>
    <w:rsid w:val="00AC4901"/>
    <w:rsid w:val="00AC5862"/>
    <w:rsid w:val="00AC69CB"/>
    <w:rsid w:val="00AC6C0B"/>
    <w:rsid w:val="00AC7089"/>
    <w:rsid w:val="00AC7DE8"/>
    <w:rsid w:val="00AD0318"/>
    <w:rsid w:val="00AD1ADA"/>
    <w:rsid w:val="00AD2AAE"/>
    <w:rsid w:val="00AD356D"/>
    <w:rsid w:val="00AD366D"/>
    <w:rsid w:val="00AD36FA"/>
    <w:rsid w:val="00AD38B3"/>
    <w:rsid w:val="00AD5C92"/>
    <w:rsid w:val="00AD6703"/>
    <w:rsid w:val="00AD6789"/>
    <w:rsid w:val="00AD6996"/>
    <w:rsid w:val="00AD6DEC"/>
    <w:rsid w:val="00AD7A9E"/>
    <w:rsid w:val="00AE03DC"/>
    <w:rsid w:val="00AE0618"/>
    <w:rsid w:val="00AE0E08"/>
    <w:rsid w:val="00AE1086"/>
    <w:rsid w:val="00AE13C3"/>
    <w:rsid w:val="00AE1747"/>
    <w:rsid w:val="00AE1BC5"/>
    <w:rsid w:val="00AE316C"/>
    <w:rsid w:val="00AE3745"/>
    <w:rsid w:val="00AE46C7"/>
    <w:rsid w:val="00AE4C35"/>
    <w:rsid w:val="00AE53A0"/>
    <w:rsid w:val="00AE58DC"/>
    <w:rsid w:val="00AE5D00"/>
    <w:rsid w:val="00AE5F91"/>
    <w:rsid w:val="00AF269D"/>
    <w:rsid w:val="00AF2BD3"/>
    <w:rsid w:val="00AF2E8E"/>
    <w:rsid w:val="00AF401A"/>
    <w:rsid w:val="00AF4912"/>
    <w:rsid w:val="00AF4D14"/>
    <w:rsid w:val="00AF6BF0"/>
    <w:rsid w:val="00B025EB"/>
    <w:rsid w:val="00B02F97"/>
    <w:rsid w:val="00B03768"/>
    <w:rsid w:val="00B03EC2"/>
    <w:rsid w:val="00B045FE"/>
    <w:rsid w:val="00B04886"/>
    <w:rsid w:val="00B04B41"/>
    <w:rsid w:val="00B05B55"/>
    <w:rsid w:val="00B05ED8"/>
    <w:rsid w:val="00B06970"/>
    <w:rsid w:val="00B10DA7"/>
    <w:rsid w:val="00B1233E"/>
    <w:rsid w:val="00B12526"/>
    <w:rsid w:val="00B12968"/>
    <w:rsid w:val="00B13BF1"/>
    <w:rsid w:val="00B15F97"/>
    <w:rsid w:val="00B16AE2"/>
    <w:rsid w:val="00B20771"/>
    <w:rsid w:val="00B22225"/>
    <w:rsid w:val="00B23E53"/>
    <w:rsid w:val="00B24042"/>
    <w:rsid w:val="00B242A4"/>
    <w:rsid w:val="00B24495"/>
    <w:rsid w:val="00B2506F"/>
    <w:rsid w:val="00B2558C"/>
    <w:rsid w:val="00B2577F"/>
    <w:rsid w:val="00B25E80"/>
    <w:rsid w:val="00B27474"/>
    <w:rsid w:val="00B30A6C"/>
    <w:rsid w:val="00B30E7A"/>
    <w:rsid w:val="00B323E0"/>
    <w:rsid w:val="00B32673"/>
    <w:rsid w:val="00B32ED1"/>
    <w:rsid w:val="00B3355B"/>
    <w:rsid w:val="00B33842"/>
    <w:rsid w:val="00B3421A"/>
    <w:rsid w:val="00B35320"/>
    <w:rsid w:val="00B35571"/>
    <w:rsid w:val="00B35EFE"/>
    <w:rsid w:val="00B36032"/>
    <w:rsid w:val="00B363E8"/>
    <w:rsid w:val="00B36A38"/>
    <w:rsid w:val="00B377EB"/>
    <w:rsid w:val="00B418AF"/>
    <w:rsid w:val="00B42142"/>
    <w:rsid w:val="00B423A3"/>
    <w:rsid w:val="00B42BE6"/>
    <w:rsid w:val="00B42E47"/>
    <w:rsid w:val="00B42F2A"/>
    <w:rsid w:val="00B43073"/>
    <w:rsid w:val="00B46656"/>
    <w:rsid w:val="00B505FF"/>
    <w:rsid w:val="00B5065F"/>
    <w:rsid w:val="00B514A3"/>
    <w:rsid w:val="00B52804"/>
    <w:rsid w:val="00B5339F"/>
    <w:rsid w:val="00B53CDB"/>
    <w:rsid w:val="00B55D9D"/>
    <w:rsid w:val="00B56C8D"/>
    <w:rsid w:val="00B608F7"/>
    <w:rsid w:val="00B61B93"/>
    <w:rsid w:val="00B6264C"/>
    <w:rsid w:val="00B6283C"/>
    <w:rsid w:val="00B62EBA"/>
    <w:rsid w:val="00B63665"/>
    <w:rsid w:val="00B63999"/>
    <w:rsid w:val="00B64542"/>
    <w:rsid w:val="00B64A78"/>
    <w:rsid w:val="00B658F1"/>
    <w:rsid w:val="00B66A58"/>
    <w:rsid w:val="00B672F8"/>
    <w:rsid w:val="00B6774D"/>
    <w:rsid w:val="00B67896"/>
    <w:rsid w:val="00B70075"/>
    <w:rsid w:val="00B70984"/>
    <w:rsid w:val="00B7103B"/>
    <w:rsid w:val="00B711C4"/>
    <w:rsid w:val="00B72747"/>
    <w:rsid w:val="00B73192"/>
    <w:rsid w:val="00B734F8"/>
    <w:rsid w:val="00B73580"/>
    <w:rsid w:val="00B73D87"/>
    <w:rsid w:val="00B74714"/>
    <w:rsid w:val="00B76005"/>
    <w:rsid w:val="00B765ED"/>
    <w:rsid w:val="00B76F00"/>
    <w:rsid w:val="00B801E0"/>
    <w:rsid w:val="00B80A81"/>
    <w:rsid w:val="00B80BAB"/>
    <w:rsid w:val="00B80D19"/>
    <w:rsid w:val="00B8103F"/>
    <w:rsid w:val="00B8159E"/>
    <w:rsid w:val="00B81713"/>
    <w:rsid w:val="00B81AC0"/>
    <w:rsid w:val="00B81B50"/>
    <w:rsid w:val="00B81F57"/>
    <w:rsid w:val="00B81FB1"/>
    <w:rsid w:val="00B8265F"/>
    <w:rsid w:val="00B82CB1"/>
    <w:rsid w:val="00B83293"/>
    <w:rsid w:val="00B8379F"/>
    <w:rsid w:val="00B844D1"/>
    <w:rsid w:val="00B84C69"/>
    <w:rsid w:val="00B851C3"/>
    <w:rsid w:val="00B8601E"/>
    <w:rsid w:val="00B86E3A"/>
    <w:rsid w:val="00B87278"/>
    <w:rsid w:val="00B875D6"/>
    <w:rsid w:val="00B87725"/>
    <w:rsid w:val="00B87788"/>
    <w:rsid w:val="00B87E4F"/>
    <w:rsid w:val="00B9027A"/>
    <w:rsid w:val="00B902AA"/>
    <w:rsid w:val="00B90848"/>
    <w:rsid w:val="00B93595"/>
    <w:rsid w:val="00B93C65"/>
    <w:rsid w:val="00B94944"/>
    <w:rsid w:val="00B95D90"/>
    <w:rsid w:val="00B9633C"/>
    <w:rsid w:val="00B977D0"/>
    <w:rsid w:val="00B97B44"/>
    <w:rsid w:val="00B97DB4"/>
    <w:rsid w:val="00B97F4E"/>
    <w:rsid w:val="00BA01C7"/>
    <w:rsid w:val="00BA08A2"/>
    <w:rsid w:val="00BA0BDD"/>
    <w:rsid w:val="00BA1A47"/>
    <w:rsid w:val="00BA345C"/>
    <w:rsid w:val="00BA3AF9"/>
    <w:rsid w:val="00BA4AE6"/>
    <w:rsid w:val="00BA5B7E"/>
    <w:rsid w:val="00BA6702"/>
    <w:rsid w:val="00BA6B74"/>
    <w:rsid w:val="00BA6DA6"/>
    <w:rsid w:val="00BB0477"/>
    <w:rsid w:val="00BB23D7"/>
    <w:rsid w:val="00BB4B7B"/>
    <w:rsid w:val="00BB70B0"/>
    <w:rsid w:val="00BC0B6F"/>
    <w:rsid w:val="00BC1B0E"/>
    <w:rsid w:val="00BC31F1"/>
    <w:rsid w:val="00BC363A"/>
    <w:rsid w:val="00BC3A72"/>
    <w:rsid w:val="00BC48F0"/>
    <w:rsid w:val="00BC4D80"/>
    <w:rsid w:val="00BC4E99"/>
    <w:rsid w:val="00BC5E16"/>
    <w:rsid w:val="00BC639D"/>
    <w:rsid w:val="00BC63D5"/>
    <w:rsid w:val="00BD0726"/>
    <w:rsid w:val="00BD1CF7"/>
    <w:rsid w:val="00BD2512"/>
    <w:rsid w:val="00BD3B6A"/>
    <w:rsid w:val="00BD43D8"/>
    <w:rsid w:val="00BD454B"/>
    <w:rsid w:val="00BD482C"/>
    <w:rsid w:val="00BD7F0B"/>
    <w:rsid w:val="00BD7FA6"/>
    <w:rsid w:val="00BE0CE4"/>
    <w:rsid w:val="00BE1EEF"/>
    <w:rsid w:val="00BE24EB"/>
    <w:rsid w:val="00BE29FA"/>
    <w:rsid w:val="00BE2E3B"/>
    <w:rsid w:val="00BE44A7"/>
    <w:rsid w:val="00BE66E2"/>
    <w:rsid w:val="00BE7C47"/>
    <w:rsid w:val="00BF0BB4"/>
    <w:rsid w:val="00BF1B50"/>
    <w:rsid w:val="00BF4B38"/>
    <w:rsid w:val="00BF505F"/>
    <w:rsid w:val="00BF5445"/>
    <w:rsid w:val="00BF5592"/>
    <w:rsid w:val="00BF5C32"/>
    <w:rsid w:val="00BF611B"/>
    <w:rsid w:val="00BF7291"/>
    <w:rsid w:val="00BF7A05"/>
    <w:rsid w:val="00C01806"/>
    <w:rsid w:val="00C01817"/>
    <w:rsid w:val="00C0200D"/>
    <w:rsid w:val="00C0277C"/>
    <w:rsid w:val="00C02B9A"/>
    <w:rsid w:val="00C0384B"/>
    <w:rsid w:val="00C04B9B"/>
    <w:rsid w:val="00C06422"/>
    <w:rsid w:val="00C1084B"/>
    <w:rsid w:val="00C108E0"/>
    <w:rsid w:val="00C10BBC"/>
    <w:rsid w:val="00C11107"/>
    <w:rsid w:val="00C11CFF"/>
    <w:rsid w:val="00C11E76"/>
    <w:rsid w:val="00C1220A"/>
    <w:rsid w:val="00C12A23"/>
    <w:rsid w:val="00C13C6D"/>
    <w:rsid w:val="00C148B3"/>
    <w:rsid w:val="00C14933"/>
    <w:rsid w:val="00C168E1"/>
    <w:rsid w:val="00C16E56"/>
    <w:rsid w:val="00C17490"/>
    <w:rsid w:val="00C17F19"/>
    <w:rsid w:val="00C2145D"/>
    <w:rsid w:val="00C22592"/>
    <w:rsid w:val="00C22763"/>
    <w:rsid w:val="00C2340A"/>
    <w:rsid w:val="00C23549"/>
    <w:rsid w:val="00C24024"/>
    <w:rsid w:val="00C24062"/>
    <w:rsid w:val="00C24248"/>
    <w:rsid w:val="00C25440"/>
    <w:rsid w:val="00C271B4"/>
    <w:rsid w:val="00C27E29"/>
    <w:rsid w:val="00C31057"/>
    <w:rsid w:val="00C31C1B"/>
    <w:rsid w:val="00C3241C"/>
    <w:rsid w:val="00C33C23"/>
    <w:rsid w:val="00C341DB"/>
    <w:rsid w:val="00C349FB"/>
    <w:rsid w:val="00C34AAA"/>
    <w:rsid w:val="00C35120"/>
    <w:rsid w:val="00C352EA"/>
    <w:rsid w:val="00C3569D"/>
    <w:rsid w:val="00C35BF6"/>
    <w:rsid w:val="00C37483"/>
    <w:rsid w:val="00C404BF"/>
    <w:rsid w:val="00C422AB"/>
    <w:rsid w:val="00C4242C"/>
    <w:rsid w:val="00C427B6"/>
    <w:rsid w:val="00C43ADC"/>
    <w:rsid w:val="00C449A3"/>
    <w:rsid w:val="00C44E9B"/>
    <w:rsid w:val="00C457A4"/>
    <w:rsid w:val="00C45B7A"/>
    <w:rsid w:val="00C47969"/>
    <w:rsid w:val="00C50BB7"/>
    <w:rsid w:val="00C51BF1"/>
    <w:rsid w:val="00C523A8"/>
    <w:rsid w:val="00C527BF"/>
    <w:rsid w:val="00C52F74"/>
    <w:rsid w:val="00C53398"/>
    <w:rsid w:val="00C54A2C"/>
    <w:rsid w:val="00C56EFF"/>
    <w:rsid w:val="00C57C99"/>
    <w:rsid w:val="00C606CC"/>
    <w:rsid w:val="00C61555"/>
    <w:rsid w:val="00C61885"/>
    <w:rsid w:val="00C6203E"/>
    <w:rsid w:val="00C6283F"/>
    <w:rsid w:val="00C62C6D"/>
    <w:rsid w:val="00C639EA"/>
    <w:rsid w:val="00C63FDE"/>
    <w:rsid w:val="00C65325"/>
    <w:rsid w:val="00C65C5F"/>
    <w:rsid w:val="00C66237"/>
    <w:rsid w:val="00C66B25"/>
    <w:rsid w:val="00C67573"/>
    <w:rsid w:val="00C6785C"/>
    <w:rsid w:val="00C67F02"/>
    <w:rsid w:val="00C70456"/>
    <w:rsid w:val="00C714B0"/>
    <w:rsid w:val="00C718A4"/>
    <w:rsid w:val="00C72D87"/>
    <w:rsid w:val="00C73DD3"/>
    <w:rsid w:val="00C74E5C"/>
    <w:rsid w:val="00C75EB1"/>
    <w:rsid w:val="00C76864"/>
    <w:rsid w:val="00C768A6"/>
    <w:rsid w:val="00C76C74"/>
    <w:rsid w:val="00C77741"/>
    <w:rsid w:val="00C80EEC"/>
    <w:rsid w:val="00C818E3"/>
    <w:rsid w:val="00C8228A"/>
    <w:rsid w:val="00C82483"/>
    <w:rsid w:val="00C829B5"/>
    <w:rsid w:val="00C829E7"/>
    <w:rsid w:val="00C83493"/>
    <w:rsid w:val="00C83E27"/>
    <w:rsid w:val="00C85E5B"/>
    <w:rsid w:val="00C86681"/>
    <w:rsid w:val="00C900CA"/>
    <w:rsid w:val="00C905B6"/>
    <w:rsid w:val="00C92631"/>
    <w:rsid w:val="00C92A9A"/>
    <w:rsid w:val="00C9327F"/>
    <w:rsid w:val="00C93769"/>
    <w:rsid w:val="00C94714"/>
    <w:rsid w:val="00C94B4D"/>
    <w:rsid w:val="00C94CD3"/>
    <w:rsid w:val="00C94E7F"/>
    <w:rsid w:val="00C97017"/>
    <w:rsid w:val="00C9724E"/>
    <w:rsid w:val="00CA0303"/>
    <w:rsid w:val="00CA1024"/>
    <w:rsid w:val="00CA1890"/>
    <w:rsid w:val="00CA214C"/>
    <w:rsid w:val="00CA3055"/>
    <w:rsid w:val="00CA3858"/>
    <w:rsid w:val="00CA4C26"/>
    <w:rsid w:val="00CA5BE9"/>
    <w:rsid w:val="00CA5FE0"/>
    <w:rsid w:val="00CA632A"/>
    <w:rsid w:val="00CA6EAC"/>
    <w:rsid w:val="00CA7665"/>
    <w:rsid w:val="00CA7A1C"/>
    <w:rsid w:val="00CB0682"/>
    <w:rsid w:val="00CB0B18"/>
    <w:rsid w:val="00CB1B45"/>
    <w:rsid w:val="00CB3959"/>
    <w:rsid w:val="00CB3C2F"/>
    <w:rsid w:val="00CB5885"/>
    <w:rsid w:val="00CB5B21"/>
    <w:rsid w:val="00CB603D"/>
    <w:rsid w:val="00CB6BBE"/>
    <w:rsid w:val="00CB7663"/>
    <w:rsid w:val="00CC1058"/>
    <w:rsid w:val="00CC1708"/>
    <w:rsid w:val="00CC22F9"/>
    <w:rsid w:val="00CC364E"/>
    <w:rsid w:val="00CC581A"/>
    <w:rsid w:val="00CC5A73"/>
    <w:rsid w:val="00CC5CB0"/>
    <w:rsid w:val="00CC61AF"/>
    <w:rsid w:val="00CC7D7E"/>
    <w:rsid w:val="00CD03AD"/>
    <w:rsid w:val="00CD12EF"/>
    <w:rsid w:val="00CD1AF5"/>
    <w:rsid w:val="00CD1BD2"/>
    <w:rsid w:val="00CD3C53"/>
    <w:rsid w:val="00CD42C2"/>
    <w:rsid w:val="00CD6A70"/>
    <w:rsid w:val="00CD736F"/>
    <w:rsid w:val="00CE20B2"/>
    <w:rsid w:val="00CE2200"/>
    <w:rsid w:val="00CE228D"/>
    <w:rsid w:val="00CE300D"/>
    <w:rsid w:val="00CE3736"/>
    <w:rsid w:val="00CE45AF"/>
    <w:rsid w:val="00CE5A25"/>
    <w:rsid w:val="00CE5F05"/>
    <w:rsid w:val="00CE64F1"/>
    <w:rsid w:val="00CE699B"/>
    <w:rsid w:val="00CE7730"/>
    <w:rsid w:val="00CF065E"/>
    <w:rsid w:val="00CF06D8"/>
    <w:rsid w:val="00CF0C90"/>
    <w:rsid w:val="00CF1405"/>
    <w:rsid w:val="00CF15D0"/>
    <w:rsid w:val="00CF1A1D"/>
    <w:rsid w:val="00CF24FA"/>
    <w:rsid w:val="00CF522D"/>
    <w:rsid w:val="00CF533F"/>
    <w:rsid w:val="00CF7053"/>
    <w:rsid w:val="00CF7864"/>
    <w:rsid w:val="00CF7F76"/>
    <w:rsid w:val="00D00CA6"/>
    <w:rsid w:val="00D02783"/>
    <w:rsid w:val="00D02C60"/>
    <w:rsid w:val="00D02D3F"/>
    <w:rsid w:val="00D0418A"/>
    <w:rsid w:val="00D048FC"/>
    <w:rsid w:val="00D04B1C"/>
    <w:rsid w:val="00D04E1D"/>
    <w:rsid w:val="00D054E0"/>
    <w:rsid w:val="00D05BD0"/>
    <w:rsid w:val="00D06604"/>
    <w:rsid w:val="00D06B25"/>
    <w:rsid w:val="00D06C80"/>
    <w:rsid w:val="00D10496"/>
    <w:rsid w:val="00D10F99"/>
    <w:rsid w:val="00D124E4"/>
    <w:rsid w:val="00D12955"/>
    <w:rsid w:val="00D136EE"/>
    <w:rsid w:val="00D13C45"/>
    <w:rsid w:val="00D150E8"/>
    <w:rsid w:val="00D151C0"/>
    <w:rsid w:val="00D1731F"/>
    <w:rsid w:val="00D20B0E"/>
    <w:rsid w:val="00D21EC8"/>
    <w:rsid w:val="00D22302"/>
    <w:rsid w:val="00D2230E"/>
    <w:rsid w:val="00D224FB"/>
    <w:rsid w:val="00D22B6C"/>
    <w:rsid w:val="00D2321C"/>
    <w:rsid w:val="00D244E3"/>
    <w:rsid w:val="00D2455B"/>
    <w:rsid w:val="00D25AE0"/>
    <w:rsid w:val="00D25E96"/>
    <w:rsid w:val="00D263CD"/>
    <w:rsid w:val="00D26D55"/>
    <w:rsid w:val="00D26E18"/>
    <w:rsid w:val="00D271D6"/>
    <w:rsid w:val="00D27672"/>
    <w:rsid w:val="00D27CA7"/>
    <w:rsid w:val="00D30156"/>
    <w:rsid w:val="00D31741"/>
    <w:rsid w:val="00D322B5"/>
    <w:rsid w:val="00D324BE"/>
    <w:rsid w:val="00D33DBB"/>
    <w:rsid w:val="00D34517"/>
    <w:rsid w:val="00D348A1"/>
    <w:rsid w:val="00D34BC4"/>
    <w:rsid w:val="00D3553E"/>
    <w:rsid w:val="00D355A2"/>
    <w:rsid w:val="00D35BD6"/>
    <w:rsid w:val="00D36B28"/>
    <w:rsid w:val="00D37076"/>
    <w:rsid w:val="00D37901"/>
    <w:rsid w:val="00D419F7"/>
    <w:rsid w:val="00D42D76"/>
    <w:rsid w:val="00D43BA5"/>
    <w:rsid w:val="00D44B22"/>
    <w:rsid w:val="00D44ED9"/>
    <w:rsid w:val="00D45A4F"/>
    <w:rsid w:val="00D45B95"/>
    <w:rsid w:val="00D474D1"/>
    <w:rsid w:val="00D503DF"/>
    <w:rsid w:val="00D5102F"/>
    <w:rsid w:val="00D518EC"/>
    <w:rsid w:val="00D51D9B"/>
    <w:rsid w:val="00D52226"/>
    <w:rsid w:val="00D52E2D"/>
    <w:rsid w:val="00D53341"/>
    <w:rsid w:val="00D534D5"/>
    <w:rsid w:val="00D548F7"/>
    <w:rsid w:val="00D55395"/>
    <w:rsid w:val="00D56A9E"/>
    <w:rsid w:val="00D56AC8"/>
    <w:rsid w:val="00D573A7"/>
    <w:rsid w:val="00D6098E"/>
    <w:rsid w:val="00D60B93"/>
    <w:rsid w:val="00D61083"/>
    <w:rsid w:val="00D61A31"/>
    <w:rsid w:val="00D61E5D"/>
    <w:rsid w:val="00D62480"/>
    <w:rsid w:val="00D638CA"/>
    <w:rsid w:val="00D6415B"/>
    <w:rsid w:val="00D6443F"/>
    <w:rsid w:val="00D650BC"/>
    <w:rsid w:val="00D66149"/>
    <w:rsid w:val="00D6639A"/>
    <w:rsid w:val="00D6771D"/>
    <w:rsid w:val="00D705AD"/>
    <w:rsid w:val="00D7241D"/>
    <w:rsid w:val="00D7242C"/>
    <w:rsid w:val="00D72A09"/>
    <w:rsid w:val="00D736BB"/>
    <w:rsid w:val="00D738C9"/>
    <w:rsid w:val="00D7504C"/>
    <w:rsid w:val="00D7527E"/>
    <w:rsid w:val="00D77681"/>
    <w:rsid w:val="00D800BE"/>
    <w:rsid w:val="00D8012A"/>
    <w:rsid w:val="00D811E7"/>
    <w:rsid w:val="00D81661"/>
    <w:rsid w:val="00D81D74"/>
    <w:rsid w:val="00D81EB6"/>
    <w:rsid w:val="00D82762"/>
    <w:rsid w:val="00D82B30"/>
    <w:rsid w:val="00D8326C"/>
    <w:rsid w:val="00D84B9A"/>
    <w:rsid w:val="00D85EAF"/>
    <w:rsid w:val="00D86CB5"/>
    <w:rsid w:val="00D86F97"/>
    <w:rsid w:val="00D8703B"/>
    <w:rsid w:val="00D873F6"/>
    <w:rsid w:val="00D90E85"/>
    <w:rsid w:val="00D910C1"/>
    <w:rsid w:val="00D912A5"/>
    <w:rsid w:val="00D91F57"/>
    <w:rsid w:val="00D92EF1"/>
    <w:rsid w:val="00D93407"/>
    <w:rsid w:val="00D94EB3"/>
    <w:rsid w:val="00D975BD"/>
    <w:rsid w:val="00D977E7"/>
    <w:rsid w:val="00DA017D"/>
    <w:rsid w:val="00DA09AD"/>
    <w:rsid w:val="00DA113E"/>
    <w:rsid w:val="00DA172A"/>
    <w:rsid w:val="00DA1D4F"/>
    <w:rsid w:val="00DA5901"/>
    <w:rsid w:val="00DB0028"/>
    <w:rsid w:val="00DB0229"/>
    <w:rsid w:val="00DB07FE"/>
    <w:rsid w:val="00DB1200"/>
    <w:rsid w:val="00DB43C2"/>
    <w:rsid w:val="00DB44D6"/>
    <w:rsid w:val="00DB4EBD"/>
    <w:rsid w:val="00DB5535"/>
    <w:rsid w:val="00DB5AF0"/>
    <w:rsid w:val="00DB5FE0"/>
    <w:rsid w:val="00DB642D"/>
    <w:rsid w:val="00DB68C6"/>
    <w:rsid w:val="00DB7719"/>
    <w:rsid w:val="00DB7D60"/>
    <w:rsid w:val="00DC0BF3"/>
    <w:rsid w:val="00DC2CE2"/>
    <w:rsid w:val="00DC3F1C"/>
    <w:rsid w:val="00DC4137"/>
    <w:rsid w:val="00DC4439"/>
    <w:rsid w:val="00DC49FC"/>
    <w:rsid w:val="00DC4A4F"/>
    <w:rsid w:val="00DC6696"/>
    <w:rsid w:val="00DD0C85"/>
    <w:rsid w:val="00DD0DDD"/>
    <w:rsid w:val="00DD235D"/>
    <w:rsid w:val="00DD25AC"/>
    <w:rsid w:val="00DD2D42"/>
    <w:rsid w:val="00DD2E40"/>
    <w:rsid w:val="00DD2FAD"/>
    <w:rsid w:val="00DD34D6"/>
    <w:rsid w:val="00DD3B03"/>
    <w:rsid w:val="00DD3D99"/>
    <w:rsid w:val="00DD411C"/>
    <w:rsid w:val="00DD493B"/>
    <w:rsid w:val="00DD4F92"/>
    <w:rsid w:val="00DD60FB"/>
    <w:rsid w:val="00DD76BB"/>
    <w:rsid w:val="00DD78A6"/>
    <w:rsid w:val="00DE007B"/>
    <w:rsid w:val="00DE0466"/>
    <w:rsid w:val="00DE0E54"/>
    <w:rsid w:val="00DE1205"/>
    <w:rsid w:val="00DE150C"/>
    <w:rsid w:val="00DE30F5"/>
    <w:rsid w:val="00DE3810"/>
    <w:rsid w:val="00DE40EB"/>
    <w:rsid w:val="00DE4520"/>
    <w:rsid w:val="00DE537E"/>
    <w:rsid w:val="00DE57AE"/>
    <w:rsid w:val="00DE5F72"/>
    <w:rsid w:val="00DE6E1D"/>
    <w:rsid w:val="00DE71E4"/>
    <w:rsid w:val="00DE7545"/>
    <w:rsid w:val="00DE77FA"/>
    <w:rsid w:val="00DE7D04"/>
    <w:rsid w:val="00DF04AF"/>
    <w:rsid w:val="00DF0D9B"/>
    <w:rsid w:val="00DF1EAC"/>
    <w:rsid w:val="00DF2398"/>
    <w:rsid w:val="00DF601D"/>
    <w:rsid w:val="00DF65F4"/>
    <w:rsid w:val="00DF7509"/>
    <w:rsid w:val="00DF79EB"/>
    <w:rsid w:val="00DF7D84"/>
    <w:rsid w:val="00E0094A"/>
    <w:rsid w:val="00E01245"/>
    <w:rsid w:val="00E01647"/>
    <w:rsid w:val="00E02B74"/>
    <w:rsid w:val="00E05851"/>
    <w:rsid w:val="00E058D5"/>
    <w:rsid w:val="00E07CA3"/>
    <w:rsid w:val="00E117E3"/>
    <w:rsid w:val="00E120B5"/>
    <w:rsid w:val="00E12AD2"/>
    <w:rsid w:val="00E1408C"/>
    <w:rsid w:val="00E15273"/>
    <w:rsid w:val="00E15B87"/>
    <w:rsid w:val="00E163E4"/>
    <w:rsid w:val="00E17743"/>
    <w:rsid w:val="00E20CE5"/>
    <w:rsid w:val="00E21556"/>
    <w:rsid w:val="00E2157F"/>
    <w:rsid w:val="00E2159B"/>
    <w:rsid w:val="00E224A5"/>
    <w:rsid w:val="00E22936"/>
    <w:rsid w:val="00E2350A"/>
    <w:rsid w:val="00E23950"/>
    <w:rsid w:val="00E24806"/>
    <w:rsid w:val="00E263C8"/>
    <w:rsid w:val="00E26E48"/>
    <w:rsid w:val="00E27B19"/>
    <w:rsid w:val="00E30901"/>
    <w:rsid w:val="00E30B49"/>
    <w:rsid w:val="00E30F09"/>
    <w:rsid w:val="00E310E1"/>
    <w:rsid w:val="00E31B94"/>
    <w:rsid w:val="00E322A4"/>
    <w:rsid w:val="00E328E3"/>
    <w:rsid w:val="00E33C6A"/>
    <w:rsid w:val="00E35E94"/>
    <w:rsid w:val="00E36C16"/>
    <w:rsid w:val="00E370FB"/>
    <w:rsid w:val="00E3726A"/>
    <w:rsid w:val="00E37C0F"/>
    <w:rsid w:val="00E400AD"/>
    <w:rsid w:val="00E4122D"/>
    <w:rsid w:val="00E42353"/>
    <w:rsid w:val="00E433C5"/>
    <w:rsid w:val="00E448A4"/>
    <w:rsid w:val="00E47AE8"/>
    <w:rsid w:val="00E51A25"/>
    <w:rsid w:val="00E51A53"/>
    <w:rsid w:val="00E520B7"/>
    <w:rsid w:val="00E52A8C"/>
    <w:rsid w:val="00E54446"/>
    <w:rsid w:val="00E548FD"/>
    <w:rsid w:val="00E55938"/>
    <w:rsid w:val="00E56687"/>
    <w:rsid w:val="00E56C23"/>
    <w:rsid w:val="00E572CA"/>
    <w:rsid w:val="00E6006E"/>
    <w:rsid w:val="00E60EC8"/>
    <w:rsid w:val="00E6201B"/>
    <w:rsid w:val="00E63958"/>
    <w:rsid w:val="00E65A17"/>
    <w:rsid w:val="00E660B0"/>
    <w:rsid w:val="00E664BB"/>
    <w:rsid w:val="00E6693A"/>
    <w:rsid w:val="00E66DC6"/>
    <w:rsid w:val="00E7062B"/>
    <w:rsid w:val="00E706EB"/>
    <w:rsid w:val="00E71885"/>
    <w:rsid w:val="00E71D0D"/>
    <w:rsid w:val="00E71EBA"/>
    <w:rsid w:val="00E72105"/>
    <w:rsid w:val="00E74A33"/>
    <w:rsid w:val="00E74FB7"/>
    <w:rsid w:val="00E75564"/>
    <w:rsid w:val="00E76995"/>
    <w:rsid w:val="00E77A87"/>
    <w:rsid w:val="00E80A97"/>
    <w:rsid w:val="00E816DF"/>
    <w:rsid w:val="00E817D8"/>
    <w:rsid w:val="00E81A26"/>
    <w:rsid w:val="00E81DE5"/>
    <w:rsid w:val="00E857BB"/>
    <w:rsid w:val="00E85FE5"/>
    <w:rsid w:val="00E86AD2"/>
    <w:rsid w:val="00E86D40"/>
    <w:rsid w:val="00E873BA"/>
    <w:rsid w:val="00E90440"/>
    <w:rsid w:val="00E905D0"/>
    <w:rsid w:val="00E90D18"/>
    <w:rsid w:val="00E911F6"/>
    <w:rsid w:val="00E929D9"/>
    <w:rsid w:val="00E92C5F"/>
    <w:rsid w:val="00E934D8"/>
    <w:rsid w:val="00E942B5"/>
    <w:rsid w:val="00E94581"/>
    <w:rsid w:val="00E94C8B"/>
    <w:rsid w:val="00E94D2C"/>
    <w:rsid w:val="00E94F73"/>
    <w:rsid w:val="00E95329"/>
    <w:rsid w:val="00E96857"/>
    <w:rsid w:val="00E97126"/>
    <w:rsid w:val="00E97544"/>
    <w:rsid w:val="00EA0359"/>
    <w:rsid w:val="00EA0EA5"/>
    <w:rsid w:val="00EA1EB9"/>
    <w:rsid w:val="00EA255A"/>
    <w:rsid w:val="00EA2CFE"/>
    <w:rsid w:val="00EA389D"/>
    <w:rsid w:val="00EA3EFE"/>
    <w:rsid w:val="00EA55AA"/>
    <w:rsid w:val="00EA69DC"/>
    <w:rsid w:val="00EA6AF2"/>
    <w:rsid w:val="00EA6D5C"/>
    <w:rsid w:val="00EA75A2"/>
    <w:rsid w:val="00EB028C"/>
    <w:rsid w:val="00EB036D"/>
    <w:rsid w:val="00EB1F97"/>
    <w:rsid w:val="00EB208A"/>
    <w:rsid w:val="00EB24E3"/>
    <w:rsid w:val="00EB2710"/>
    <w:rsid w:val="00EB2EAE"/>
    <w:rsid w:val="00EB4907"/>
    <w:rsid w:val="00EB5054"/>
    <w:rsid w:val="00EB54BE"/>
    <w:rsid w:val="00EB58E1"/>
    <w:rsid w:val="00EB6E57"/>
    <w:rsid w:val="00EB721E"/>
    <w:rsid w:val="00EB73C4"/>
    <w:rsid w:val="00EB73E3"/>
    <w:rsid w:val="00EC01E9"/>
    <w:rsid w:val="00EC175D"/>
    <w:rsid w:val="00EC3146"/>
    <w:rsid w:val="00EC318D"/>
    <w:rsid w:val="00EC416C"/>
    <w:rsid w:val="00EC4262"/>
    <w:rsid w:val="00EC42E0"/>
    <w:rsid w:val="00EC49E2"/>
    <w:rsid w:val="00EC5A31"/>
    <w:rsid w:val="00EC5CD4"/>
    <w:rsid w:val="00EC6C15"/>
    <w:rsid w:val="00ED1495"/>
    <w:rsid w:val="00ED17F9"/>
    <w:rsid w:val="00ED2F03"/>
    <w:rsid w:val="00ED31FD"/>
    <w:rsid w:val="00ED3310"/>
    <w:rsid w:val="00ED50A2"/>
    <w:rsid w:val="00ED7D4E"/>
    <w:rsid w:val="00ED7F40"/>
    <w:rsid w:val="00EE01C9"/>
    <w:rsid w:val="00EE02C0"/>
    <w:rsid w:val="00EE07F2"/>
    <w:rsid w:val="00EE1DBE"/>
    <w:rsid w:val="00EE4E77"/>
    <w:rsid w:val="00EE5156"/>
    <w:rsid w:val="00EE57EE"/>
    <w:rsid w:val="00EE5F10"/>
    <w:rsid w:val="00EE68C6"/>
    <w:rsid w:val="00EE6E24"/>
    <w:rsid w:val="00EE7433"/>
    <w:rsid w:val="00EE771E"/>
    <w:rsid w:val="00EF064E"/>
    <w:rsid w:val="00EF0F75"/>
    <w:rsid w:val="00EF1617"/>
    <w:rsid w:val="00EF1C6F"/>
    <w:rsid w:val="00EF1E59"/>
    <w:rsid w:val="00EF2FD7"/>
    <w:rsid w:val="00EF57BF"/>
    <w:rsid w:val="00EF57F6"/>
    <w:rsid w:val="00EF5B67"/>
    <w:rsid w:val="00EF6FAC"/>
    <w:rsid w:val="00EF7FFD"/>
    <w:rsid w:val="00F00588"/>
    <w:rsid w:val="00F009BE"/>
    <w:rsid w:val="00F00C45"/>
    <w:rsid w:val="00F01AB6"/>
    <w:rsid w:val="00F02263"/>
    <w:rsid w:val="00F035A9"/>
    <w:rsid w:val="00F03CBF"/>
    <w:rsid w:val="00F03D5F"/>
    <w:rsid w:val="00F046A1"/>
    <w:rsid w:val="00F04A3E"/>
    <w:rsid w:val="00F04B62"/>
    <w:rsid w:val="00F0591A"/>
    <w:rsid w:val="00F05A6C"/>
    <w:rsid w:val="00F06F4B"/>
    <w:rsid w:val="00F111D6"/>
    <w:rsid w:val="00F124E0"/>
    <w:rsid w:val="00F1318E"/>
    <w:rsid w:val="00F13878"/>
    <w:rsid w:val="00F14690"/>
    <w:rsid w:val="00F15533"/>
    <w:rsid w:val="00F15C18"/>
    <w:rsid w:val="00F16A72"/>
    <w:rsid w:val="00F17236"/>
    <w:rsid w:val="00F17728"/>
    <w:rsid w:val="00F17AB7"/>
    <w:rsid w:val="00F17BB5"/>
    <w:rsid w:val="00F17EA4"/>
    <w:rsid w:val="00F20046"/>
    <w:rsid w:val="00F200F5"/>
    <w:rsid w:val="00F20FCF"/>
    <w:rsid w:val="00F212AD"/>
    <w:rsid w:val="00F213A9"/>
    <w:rsid w:val="00F225E6"/>
    <w:rsid w:val="00F22ED9"/>
    <w:rsid w:val="00F23C0E"/>
    <w:rsid w:val="00F23CB0"/>
    <w:rsid w:val="00F24B6D"/>
    <w:rsid w:val="00F24E3E"/>
    <w:rsid w:val="00F25DDE"/>
    <w:rsid w:val="00F27905"/>
    <w:rsid w:val="00F27E61"/>
    <w:rsid w:val="00F31AC0"/>
    <w:rsid w:val="00F34865"/>
    <w:rsid w:val="00F348BB"/>
    <w:rsid w:val="00F34C3B"/>
    <w:rsid w:val="00F3591F"/>
    <w:rsid w:val="00F360C2"/>
    <w:rsid w:val="00F368F2"/>
    <w:rsid w:val="00F36ACF"/>
    <w:rsid w:val="00F37ED7"/>
    <w:rsid w:val="00F37FF7"/>
    <w:rsid w:val="00F40C8A"/>
    <w:rsid w:val="00F41A42"/>
    <w:rsid w:val="00F43346"/>
    <w:rsid w:val="00F43CD0"/>
    <w:rsid w:val="00F43F61"/>
    <w:rsid w:val="00F4456C"/>
    <w:rsid w:val="00F4472B"/>
    <w:rsid w:val="00F450F1"/>
    <w:rsid w:val="00F46C3F"/>
    <w:rsid w:val="00F5351F"/>
    <w:rsid w:val="00F53D81"/>
    <w:rsid w:val="00F53ECF"/>
    <w:rsid w:val="00F543D4"/>
    <w:rsid w:val="00F55F87"/>
    <w:rsid w:val="00F56342"/>
    <w:rsid w:val="00F574E4"/>
    <w:rsid w:val="00F575FE"/>
    <w:rsid w:val="00F649FC"/>
    <w:rsid w:val="00F65A65"/>
    <w:rsid w:val="00F665CE"/>
    <w:rsid w:val="00F669FB"/>
    <w:rsid w:val="00F67B65"/>
    <w:rsid w:val="00F7046F"/>
    <w:rsid w:val="00F70869"/>
    <w:rsid w:val="00F7091B"/>
    <w:rsid w:val="00F70FE5"/>
    <w:rsid w:val="00F729A7"/>
    <w:rsid w:val="00F73E73"/>
    <w:rsid w:val="00F7453B"/>
    <w:rsid w:val="00F757A6"/>
    <w:rsid w:val="00F7583C"/>
    <w:rsid w:val="00F75C6F"/>
    <w:rsid w:val="00F75F03"/>
    <w:rsid w:val="00F76653"/>
    <w:rsid w:val="00F7737A"/>
    <w:rsid w:val="00F77648"/>
    <w:rsid w:val="00F8009F"/>
    <w:rsid w:val="00F82B99"/>
    <w:rsid w:val="00F82CCE"/>
    <w:rsid w:val="00F8324E"/>
    <w:rsid w:val="00F832C1"/>
    <w:rsid w:val="00F84522"/>
    <w:rsid w:val="00F8582F"/>
    <w:rsid w:val="00F85C19"/>
    <w:rsid w:val="00F86BA4"/>
    <w:rsid w:val="00F87144"/>
    <w:rsid w:val="00F87344"/>
    <w:rsid w:val="00F87B95"/>
    <w:rsid w:val="00F90B60"/>
    <w:rsid w:val="00F91CD6"/>
    <w:rsid w:val="00F91F01"/>
    <w:rsid w:val="00F9313F"/>
    <w:rsid w:val="00F936FC"/>
    <w:rsid w:val="00F93D34"/>
    <w:rsid w:val="00F93D9D"/>
    <w:rsid w:val="00F946AA"/>
    <w:rsid w:val="00F94BC0"/>
    <w:rsid w:val="00F950BA"/>
    <w:rsid w:val="00F960B8"/>
    <w:rsid w:val="00F96393"/>
    <w:rsid w:val="00F9686E"/>
    <w:rsid w:val="00F96FEC"/>
    <w:rsid w:val="00F97FEE"/>
    <w:rsid w:val="00FA0CC3"/>
    <w:rsid w:val="00FA134A"/>
    <w:rsid w:val="00FA20DA"/>
    <w:rsid w:val="00FA33A6"/>
    <w:rsid w:val="00FA365F"/>
    <w:rsid w:val="00FA4756"/>
    <w:rsid w:val="00FA4895"/>
    <w:rsid w:val="00FA4E03"/>
    <w:rsid w:val="00FA68FE"/>
    <w:rsid w:val="00FA7FA4"/>
    <w:rsid w:val="00FB4917"/>
    <w:rsid w:val="00FB4CE4"/>
    <w:rsid w:val="00FB5C44"/>
    <w:rsid w:val="00FB64EC"/>
    <w:rsid w:val="00FB74F0"/>
    <w:rsid w:val="00FB7768"/>
    <w:rsid w:val="00FB7866"/>
    <w:rsid w:val="00FB7CF2"/>
    <w:rsid w:val="00FC0176"/>
    <w:rsid w:val="00FC1658"/>
    <w:rsid w:val="00FC1C12"/>
    <w:rsid w:val="00FC1D45"/>
    <w:rsid w:val="00FC28E8"/>
    <w:rsid w:val="00FC338F"/>
    <w:rsid w:val="00FC387E"/>
    <w:rsid w:val="00FC3A48"/>
    <w:rsid w:val="00FC4621"/>
    <w:rsid w:val="00FC4818"/>
    <w:rsid w:val="00FC5AFA"/>
    <w:rsid w:val="00FC66AC"/>
    <w:rsid w:val="00FC6DFF"/>
    <w:rsid w:val="00FC7A9A"/>
    <w:rsid w:val="00FC7B60"/>
    <w:rsid w:val="00FC7F10"/>
    <w:rsid w:val="00FD00C8"/>
    <w:rsid w:val="00FD0191"/>
    <w:rsid w:val="00FD0A3A"/>
    <w:rsid w:val="00FD0FD9"/>
    <w:rsid w:val="00FD100D"/>
    <w:rsid w:val="00FD13B1"/>
    <w:rsid w:val="00FD2331"/>
    <w:rsid w:val="00FD4069"/>
    <w:rsid w:val="00FD42BA"/>
    <w:rsid w:val="00FD461C"/>
    <w:rsid w:val="00FD5842"/>
    <w:rsid w:val="00FD585B"/>
    <w:rsid w:val="00FD5AFA"/>
    <w:rsid w:val="00FD6A06"/>
    <w:rsid w:val="00FD7B86"/>
    <w:rsid w:val="00FE03C1"/>
    <w:rsid w:val="00FE0652"/>
    <w:rsid w:val="00FE0A20"/>
    <w:rsid w:val="00FE20D2"/>
    <w:rsid w:val="00FE20EC"/>
    <w:rsid w:val="00FE261B"/>
    <w:rsid w:val="00FE3237"/>
    <w:rsid w:val="00FE3326"/>
    <w:rsid w:val="00FE33F6"/>
    <w:rsid w:val="00FE566A"/>
    <w:rsid w:val="00FE60B8"/>
    <w:rsid w:val="00FE679A"/>
    <w:rsid w:val="00FE7531"/>
    <w:rsid w:val="00FF136E"/>
    <w:rsid w:val="00FF1548"/>
    <w:rsid w:val="00FF15C1"/>
    <w:rsid w:val="00FF1CFC"/>
    <w:rsid w:val="00FF2B5D"/>
    <w:rsid w:val="00FF377C"/>
    <w:rsid w:val="00FF41B3"/>
    <w:rsid w:val="00FF4875"/>
    <w:rsid w:val="00FF4C1D"/>
    <w:rsid w:val="00FF4C3E"/>
    <w:rsid w:val="00FF525D"/>
    <w:rsid w:val="00FF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D4D78"/>
    <w:pPr>
      <w:keepNext/>
      <w:ind w:left="-900"/>
      <w:jc w:val="center"/>
      <w:outlineLvl w:val="0"/>
    </w:pPr>
    <w:rPr>
      <w:b/>
      <w:sz w:val="52"/>
    </w:rPr>
  </w:style>
  <w:style w:type="paragraph" w:styleId="Heading2">
    <w:name w:val="heading 2"/>
    <w:basedOn w:val="Normal"/>
    <w:next w:val="Normal"/>
    <w:link w:val="Heading2Char"/>
    <w:qFormat/>
    <w:rsid w:val="007D4D78"/>
    <w:pPr>
      <w:keepNext/>
      <w:ind w:left="-1080"/>
      <w:jc w:val="center"/>
      <w:outlineLvl w:val="1"/>
    </w:pPr>
    <w:rPr>
      <w:b/>
      <w:bCs/>
      <w:sz w:val="28"/>
    </w:rPr>
  </w:style>
  <w:style w:type="paragraph" w:styleId="Heading3">
    <w:name w:val="heading 3"/>
    <w:basedOn w:val="Normal"/>
    <w:next w:val="Normal"/>
    <w:link w:val="Heading3Char"/>
    <w:qFormat/>
    <w:rsid w:val="0050705C"/>
    <w:pPr>
      <w:keepNext/>
      <w:outlineLvl w:val="2"/>
    </w:pPr>
    <w:rPr>
      <w:b/>
      <w:bCs/>
    </w:rPr>
  </w:style>
  <w:style w:type="paragraph" w:styleId="Heading4">
    <w:name w:val="heading 4"/>
    <w:basedOn w:val="Normal"/>
    <w:next w:val="Normal"/>
    <w:link w:val="Heading4Char"/>
    <w:qFormat/>
    <w:rsid w:val="0050705C"/>
    <w:pPr>
      <w:keepNext/>
      <w:outlineLvl w:val="3"/>
    </w:pPr>
    <w:rPr>
      <w:b/>
      <w:bCs/>
      <w:i/>
      <w:iCs/>
      <w:snapToGrid w:val="0"/>
      <w:szCs w:val="20"/>
      <w:u w:val="single"/>
    </w:rPr>
  </w:style>
  <w:style w:type="paragraph" w:styleId="Heading5">
    <w:name w:val="heading 5"/>
    <w:basedOn w:val="Normal"/>
    <w:next w:val="Normal"/>
    <w:link w:val="Heading5Char"/>
    <w:qFormat/>
    <w:rsid w:val="007D4D78"/>
    <w:pPr>
      <w:spacing w:before="240" w:after="60"/>
      <w:outlineLvl w:val="4"/>
    </w:pPr>
    <w:rPr>
      <w:b/>
      <w:bCs/>
      <w:i/>
      <w:iCs/>
      <w:sz w:val="26"/>
      <w:szCs w:val="26"/>
    </w:rPr>
  </w:style>
  <w:style w:type="paragraph" w:styleId="Heading6">
    <w:name w:val="heading 6"/>
    <w:basedOn w:val="Normal"/>
    <w:next w:val="Normal"/>
    <w:link w:val="Heading6Char"/>
    <w:qFormat/>
    <w:rsid w:val="007D4D78"/>
    <w:pPr>
      <w:keepNext/>
      <w:outlineLvl w:val="5"/>
    </w:pPr>
    <w:rPr>
      <w:b/>
      <w:bCs/>
      <w:i/>
      <w:iCs/>
      <w:szCs w:val="20"/>
    </w:rPr>
  </w:style>
  <w:style w:type="paragraph" w:styleId="Heading7">
    <w:name w:val="heading 7"/>
    <w:basedOn w:val="Normal"/>
    <w:next w:val="Normal"/>
    <w:link w:val="Heading7Char"/>
    <w:qFormat/>
    <w:rsid w:val="007D4D78"/>
    <w:pPr>
      <w:keepNext/>
      <w:jc w:val="center"/>
      <w:outlineLvl w:val="6"/>
    </w:pPr>
    <w:rPr>
      <w:b/>
      <w:bCs/>
      <w:sz w:val="28"/>
      <w:szCs w:val="20"/>
    </w:rPr>
  </w:style>
  <w:style w:type="paragraph" w:styleId="Heading8">
    <w:name w:val="heading 8"/>
    <w:basedOn w:val="Normal"/>
    <w:next w:val="Normal"/>
    <w:link w:val="Heading8Char"/>
    <w:qFormat/>
    <w:rsid w:val="007D4D78"/>
    <w:pPr>
      <w:keepNext/>
      <w:spacing w:after="120"/>
      <w:ind w:left="-1080" w:firstLine="432"/>
      <w:jc w:val="center"/>
      <w:outlineLvl w:val="7"/>
    </w:pPr>
    <w:rPr>
      <w:b/>
      <w:sz w:val="28"/>
      <w:szCs w:val="20"/>
    </w:rPr>
  </w:style>
  <w:style w:type="paragraph" w:styleId="Heading9">
    <w:name w:val="heading 9"/>
    <w:basedOn w:val="Normal"/>
    <w:next w:val="Normal"/>
    <w:link w:val="Heading9Char"/>
    <w:qFormat/>
    <w:rsid w:val="007D4D78"/>
    <w:pPr>
      <w:keepNext/>
      <w:spacing w:after="120"/>
      <w:ind w:left="-1080" w:firstLine="432"/>
      <w:jc w:val="center"/>
      <w:outlineLvl w:val="8"/>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rsid w:val="00F20046"/>
    <w:rPr>
      <w:rFonts w:ascii="Courier New" w:eastAsia="Times New Roman" w:hAnsi="Courier New" w:cs="Courier New"/>
      <w:sz w:val="20"/>
      <w:szCs w:val="20"/>
    </w:rPr>
  </w:style>
  <w:style w:type="paragraph" w:styleId="Footer">
    <w:name w:val="footer"/>
    <w:basedOn w:val="Normal"/>
    <w:link w:val="FooterChar"/>
    <w:uiPriority w:val="99"/>
    <w:rsid w:val="00B6264C"/>
    <w:pPr>
      <w:tabs>
        <w:tab w:val="center" w:pos="4320"/>
        <w:tab w:val="right" w:pos="8640"/>
      </w:tabs>
    </w:pPr>
  </w:style>
  <w:style w:type="character" w:styleId="PageNumber">
    <w:name w:val="page number"/>
    <w:basedOn w:val="DefaultParagraphFont"/>
    <w:rsid w:val="00B6264C"/>
  </w:style>
  <w:style w:type="character" w:styleId="Hyperlink">
    <w:name w:val="Hyperlink"/>
    <w:rsid w:val="00CE7730"/>
    <w:rPr>
      <w:color w:val="0000FF"/>
      <w:u w:val="single"/>
    </w:rPr>
  </w:style>
  <w:style w:type="paragraph" w:styleId="Title">
    <w:name w:val="Title"/>
    <w:basedOn w:val="Normal"/>
    <w:link w:val="TitleChar"/>
    <w:qFormat/>
    <w:rsid w:val="0050705C"/>
    <w:pPr>
      <w:spacing w:after="120"/>
      <w:ind w:left="-1080" w:firstLine="432"/>
      <w:jc w:val="center"/>
    </w:pPr>
    <w:rPr>
      <w:b/>
      <w:sz w:val="36"/>
      <w:szCs w:val="20"/>
    </w:rPr>
  </w:style>
  <w:style w:type="paragraph" w:styleId="NormalWeb">
    <w:name w:val="Normal (Web)"/>
    <w:basedOn w:val="Normal"/>
    <w:rsid w:val="0050705C"/>
    <w:pPr>
      <w:spacing w:before="100" w:beforeAutospacing="1" w:after="100" w:afterAutospacing="1"/>
    </w:pPr>
  </w:style>
  <w:style w:type="paragraph" w:styleId="Header">
    <w:name w:val="header"/>
    <w:basedOn w:val="Normal"/>
    <w:link w:val="HeaderChar"/>
    <w:uiPriority w:val="99"/>
    <w:rsid w:val="00323048"/>
    <w:pPr>
      <w:tabs>
        <w:tab w:val="center" w:pos="4320"/>
        <w:tab w:val="right" w:pos="8640"/>
      </w:tabs>
    </w:pPr>
  </w:style>
  <w:style w:type="paragraph" w:customStyle="1" w:styleId="msolistparagraph0">
    <w:name w:val="msolistparagraph"/>
    <w:basedOn w:val="Normal"/>
    <w:rsid w:val="00EA69DC"/>
    <w:pPr>
      <w:ind w:left="720"/>
    </w:pPr>
  </w:style>
  <w:style w:type="table" w:styleId="TableGrid">
    <w:name w:val="Table Grid"/>
    <w:basedOn w:val="TableNormal"/>
    <w:rsid w:val="00CA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D4D78"/>
    <w:rPr>
      <w:b/>
      <w:sz w:val="52"/>
      <w:szCs w:val="24"/>
    </w:rPr>
  </w:style>
  <w:style w:type="character" w:customStyle="1" w:styleId="Heading2Char">
    <w:name w:val="Heading 2 Char"/>
    <w:link w:val="Heading2"/>
    <w:rsid w:val="007D4D78"/>
    <w:rPr>
      <w:b/>
      <w:bCs/>
      <w:sz w:val="28"/>
      <w:szCs w:val="24"/>
    </w:rPr>
  </w:style>
  <w:style w:type="character" w:customStyle="1" w:styleId="Heading5Char">
    <w:name w:val="Heading 5 Char"/>
    <w:link w:val="Heading5"/>
    <w:rsid w:val="007D4D78"/>
    <w:rPr>
      <w:b/>
      <w:bCs/>
      <w:i/>
      <w:iCs/>
      <w:sz w:val="26"/>
      <w:szCs w:val="26"/>
    </w:rPr>
  </w:style>
  <w:style w:type="character" w:customStyle="1" w:styleId="Heading6Char">
    <w:name w:val="Heading 6 Char"/>
    <w:link w:val="Heading6"/>
    <w:rsid w:val="007D4D78"/>
    <w:rPr>
      <w:b/>
      <w:bCs/>
      <w:i/>
      <w:iCs/>
      <w:sz w:val="24"/>
    </w:rPr>
  </w:style>
  <w:style w:type="character" w:customStyle="1" w:styleId="Heading7Char">
    <w:name w:val="Heading 7 Char"/>
    <w:link w:val="Heading7"/>
    <w:rsid w:val="007D4D78"/>
    <w:rPr>
      <w:b/>
      <w:bCs/>
      <w:sz w:val="28"/>
    </w:rPr>
  </w:style>
  <w:style w:type="character" w:customStyle="1" w:styleId="Heading8Char">
    <w:name w:val="Heading 8 Char"/>
    <w:link w:val="Heading8"/>
    <w:rsid w:val="007D4D78"/>
    <w:rPr>
      <w:b/>
      <w:sz w:val="28"/>
    </w:rPr>
  </w:style>
  <w:style w:type="character" w:customStyle="1" w:styleId="Heading9Char">
    <w:name w:val="Heading 9 Char"/>
    <w:link w:val="Heading9"/>
    <w:rsid w:val="007D4D78"/>
    <w:rPr>
      <w:b/>
      <w:sz w:val="32"/>
    </w:rPr>
  </w:style>
  <w:style w:type="paragraph" w:styleId="BodyText">
    <w:name w:val="Body Text"/>
    <w:basedOn w:val="Normal"/>
    <w:link w:val="BodyTextChar"/>
    <w:rsid w:val="007D4D78"/>
    <w:pPr>
      <w:jc w:val="both"/>
    </w:pPr>
    <w:rPr>
      <w:szCs w:val="20"/>
    </w:rPr>
  </w:style>
  <w:style w:type="character" w:customStyle="1" w:styleId="BodyTextChar">
    <w:name w:val="Body Text Char"/>
    <w:link w:val="BodyText"/>
    <w:rsid w:val="007D4D78"/>
    <w:rPr>
      <w:sz w:val="24"/>
    </w:rPr>
  </w:style>
  <w:style w:type="paragraph" w:styleId="BodyTextIndent">
    <w:name w:val="Body Text Indent"/>
    <w:basedOn w:val="Normal"/>
    <w:link w:val="BodyTextIndentChar"/>
    <w:rsid w:val="007D4D78"/>
    <w:pPr>
      <w:ind w:left="720"/>
      <w:jc w:val="both"/>
    </w:pPr>
  </w:style>
  <w:style w:type="character" w:customStyle="1" w:styleId="BodyTextIndentChar">
    <w:name w:val="Body Text Indent Char"/>
    <w:link w:val="BodyTextIndent"/>
    <w:rsid w:val="007D4D78"/>
    <w:rPr>
      <w:sz w:val="24"/>
      <w:szCs w:val="24"/>
    </w:rPr>
  </w:style>
  <w:style w:type="paragraph" w:styleId="BodyText2">
    <w:name w:val="Body Text 2"/>
    <w:basedOn w:val="Normal"/>
    <w:link w:val="BodyText2Char"/>
    <w:rsid w:val="007D4D78"/>
    <w:pPr>
      <w:spacing w:after="120" w:line="480" w:lineRule="auto"/>
    </w:pPr>
  </w:style>
  <w:style w:type="character" w:customStyle="1" w:styleId="BodyText2Char">
    <w:name w:val="Body Text 2 Char"/>
    <w:link w:val="BodyText2"/>
    <w:rsid w:val="007D4D78"/>
    <w:rPr>
      <w:sz w:val="24"/>
      <w:szCs w:val="24"/>
    </w:rPr>
  </w:style>
  <w:style w:type="paragraph" w:styleId="BodyText3">
    <w:name w:val="Body Text 3"/>
    <w:basedOn w:val="Normal"/>
    <w:link w:val="BodyText3Char"/>
    <w:rsid w:val="007D4D78"/>
    <w:pPr>
      <w:jc w:val="both"/>
    </w:pPr>
    <w:rPr>
      <w:i/>
      <w:iCs/>
    </w:rPr>
  </w:style>
  <w:style w:type="character" w:customStyle="1" w:styleId="BodyText3Char">
    <w:name w:val="Body Text 3 Char"/>
    <w:link w:val="BodyText3"/>
    <w:rsid w:val="007D4D78"/>
    <w:rPr>
      <w:i/>
      <w:iCs/>
      <w:sz w:val="24"/>
      <w:szCs w:val="24"/>
    </w:rPr>
  </w:style>
  <w:style w:type="paragraph" w:customStyle="1" w:styleId="xl31">
    <w:name w:val="xl31"/>
    <w:basedOn w:val="Normal"/>
    <w:rsid w:val="007D4D78"/>
    <w:pPr>
      <w:spacing w:before="100" w:beforeAutospacing="1" w:after="100" w:afterAutospacing="1"/>
      <w:jc w:val="center"/>
    </w:pPr>
    <w:rPr>
      <w:b/>
      <w:bCs/>
      <w:sz w:val="18"/>
      <w:szCs w:val="18"/>
    </w:rPr>
  </w:style>
  <w:style w:type="paragraph" w:customStyle="1" w:styleId="xl38">
    <w:name w:val="xl38"/>
    <w:basedOn w:val="Normal"/>
    <w:rsid w:val="007D4D78"/>
    <w:pPr>
      <w:pBdr>
        <w:bottom w:val="single" w:sz="4" w:space="0" w:color="auto"/>
      </w:pBdr>
      <w:spacing w:before="100" w:beforeAutospacing="1" w:after="100" w:afterAutospacing="1"/>
    </w:pPr>
    <w:rPr>
      <w:b/>
      <w:bCs/>
      <w:sz w:val="18"/>
      <w:szCs w:val="18"/>
    </w:rPr>
  </w:style>
  <w:style w:type="paragraph" w:customStyle="1" w:styleId="xl42">
    <w:name w:val="xl42"/>
    <w:basedOn w:val="Normal"/>
    <w:rsid w:val="007D4D78"/>
    <w:pPr>
      <w:pBdr>
        <w:left w:val="single" w:sz="4" w:space="0" w:color="auto"/>
      </w:pBdr>
      <w:spacing w:before="100" w:beforeAutospacing="1" w:after="100" w:afterAutospacing="1"/>
      <w:jc w:val="right"/>
    </w:pPr>
    <w:rPr>
      <w:sz w:val="18"/>
      <w:szCs w:val="18"/>
    </w:rPr>
  </w:style>
  <w:style w:type="paragraph" w:styleId="Subtitle">
    <w:name w:val="Subtitle"/>
    <w:basedOn w:val="Normal"/>
    <w:link w:val="SubtitleChar"/>
    <w:qFormat/>
    <w:rsid w:val="007D4D78"/>
    <w:pPr>
      <w:jc w:val="center"/>
    </w:pPr>
    <w:rPr>
      <w:b/>
      <w:bCs/>
      <w:sz w:val="28"/>
    </w:rPr>
  </w:style>
  <w:style w:type="character" w:customStyle="1" w:styleId="SubtitleChar">
    <w:name w:val="Subtitle Char"/>
    <w:link w:val="Subtitle"/>
    <w:rsid w:val="007D4D78"/>
    <w:rPr>
      <w:b/>
      <w:bCs/>
      <w:sz w:val="28"/>
      <w:szCs w:val="24"/>
    </w:rPr>
  </w:style>
  <w:style w:type="character" w:styleId="FollowedHyperlink">
    <w:name w:val="FollowedHyperlink"/>
    <w:rsid w:val="007D4D78"/>
    <w:rPr>
      <w:rFonts w:cs="Times New Roman"/>
      <w:color w:val="800080"/>
      <w:u w:val="single"/>
    </w:rPr>
  </w:style>
  <w:style w:type="paragraph" w:customStyle="1" w:styleId="xl30">
    <w:name w:val="xl30"/>
    <w:basedOn w:val="Normal"/>
    <w:rsid w:val="007D4D78"/>
    <w:pPr>
      <w:spacing w:before="100" w:beforeAutospacing="1" w:after="100" w:afterAutospacing="1"/>
      <w:jc w:val="center"/>
    </w:pPr>
  </w:style>
  <w:style w:type="paragraph" w:customStyle="1" w:styleId="xl32">
    <w:name w:val="xl32"/>
    <w:basedOn w:val="Normal"/>
    <w:rsid w:val="007D4D78"/>
    <w:pPr>
      <w:spacing w:before="100" w:beforeAutospacing="1" w:after="100" w:afterAutospacing="1"/>
      <w:jc w:val="center"/>
    </w:pPr>
  </w:style>
  <w:style w:type="paragraph" w:customStyle="1" w:styleId="xl33">
    <w:name w:val="xl33"/>
    <w:basedOn w:val="Normal"/>
    <w:rsid w:val="007D4D78"/>
    <w:pPr>
      <w:spacing w:before="100" w:beforeAutospacing="1" w:after="100" w:afterAutospacing="1"/>
      <w:jc w:val="center"/>
    </w:pPr>
  </w:style>
  <w:style w:type="paragraph" w:customStyle="1" w:styleId="xl34">
    <w:name w:val="xl34"/>
    <w:basedOn w:val="Normal"/>
    <w:rsid w:val="007D4D78"/>
    <w:pPr>
      <w:spacing w:before="100" w:beforeAutospacing="1" w:after="100" w:afterAutospacing="1"/>
      <w:jc w:val="center"/>
    </w:pPr>
  </w:style>
  <w:style w:type="paragraph" w:customStyle="1" w:styleId="xl35">
    <w:name w:val="xl35"/>
    <w:basedOn w:val="Normal"/>
    <w:rsid w:val="007D4D78"/>
    <w:pPr>
      <w:spacing w:before="100" w:beforeAutospacing="1" w:after="100" w:afterAutospacing="1"/>
      <w:jc w:val="center"/>
    </w:pPr>
  </w:style>
  <w:style w:type="paragraph" w:customStyle="1" w:styleId="xl36">
    <w:name w:val="xl36"/>
    <w:basedOn w:val="Normal"/>
    <w:rsid w:val="007D4D78"/>
    <w:pPr>
      <w:shd w:val="clear" w:color="auto" w:fill="FFFFFF"/>
      <w:spacing w:before="100" w:beforeAutospacing="1" w:after="100" w:afterAutospacing="1"/>
    </w:pPr>
    <w:rPr>
      <w:b/>
      <w:bCs/>
      <w:i/>
      <w:iCs/>
    </w:rPr>
  </w:style>
  <w:style w:type="paragraph" w:customStyle="1" w:styleId="xl37">
    <w:name w:val="xl37"/>
    <w:basedOn w:val="Normal"/>
    <w:rsid w:val="007D4D78"/>
    <w:pPr>
      <w:shd w:val="clear" w:color="auto" w:fill="FFFFFF"/>
      <w:spacing w:before="100" w:beforeAutospacing="1" w:after="100" w:afterAutospacing="1"/>
    </w:pPr>
  </w:style>
  <w:style w:type="paragraph" w:customStyle="1" w:styleId="xl39">
    <w:name w:val="xl39"/>
    <w:basedOn w:val="Normal"/>
    <w:rsid w:val="007D4D78"/>
    <w:pPr>
      <w:shd w:val="clear" w:color="auto" w:fill="FFFFFF"/>
      <w:spacing w:before="100" w:beforeAutospacing="1" w:after="100" w:afterAutospacing="1"/>
    </w:pPr>
    <w:rPr>
      <w:b/>
      <w:bCs/>
      <w:i/>
      <w:iCs/>
      <w:u w:val="single"/>
    </w:rPr>
  </w:style>
  <w:style w:type="paragraph" w:customStyle="1" w:styleId="xl40">
    <w:name w:val="xl40"/>
    <w:basedOn w:val="Normal"/>
    <w:rsid w:val="007D4D78"/>
    <w:pPr>
      <w:pBdr>
        <w:bottom w:val="double" w:sz="6" w:space="0" w:color="auto"/>
      </w:pBdr>
      <w:shd w:val="clear" w:color="auto" w:fill="FFFFFF"/>
      <w:spacing w:before="100" w:beforeAutospacing="1" w:after="100" w:afterAutospacing="1"/>
    </w:pPr>
    <w:rPr>
      <w:b/>
      <w:bCs/>
    </w:rPr>
  </w:style>
  <w:style w:type="paragraph" w:customStyle="1" w:styleId="xl41">
    <w:name w:val="xl41"/>
    <w:basedOn w:val="Normal"/>
    <w:rsid w:val="007D4D78"/>
    <w:pPr>
      <w:pBdr>
        <w:bottom w:val="double" w:sz="6" w:space="0" w:color="auto"/>
      </w:pBdr>
      <w:spacing w:before="100" w:beforeAutospacing="1" w:after="100" w:afterAutospacing="1"/>
      <w:jc w:val="center"/>
    </w:pPr>
    <w:rPr>
      <w:b/>
      <w:bCs/>
    </w:rPr>
  </w:style>
  <w:style w:type="paragraph" w:customStyle="1" w:styleId="xl43">
    <w:name w:val="xl43"/>
    <w:basedOn w:val="Normal"/>
    <w:rsid w:val="007D4D78"/>
    <w:pPr>
      <w:pBdr>
        <w:top w:val="double" w:sz="6" w:space="0" w:color="auto"/>
        <w:bottom w:val="double" w:sz="6" w:space="0" w:color="auto"/>
      </w:pBdr>
      <w:shd w:val="clear" w:color="auto" w:fill="FFFFFF"/>
      <w:spacing w:before="100" w:beforeAutospacing="1" w:after="100" w:afterAutospacing="1"/>
    </w:pPr>
    <w:rPr>
      <w:b/>
      <w:bCs/>
    </w:rPr>
  </w:style>
  <w:style w:type="paragraph" w:customStyle="1" w:styleId="xl44">
    <w:name w:val="xl44"/>
    <w:basedOn w:val="Normal"/>
    <w:rsid w:val="007D4D78"/>
    <w:pPr>
      <w:pBdr>
        <w:top w:val="double" w:sz="6" w:space="0" w:color="auto"/>
        <w:bottom w:val="double" w:sz="6" w:space="0" w:color="auto"/>
      </w:pBdr>
      <w:spacing w:before="100" w:beforeAutospacing="1" w:after="100" w:afterAutospacing="1"/>
      <w:jc w:val="center"/>
    </w:pPr>
    <w:rPr>
      <w:b/>
      <w:bCs/>
    </w:rPr>
  </w:style>
  <w:style w:type="paragraph" w:customStyle="1" w:styleId="xl45">
    <w:name w:val="xl45"/>
    <w:basedOn w:val="Normal"/>
    <w:rsid w:val="007D4D78"/>
    <w:pPr>
      <w:pBdr>
        <w:top w:val="double" w:sz="6" w:space="0" w:color="auto"/>
        <w:bottom w:val="double" w:sz="6" w:space="0" w:color="auto"/>
      </w:pBdr>
      <w:spacing w:before="100" w:beforeAutospacing="1" w:after="100" w:afterAutospacing="1"/>
      <w:jc w:val="center"/>
    </w:pPr>
    <w:rPr>
      <w:b/>
      <w:bCs/>
    </w:rPr>
  </w:style>
  <w:style w:type="paragraph" w:customStyle="1" w:styleId="xl46">
    <w:name w:val="xl46"/>
    <w:basedOn w:val="Normal"/>
    <w:rsid w:val="007D4D78"/>
    <w:pPr>
      <w:pBdr>
        <w:top w:val="double" w:sz="6" w:space="0" w:color="auto"/>
        <w:bottom w:val="double" w:sz="6" w:space="0" w:color="auto"/>
      </w:pBdr>
      <w:spacing w:before="100" w:beforeAutospacing="1" w:after="100" w:afterAutospacing="1"/>
      <w:jc w:val="center"/>
    </w:pPr>
    <w:rPr>
      <w:b/>
      <w:bCs/>
    </w:rPr>
  </w:style>
  <w:style w:type="paragraph" w:customStyle="1" w:styleId="xl47">
    <w:name w:val="xl47"/>
    <w:basedOn w:val="Normal"/>
    <w:rsid w:val="007D4D78"/>
    <w:pPr>
      <w:pBdr>
        <w:top w:val="double" w:sz="6" w:space="0" w:color="auto"/>
        <w:bottom w:val="double" w:sz="6" w:space="0" w:color="auto"/>
      </w:pBdr>
      <w:shd w:val="clear" w:color="auto" w:fill="FFFFFF"/>
      <w:spacing w:before="100" w:beforeAutospacing="1" w:after="100" w:afterAutospacing="1"/>
      <w:jc w:val="center"/>
    </w:pPr>
    <w:rPr>
      <w:b/>
      <w:bCs/>
    </w:rPr>
  </w:style>
  <w:style w:type="paragraph" w:customStyle="1" w:styleId="xl48">
    <w:name w:val="xl48"/>
    <w:basedOn w:val="Normal"/>
    <w:rsid w:val="007D4D78"/>
    <w:pPr>
      <w:spacing w:before="100" w:beforeAutospacing="1" w:after="100" w:afterAutospacing="1"/>
      <w:jc w:val="center"/>
    </w:pPr>
    <w:rPr>
      <w:b/>
      <w:bCs/>
      <w:u w:val="single"/>
    </w:rPr>
  </w:style>
  <w:style w:type="paragraph" w:customStyle="1" w:styleId="xl49">
    <w:name w:val="xl49"/>
    <w:basedOn w:val="Normal"/>
    <w:rsid w:val="007D4D78"/>
    <w:pPr>
      <w:spacing w:before="100" w:beforeAutospacing="1" w:after="100" w:afterAutospacing="1"/>
      <w:jc w:val="center"/>
    </w:pPr>
    <w:rPr>
      <w:b/>
      <w:bCs/>
      <w:sz w:val="28"/>
      <w:szCs w:val="28"/>
    </w:rPr>
  </w:style>
  <w:style w:type="paragraph" w:customStyle="1" w:styleId="xl50">
    <w:name w:val="xl50"/>
    <w:basedOn w:val="Normal"/>
    <w:rsid w:val="007D4D78"/>
    <w:pPr>
      <w:pBdr>
        <w:bottom w:val="double" w:sz="6" w:space="0" w:color="auto"/>
      </w:pBdr>
      <w:spacing w:before="100" w:beforeAutospacing="1" w:after="100" w:afterAutospacing="1"/>
      <w:jc w:val="center"/>
    </w:pPr>
  </w:style>
  <w:style w:type="paragraph" w:customStyle="1" w:styleId="xl51">
    <w:name w:val="xl51"/>
    <w:basedOn w:val="Normal"/>
    <w:rsid w:val="007D4D78"/>
    <w:pPr>
      <w:spacing w:before="100" w:beforeAutospacing="1" w:after="100" w:afterAutospacing="1"/>
      <w:jc w:val="center"/>
    </w:pPr>
    <w:rPr>
      <w:b/>
      <w:bCs/>
      <w:sz w:val="32"/>
      <w:szCs w:val="32"/>
    </w:rPr>
  </w:style>
  <w:style w:type="paragraph" w:customStyle="1" w:styleId="xl52">
    <w:name w:val="xl52"/>
    <w:basedOn w:val="Normal"/>
    <w:rsid w:val="007D4D78"/>
    <w:pPr>
      <w:spacing w:before="100" w:beforeAutospacing="1" w:after="100" w:afterAutospacing="1"/>
    </w:pPr>
    <w:rPr>
      <w:sz w:val="8"/>
      <w:szCs w:val="8"/>
    </w:rPr>
  </w:style>
  <w:style w:type="paragraph" w:customStyle="1" w:styleId="xl53">
    <w:name w:val="xl53"/>
    <w:basedOn w:val="Normal"/>
    <w:rsid w:val="007D4D78"/>
    <w:pPr>
      <w:pBdr>
        <w:top w:val="double" w:sz="6" w:space="0" w:color="auto"/>
        <w:bottom w:val="single" w:sz="4" w:space="0" w:color="auto"/>
      </w:pBdr>
      <w:spacing w:before="100" w:beforeAutospacing="1" w:after="100" w:afterAutospacing="1"/>
    </w:pPr>
    <w:rPr>
      <w:b/>
      <w:bCs/>
      <w:sz w:val="8"/>
      <w:szCs w:val="8"/>
    </w:rPr>
  </w:style>
  <w:style w:type="paragraph" w:customStyle="1" w:styleId="xl54">
    <w:name w:val="xl54"/>
    <w:basedOn w:val="Normal"/>
    <w:rsid w:val="007D4D78"/>
    <w:pPr>
      <w:pBdr>
        <w:top w:val="double" w:sz="6" w:space="0" w:color="auto"/>
        <w:bottom w:val="single" w:sz="4" w:space="0" w:color="auto"/>
      </w:pBdr>
      <w:spacing w:before="100" w:beforeAutospacing="1" w:after="100" w:afterAutospacing="1"/>
      <w:jc w:val="center"/>
    </w:pPr>
    <w:rPr>
      <w:b/>
      <w:bCs/>
      <w:sz w:val="8"/>
      <w:szCs w:val="8"/>
    </w:rPr>
  </w:style>
  <w:style w:type="paragraph" w:customStyle="1" w:styleId="xl55">
    <w:name w:val="xl55"/>
    <w:basedOn w:val="Normal"/>
    <w:rsid w:val="007D4D78"/>
    <w:pPr>
      <w:spacing w:before="100" w:beforeAutospacing="1" w:after="100" w:afterAutospacing="1"/>
    </w:pPr>
    <w:rPr>
      <w:b/>
      <w:bCs/>
      <w:sz w:val="8"/>
      <w:szCs w:val="8"/>
    </w:rPr>
  </w:style>
  <w:style w:type="paragraph" w:customStyle="1" w:styleId="xl56">
    <w:name w:val="xl56"/>
    <w:basedOn w:val="Normal"/>
    <w:rsid w:val="007D4D78"/>
    <w:pPr>
      <w:spacing w:before="100" w:beforeAutospacing="1" w:after="100" w:afterAutospacing="1"/>
      <w:jc w:val="center"/>
    </w:pPr>
    <w:rPr>
      <w:sz w:val="8"/>
      <w:szCs w:val="8"/>
    </w:rPr>
  </w:style>
  <w:style w:type="paragraph" w:customStyle="1" w:styleId="xl57">
    <w:name w:val="xl57"/>
    <w:basedOn w:val="Normal"/>
    <w:rsid w:val="007D4D78"/>
    <w:pPr>
      <w:spacing w:before="100" w:beforeAutospacing="1" w:after="100" w:afterAutospacing="1"/>
    </w:pPr>
    <w:rPr>
      <w:sz w:val="8"/>
      <w:szCs w:val="8"/>
    </w:rPr>
  </w:style>
  <w:style w:type="paragraph" w:customStyle="1" w:styleId="xl58">
    <w:name w:val="xl58"/>
    <w:basedOn w:val="Normal"/>
    <w:rsid w:val="007D4D78"/>
    <w:pPr>
      <w:spacing w:before="100" w:beforeAutospacing="1" w:after="100" w:afterAutospacing="1"/>
      <w:jc w:val="center"/>
    </w:pPr>
    <w:rPr>
      <w:sz w:val="8"/>
      <w:szCs w:val="8"/>
    </w:rPr>
  </w:style>
  <w:style w:type="paragraph" w:customStyle="1" w:styleId="xl59">
    <w:name w:val="xl59"/>
    <w:basedOn w:val="Normal"/>
    <w:rsid w:val="007D4D78"/>
    <w:pPr>
      <w:spacing w:before="100" w:beforeAutospacing="1" w:after="100" w:afterAutospacing="1"/>
    </w:pPr>
    <w:rPr>
      <w:sz w:val="8"/>
      <w:szCs w:val="8"/>
    </w:rPr>
  </w:style>
  <w:style w:type="paragraph" w:customStyle="1" w:styleId="xl60">
    <w:name w:val="xl60"/>
    <w:basedOn w:val="Normal"/>
    <w:rsid w:val="007D4D78"/>
    <w:pPr>
      <w:spacing w:before="100" w:beforeAutospacing="1" w:after="100" w:afterAutospacing="1"/>
      <w:jc w:val="center"/>
    </w:pPr>
    <w:rPr>
      <w:sz w:val="8"/>
      <w:szCs w:val="8"/>
    </w:rPr>
  </w:style>
  <w:style w:type="paragraph" w:customStyle="1" w:styleId="xl61">
    <w:name w:val="xl61"/>
    <w:basedOn w:val="Normal"/>
    <w:rsid w:val="007D4D78"/>
    <w:pPr>
      <w:pBdr>
        <w:bottom w:val="single" w:sz="4" w:space="0" w:color="auto"/>
      </w:pBdr>
      <w:spacing w:before="100" w:beforeAutospacing="1" w:after="100" w:afterAutospacing="1"/>
    </w:pPr>
    <w:rPr>
      <w:b/>
      <w:bCs/>
      <w:sz w:val="8"/>
      <w:szCs w:val="8"/>
    </w:rPr>
  </w:style>
  <w:style w:type="paragraph" w:customStyle="1" w:styleId="xl62">
    <w:name w:val="xl62"/>
    <w:basedOn w:val="Normal"/>
    <w:rsid w:val="007D4D78"/>
    <w:pPr>
      <w:pBdr>
        <w:bottom w:val="single" w:sz="4" w:space="0" w:color="auto"/>
      </w:pBdr>
      <w:spacing w:before="100" w:beforeAutospacing="1" w:after="100" w:afterAutospacing="1"/>
      <w:jc w:val="center"/>
    </w:pPr>
    <w:rPr>
      <w:b/>
      <w:bCs/>
      <w:sz w:val="8"/>
      <w:szCs w:val="8"/>
    </w:rPr>
  </w:style>
  <w:style w:type="paragraph" w:customStyle="1" w:styleId="xl63">
    <w:name w:val="xl63"/>
    <w:basedOn w:val="Normal"/>
    <w:rsid w:val="007D4D78"/>
    <w:pPr>
      <w:pBdr>
        <w:bottom w:val="single" w:sz="4" w:space="0" w:color="auto"/>
      </w:pBdr>
      <w:spacing w:before="100" w:beforeAutospacing="1" w:after="100" w:afterAutospacing="1"/>
      <w:jc w:val="center"/>
    </w:pPr>
    <w:rPr>
      <w:b/>
      <w:bCs/>
      <w:sz w:val="8"/>
      <w:szCs w:val="8"/>
    </w:rPr>
  </w:style>
  <w:style w:type="paragraph" w:customStyle="1" w:styleId="xl64">
    <w:name w:val="xl64"/>
    <w:basedOn w:val="Normal"/>
    <w:rsid w:val="007D4D78"/>
    <w:pPr>
      <w:spacing w:before="100" w:beforeAutospacing="1" w:after="100" w:afterAutospacing="1"/>
    </w:pPr>
    <w:rPr>
      <w:sz w:val="8"/>
      <w:szCs w:val="8"/>
    </w:rPr>
  </w:style>
  <w:style w:type="paragraph" w:styleId="PlainText">
    <w:name w:val="Plain Text"/>
    <w:basedOn w:val="Normal"/>
    <w:link w:val="PlainTextChar"/>
    <w:rsid w:val="007D4D78"/>
    <w:pPr>
      <w:spacing w:before="100" w:beforeAutospacing="1" w:after="100" w:afterAutospacing="1"/>
    </w:pPr>
  </w:style>
  <w:style w:type="character" w:customStyle="1" w:styleId="PlainTextChar">
    <w:name w:val="Plain Text Char"/>
    <w:link w:val="PlainText"/>
    <w:rsid w:val="007D4D78"/>
    <w:rPr>
      <w:sz w:val="24"/>
      <w:szCs w:val="24"/>
    </w:rPr>
  </w:style>
  <w:style w:type="paragraph" w:customStyle="1" w:styleId="xl65">
    <w:name w:val="xl65"/>
    <w:basedOn w:val="Normal"/>
    <w:rsid w:val="007D4D78"/>
    <w:pPr>
      <w:spacing w:before="100" w:beforeAutospacing="1" w:after="100" w:afterAutospacing="1"/>
      <w:jc w:val="center"/>
    </w:pPr>
    <w:rPr>
      <w:b/>
      <w:bCs/>
    </w:rPr>
  </w:style>
  <w:style w:type="paragraph" w:customStyle="1" w:styleId="xl66">
    <w:name w:val="xl66"/>
    <w:basedOn w:val="Normal"/>
    <w:rsid w:val="007D4D78"/>
    <w:pPr>
      <w:spacing w:before="100" w:beforeAutospacing="1" w:after="100" w:afterAutospacing="1"/>
      <w:jc w:val="center"/>
    </w:pPr>
  </w:style>
  <w:style w:type="paragraph" w:customStyle="1" w:styleId="xl67">
    <w:name w:val="xl67"/>
    <w:basedOn w:val="Normal"/>
    <w:rsid w:val="007D4D78"/>
    <w:pPr>
      <w:pBdr>
        <w:bottom w:val="single" w:sz="8" w:space="0" w:color="auto"/>
      </w:pBdr>
      <w:spacing w:before="100" w:beforeAutospacing="1" w:after="100" w:afterAutospacing="1"/>
      <w:jc w:val="center"/>
    </w:pPr>
    <w:rPr>
      <w:b/>
      <w:bCs/>
    </w:rPr>
  </w:style>
  <w:style w:type="paragraph" w:customStyle="1" w:styleId="xl68">
    <w:name w:val="xl68"/>
    <w:basedOn w:val="Normal"/>
    <w:rsid w:val="007D4D78"/>
    <w:pPr>
      <w:pBdr>
        <w:bottom w:val="single" w:sz="8" w:space="0" w:color="auto"/>
      </w:pBdr>
      <w:spacing w:before="100" w:beforeAutospacing="1" w:after="100" w:afterAutospacing="1"/>
      <w:jc w:val="center"/>
    </w:pPr>
  </w:style>
  <w:style w:type="paragraph" w:customStyle="1" w:styleId="xl69">
    <w:name w:val="xl69"/>
    <w:basedOn w:val="Normal"/>
    <w:rsid w:val="007D4D78"/>
    <w:pPr>
      <w:spacing w:before="100" w:beforeAutospacing="1" w:after="100" w:afterAutospacing="1"/>
      <w:jc w:val="center"/>
    </w:pPr>
    <w:rPr>
      <w:b/>
      <w:bCs/>
    </w:rPr>
  </w:style>
  <w:style w:type="paragraph" w:customStyle="1" w:styleId="xl70">
    <w:name w:val="xl70"/>
    <w:basedOn w:val="Normal"/>
    <w:rsid w:val="007D4D78"/>
    <w:pPr>
      <w:spacing w:before="100" w:beforeAutospacing="1" w:after="100" w:afterAutospacing="1"/>
      <w:jc w:val="center"/>
    </w:pPr>
  </w:style>
  <w:style w:type="paragraph" w:customStyle="1" w:styleId="xl71">
    <w:name w:val="xl71"/>
    <w:basedOn w:val="Normal"/>
    <w:rsid w:val="007D4D78"/>
    <w:pPr>
      <w:pBdr>
        <w:bottom w:val="single" w:sz="8" w:space="0" w:color="auto"/>
      </w:pBdr>
      <w:spacing w:before="100" w:beforeAutospacing="1" w:after="100" w:afterAutospacing="1"/>
      <w:jc w:val="center"/>
    </w:pPr>
    <w:rPr>
      <w:b/>
      <w:bCs/>
    </w:rPr>
  </w:style>
  <w:style w:type="paragraph" w:customStyle="1" w:styleId="xl72">
    <w:name w:val="xl72"/>
    <w:basedOn w:val="Normal"/>
    <w:rsid w:val="007D4D78"/>
    <w:pPr>
      <w:pBdr>
        <w:bottom w:val="single" w:sz="8" w:space="0" w:color="auto"/>
      </w:pBdr>
      <w:spacing w:before="100" w:beforeAutospacing="1" w:after="100" w:afterAutospacing="1"/>
      <w:jc w:val="center"/>
    </w:pPr>
  </w:style>
  <w:style w:type="character" w:styleId="Strong">
    <w:name w:val="Strong"/>
    <w:uiPriority w:val="22"/>
    <w:qFormat/>
    <w:rsid w:val="007D4D78"/>
    <w:rPr>
      <w:rFonts w:cs="Times New Roman"/>
      <w:b/>
      <w:bCs/>
    </w:rPr>
  </w:style>
  <w:style w:type="character" w:customStyle="1" w:styleId="author1">
    <w:name w:val="author1"/>
    <w:rsid w:val="007D4D78"/>
    <w:rPr>
      <w:rFonts w:ascii="Arial" w:hAnsi="Arial" w:cs="Arial"/>
      <w:color w:val="777777"/>
      <w:sz w:val="20"/>
      <w:szCs w:val="20"/>
    </w:rPr>
  </w:style>
  <w:style w:type="character" w:customStyle="1" w:styleId="h2">
    <w:name w:val="h2"/>
    <w:rsid w:val="007D4D78"/>
    <w:rPr>
      <w:rFonts w:cs="Times New Roman"/>
    </w:rPr>
  </w:style>
  <w:style w:type="paragraph" w:customStyle="1" w:styleId="storyheadline">
    <w:name w:val="storyheadline"/>
    <w:basedOn w:val="Normal"/>
    <w:rsid w:val="007D4D78"/>
    <w:pPr>
      <w:spacing w:before="100" w:beforeAutospacing="1" w:after="100" w:afterAutospacing="1"/>
      <w:textAlignment w:val="top"/>
    </w:pPr>
    <w:rPr>
      <w:rFonts w:ascii="Verdana" w:hAnsi="Verdana"/>
      <w:b/>
      <w:bCs/>
      <w:color w:val="000000"/>
    </w:rPr>
  </w:style>
  <w:style w:type="character" w:customStyle="1" w:styleId="storycredit1">
    <w:name w:val="storycredit1"/>
    <w:rsid w:val="007D4D78"/>
    <w:rPr>
      <w:rFonts w:ascii="Verdana" w:hAnsi="Verdana" w:cs="Times New Roman"/>
      <w:b/>
      <w:bCs/>
      <w:color w:val="000000"/>
      <w:sz w:val="18"/>
      <w:szCs w:val="18"/>
    </w:rPr>
  </w:style>
  <w:style w:type="paragraph" w:customStyle="1" w:styleId="citation1">
    <w:name w:val="citation1"/>
    <w:basedOn w:val="Normal"/>
    <w:rsid w:val="007D4D78"/>
    <w:pPr>
      <w:spacing w:line="480" w:lineRule="auto"/>
      <w:ind w:hanging="375"/>
    </w:pPr>
  </w:style>
  <w:style w:type="character" w:styleId="Emphasis">
    <w:name w:val="Emphasis"/>
    <w:qFormat/>
    <w:rsid w:val="007D4D78"/>
    <w:rPr>
      <w:rFonts w:cs="Times New Roman"/>
      <w:i/>
      <w:iCs/>
    </w:rPr>
  </w:style>
  <w:style w:type="character" w:customStyle="1" w:styleId="citationbook">
    <w:name w:val="citation book"/>
    <w:rsid w:val="007D4D78"/>
    <w:rPr>
      <w:rFonts w:cs="Times New Roman"/>
    </w:rPr>
  </w:style>
  <w:style w:type="paragraph" w:customStyle="1" w:styleId="textn">
    <w:name w:val="textn"/>
    <w:basedOn w:val="Normal"/>
    <w:rsid w:val="007D4D78"/>
    <w:pPr>
      <w:spacing w:before="100" w:beforeAutospacing="1" w:after="100" w:afterAutospacing="1"/>
    </w:pPr>
    <w:rPr>
      <w:rFonts w:ascii="Arial" w:hAnsi="Arial" w:cs="Arial"/>
      <w:sz w:val="20"/>
      <w:szCs w:val="20"/>
    </w:rPr>
  </w:style>
  <w:style w:type="character" w:styleId="HTMLCite">
    <w:name w:val="HTML Cite"/>
    <w:rsid w:val="007D4D78"/>
    <w:rPr>
      <w:rFonts w:cs="Times New Roman"/>
      <w:i/>
      <w:iCs/>
    </w:rPr>
  </w:style>
  <w:style w:type="character" w:customStyle="1" w:styleId="acicollapsed1">
    <w:name w:val="acicollapsed1"/>
    <w:rsid w:val="007D4D78"/>
    <w:rPr>
      <w:vanish/>
      <w:webHidden w:val="0"/>
      <w:specVanish w:val="0"/>
    </w:rPr>
  </w:style>
  <w:style w:type="character" w:customStyle="1" w:styleId="acicollapsed2">
    <w:name w:val="acicollapsed2"/>
    <w:rsid w:val="007D4D78"/>
    <w:rPr>
      <w:vanish/>
      <w:webHidden w:val="0"/>
      <w:specVanish w:val="0"/>
    </w:rPr>
  </w:style>
  <w:style w:type="character" w:customStyle="1" w:styleId="acicollapsed3">
    <w:name w:val="acicollapsed3"/>
    <w:rsid w:val="007D4D78"/>
    <w:rPr>
      <w:vanish/>
      <w:webHidden w:val="0"/>
      <w:specVanish w:val="0"/>
    </w:rPr>
  </w:style>
  <w:style w:type="character" w:customStyle="1" w:styleId="acicollapsed4">
    <w:name w:val="acicollapsed4"/>
    <w:rsid w:val="007D4D78"/>
    <w:rPr>
      <w:vanish/>
      <w:webHidden w:val="0"/>
      <w:specVanish w:val="0"/>
    </w:rPr>
  </w:style>
  <w:style w:type="character" w:customStyle="1" w:styleId="acicollapsed5">
    <w:name w:val="acicollapsed5"/>
    <w:rsid w:val="007D4D78"/>
    <w:rPr>
      <w:vanish/>
      <w:webHidden w:val="0"/>
      <w:specVanish w:val="0"/>
    </w:rPr>
  </w:style>
  <w:style w:type="character" w:customStyle="1" w:styleId="acicollapsed6">
    <w:name w:val="acicollapsed6"/>
    <w:rsid w:val="007D4D78"/>
    <w:rPr>
      <w:vanish/>
      <w:webHidden w:val="0"/>
      <w:specVanish w:val="0"/>
    </w:rPr>
  </w:style>
  <w:style w:type="character" w:customStyle="1" w:styleId="acicollapsed7">
    <w:name w:val="acicollapsed7"/>
    <w:rsid w:val="007D4D78"/>
    <w:rPr>
      <w:vanish/>
      <w:webHidden w:val="0"/>
      <w:specVanish w:val="0"/>
    </w:rPr>
  </w:style>
  <w:style w:type="character" w:customStyle="1" w:styleId="acicollapsed8">
    <w:name w:val="acicollapsed8"/>
    <w:rsid w:val="007D4D78"/>
    <w:rPr>
      <w:vanish/>
      <w:webHidden w:val="0"/>
      <w:specVanish w:val="0"/>
    </w:rPr>
  </w:style>
  <w:style w:type="character" w:customStyle="1" w:styleId="acicollapsed9">
    <w:name w:val="acicollapsed9"/>
    <w:rsid w:val="007D4D78"/>
    <w:rPr>
      <w:vanish/>
      <w:webHidden w:val="0"/>
      <w:specVanish w:val="0"/>
    </w:rPr>
  </w:style>
  <w:style w:type="character" w:customStyle="1" w:styleId="acicollapsed10">
    <w:name w:val="acicollapsed10"/>
    <w:rsid w:val="007D4D78"/>
    <w:rPr>
      <w:vanish/>
      <w:webHidden w:val="0"/>
      <w:specVanish w:val="0"/>
    </w:rPr>
  </w:style>
  <w:style w:type="paragraph" w:styleId="Revision">
    <w:name w:val="Revision"/>
    <w:hidden/>
    <w:uiPriority w:val="99"/>
    <w:semiHidden/>
    <w:rsid w:val="007D4D78"/>
    <w:rPr>
      <w:sz w:val="24"/>
      <w:szCs w:val="24"/>
    </w:rPr>
  </w:style>
  <w:style w:type="paragraph" w:styleId="BalloonText">
    <w:name w:val="Balloon Text"/>
    <w:basedOn w:val="Normal"/>
    <w:link w:val="BalloonTextChar"/>
    <w:uiPriority w:val="99"/>
    <w:rsid w:val="007D4D78"/>
    <w:rPr>
      <w:rFonts w:ascii="Tahoma" w:hAnsi="Tahoma" w:cs="Tahoma"/>
      <w:sz w:val="16"/>
      <w:szCs w:val="16"/>
    </w:rPr>
  </w:style>
  <w:style w:type="character" w:customStyle="1" w:styleId="BalloonTextChar">
    <w:name w:val="Balloon Text Char"/>
    <w:link w:val="BalloonText"/>
    <w:uiPriority w:val="99"/>
    <w:rsid w:val="007D4D78"/>
    <w:rPr>
      <w:rFonts w:ascii="Tahoma" w:hAnsi="Tahoma" w:cs="Tahoma"/>
      <w:sz w:val="16"/>
      <w:szCs w:val="16"/>
    </w:rPr>
  </w:style>
  <w:style w:type="character" w:styleId="CommentReference">
    <w:name w:val="annotation reference"/>
    <w:rsid w:val="007D4D78"/>
    <w:rPr>
      <w:sz w:val="16"/>
      <w:szCs w:val="16"/>
    </w:rPr>
  </w:style>
  <w:style w:type="paragraph" w:styleId="CommentText">
    <w:name w:val="annotation text"/>
    <w:basedOn w:val="Normal"/>
    <w:link w:val="CommentTextChar"/>
    <w:rsid w:val="007D4D78"/>
    <w:rPr>
      <w:sz w:val="20"/>
      <w:szCs w:val="20"/>
    </w:rPr>
  </w:style>
  <w:style w:type="character" w:customStyle="1" w:styleId="CommentTextChar">
    <w:name w:val="Comment Text Char"/>
    <w:basedOn w:val="DefaultParagraphFont"/>
    <w:link w:val="CommentText"/>
    <w:rsid w:val="007D4D78"/>
  </w:style>
  <w:style w:type="paragraph" w:styleId="CommentSubject">
    <w:name w:val="annotation subject"/>
    <w:basedOn w:val="CommentText"/>
    <w:next w:val="CommentText"/>
    <w:link w:val="CommentSubjectChar"/>
    <w:rsid w:val="007D4D78"/>
    <w:rPr>
      <w:b/>
      <w:bCs/>
    </w:rPr>
  </w:style>
  <w:style w:type="character" w:customStyle="1" w:styleId="CommentSubjectChar">
    <w:name w:val="Comment Subject Char"/>
    <w:link w:val="CommentSubject"/>
    <w:rsid w:val="007D4D78"/>
    <w:rPr>
      <w:b/>
      <w:bCs/>
    </w:rPr>
  </w:style>
  <w:style w:type="paragraph" w:styleId="DocumentMap">
    <w:name w:val="Document Map"/>
    <w:basedOn w:val="Normal"/>
    <w:link w:val="DocumentMapChar"/>
    <w:rsid w:val="007D4D78"/>
    <w:rPr>
      <w:rFonts w:ascii="Tahoma" w:hAnsi="Tahoma" w:cs="Tahoma"/>
      <w:sz w:val="16"/>
      <w:szCs w:val="16"/>
    </w:rPr>
  </w:style>
  <w:style w:type="character" w:customStyle="1" w:styleId="DocumentMapChar">
    <w:name w:val="Document Map Char"/>
    <w:link w:val="DocumentMap"/>
    <w:rsid w:val="007D4D78"/>
    <w:rPr>
      <w:rFonts w:ascii="Tahoma" w:hAnsi="Tahoma" w:cs="Tahoma"/>
      <w:sz w:val="16"/>
      <w:szCs w:val="16"/>
    </w:rPr>
  </w:style>
  <w:style w:type="paragraph" w:styleId="ListParagraph">
    <w:name w:val="List Paragraph"/>
    <w:basedOn w:val="Normal"/>
    <w:uiPriority w:val="34"/>
    <w:qFormat/>
    <w:rsid w:val="005543D9"/>
    <w:pPr>
      <w:ind w:left="720"/>
      <w:contextualSpacing/>
    </w:pPr>
  </w:style>
  <w:style w:type="paragraph" w:styleId="TOCHeading">
    <w:name w:val="TOC Heading"/>
    <w:basedOn w:val="Heading1"/>
    <w:next w:val="Normal"/>
    <w:uiPriority w:val="39"/>
    <w:semiHidden/>
    <w:unhideWhenUsed/>
    <w:qFormat/>
    <w:rsid w:val="00A9087B"/>
    <w:pPr>
      <w:keepLines/>
      <w:spacing w:before="480" w:line="276" w:lineRule="auto"/>
      <w:ind w:left="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3">
    <w:name w:val="toc 3"/>
    <w:basedOn w:val="Normal"/>
    <w:next w:val="Normal"/>
    <w:autoRedefine/>
    <w:uiPriority w:val="39"/>
    <w:rsid w:val="00A9087B"/>
    <w:pPr>
      <w:spacing w:after="100"/>
      <w:ind w:left="480"/>
    </w:pPr>
  </w:style>
  <w:style w:type="character" w:customStyle="1" w:styleId="HeaderChar">
    <w:name w:val="Header Char"/>
    <w:basedOn w:val="DefaultParagraphFont"/>
    <w:link w:val="Header"/>
    <w:uiPriority w:val="99"/>
    <w:locked/>
    <w:rsid w:val="004405A1"/>
    <w:rPr>
      <w:sz w:val="24"/>
      <w:szCs w:val="24"/>
    </w:rPr>
  </w:style>
  <w:style w:type="character" w:customStyle="1" w:styleId="FooterChar">
    <w:name w:val="Footer Char"/>
    <w:basedOn w:val="DefaultParagraphFont"/>
    <w:link w:val="Footer"/>
    <w:uiPriority w:val="99"/>
    <w:locked/>
    <w:rsid w:val="004405A1"/>
    <w:rPr>
      <w:sz w:val="24"/>
      <w:szCs w:val="24"/>
    </w:rPr>
  </w:style>
  <w:style w:type="character" w:customStyle="1" w:styleId="Heading3Char">
    <w:name w:val="Heading 3 Char"/>
    <w:basedOn w:val="DefaultParagraphFont"/>
    <w:link w:val="Heading3"/>
    <w:rsid w:val="004405A1"/>
    <w:rPr>
      <w:b/>
      <w:bCs/>
      <w:sz w:val="24"/>
      <w:szCs w:val="24"/>
    </w:rPr>
  </w:style>
  <w:style w:type="character" w:customStyle="1" w:styleId="Heading4Char">
    <w:name w:val="Heading 4 Char"/>
    <w:basedOn w:val="DefaultParagraphFont"/>
    <w:link w:val="Heading4"/>
    <w:rsid w:val="004405A1"/>
    <w:rPr>
      <w:b/>
      <w:bCs/>
      <w:i/>
      <w:iCs/>
      <w:snapToGrid w:val="0"/>
      <w:sz w:val="24"/>
      <w:u w:val="single"/>
    </w:rPr>
  </w:style>
  <w:style w:type="character" w:customStyle="1" w:styleId="TitleChar">
    <w:name w:val="Title Char"/>
    <w:basedOn w:val="DefaultParagraphFont"/>
    <w:link w:val="Title"/>
    <w:rsid w:val="004405A1"/>
    <w:rPr>
      <w:b/>
      <w:sz w:val="36"/>
    </w:rPr>
  </w:style>
  <w:style w:type="character" w:customStyle="1" w:styleId="apple-converted-space">
    <w:name w:val="apple-converted-space"/>
    <w:basedOn w:val="DefaultParagraphFont"/>
    <w:rsid w:val="00EE1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D4D78"/>
    <w:pPr>
      <w:keepNext/>
      <w:ind w:left="-900"/>
      <w:jc w:val="center"/>
      <w:outlineLvl w:val="0"/>
    </w:pPr>
    <w:rPr>
      <w:b/>
      <w:sz w:val="52"/>
    </w:rPr>
  </w:style>
  <w:style w:type="paragraph" w:styleId="Heading2">
    <w:name w:val="heading 2"/>
    <w:basedOn w:val="Normal"/>
    <w:next w:val="Normal"/>
    <w:link w:val="Heading2Char"/>
    <w:qFormat/>
    <w:rsid w:val="007D4D78"/>
    <w:pPr>
      <w:keepNext/>
      <w:ind w:left="-1080"/>
      <w:jc w:val="center"/>
      <w:outlineLvl w:val="1"/>
    </w:pPr>
    <w:rPr>
      <w:b/>
      <w:bCs/>
      <w:sz w:val="28"/>
    </w:rPr>
  </w:style>
  <w:style w:type="paragraph" w:styleId="Heading3">
    <w:name w:val="heading 3"/>
    <w:basedOn w:val="Normal"/>
    <w:next w:val="Normal"/>
    <w:link w:val="Heading3Char"/>
    <w:qFormat/>
    <w:rsid w:val="0050705C"/>
    <w:pPr>
      <w:keepNext/>
      <w:outlineLvl w:val="2"/>
    </w:pPr>
    <w:rPr>
      <w:b/>
      <w:bCs/>
    </w:rPr>
  </w:style>
  <w:style w:type="paragraph" w:styleId="Heading4">
    <w:name w:val="heading 4"/>
    <w:basedOn w:val="Normal"/>
    <w:next w:val="Normal"/>
    <w:link w:val="Heading4Char"/>
    <w:qFormat/>
    <w:rsid w:val="0050705C"/>
    <w:pPr>
      <w:keepNext/>
      <w:outlineLvl w:val="3"/>
    </w:pPr>
    <w:rPr>
      <w:b/>
      <w:bCs/>
      <w:i/>
      <w:iCs/>
      <w:snapToGrid w:val="0"/>
      <w:szCs w:val="20"/>
      <w:u w:val="single"/>
    </w:rPr>
  </w:style>
  <w:style w:type="paragraph" w:styleId="Heading5">
    <w:name w:val="heading 5"/>
    <w:basedOn w:val="Normal"/>
    <w:next w:val="Normal"/>
    <w:link w:val="Heading5Char"/>
    <w:qFormat/>
    <w:rsid w:val="007D4D78"/>
    <w:pPr>
      <w:spacing w:before="240" w:after="60"/>
      <w:outlineLvl w:val="4"/>
    </w:pPr>
    <w:rPr>
      <w:b/>
      <w:bCs/>
      <w:i/>
      <w:iCs/>
      <w:sz w:val="26"/>
      <w:szCs w:val="26"/>
    </w:rPr>
  </w:style>
  <w:style w:type="paragraph" w:styleId="Heading6">
    <w:name w:val="heading 6"/>
    <w:basedOn w:val="Normal"/>
    <w:next w:val="Normal"/>
    <w:link w:val="Heading6Char"/>
    <w:qFormat/>
    <w:rsid w:val="007D4D78"/>
    <w:pPr>
      <w:keepNext/>
      <w:outlineLvl w:val="5"/>
    </w:pPr>
    <w:rPr>
      <w:b/>
      <w:bCs/>
      <w:i/>
      <w:iCs/>
      <w:szCs w:val="20"/>
    </w:rPr>
  </w:style>
  <w:style w:type="paragraph" w:styleId="Heading7">
    <w:name w:val="heading 7"/>
    <w:basedOn w:val="Normal"/>
    <w:next w:val="Normal"/>
    <w:link w:val="Heading7Char"/>
    <w:qFormat/>
    <w:rsid w:val="007D4D78"/>
    <w:pPr>
      <w:keepNext/>
      <w:jc w:val="center"/>
      <w:outlineLvl w:val="6"/>
    </w:pPr>
    <w:rPr>
      <w:b/>
      <w:bCs/>
      <w:sz w:val="28"/>
      <w:szCs w:val="20"/>
    </w:rPr>
  </w:style>
  <w:style w:type="paragraph" w:styleId="Heading8">
    <w:name w:val="heading 8"/>
    <w:basedOn w:val="Normal"/>
    <w:next w:val="Normal"/>
    <w:link w:val="Heading8Char"/>
    <w:qFormat/>
    <w:rsid w:val="007D4D78"/>
    <w:pPr>
      <w:keepNext/>
      <w:spacing w:after="120"/>
      <w:ind w:left="-1080" w:firstLine="432"/>
      <w:jc w:val="center"/>
      <w:outlineLvl w:val="7"/>
    </w:pPr>
    <w:rPr>
      <w:b/>
      <w:sz w:val="28"/>
      <w:szCs w:val="20"/>
    </w:rPr>
  </w:style>
  <w:style w:type="paragraph" w:styleId="Heading9">
    <w:name w:val="heading 9"/>
    <w:basedOn w:val="Normal"/>
    <w:next w:val="Normal"/>
    <w:link w:val="Heading9Char"/>
    <w:qFormat/>
    <w:rsid w:val="007D4D78"/>
    <w:pPr>
      <w:keepNext/>
      <w:spacing w:after="120"/>
      <w:ind w:left="-1080" w:firstLine="432"/>
      <w:jc w:val="center"/>
      <w:outlineLvl w:val="8"/>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rsid w:val="00F20046"/>
    <w:rPr>
      <w:rFonts w:ascii="Courier New" w:eastAsia="Times New Roman" w:hAnsi="Courier New" w:cs="Courier New"/>
      <w:sz w:val="20"/>
      <w:szCs w:val="20"/>
    </w:rPr>
  </w:style>
  <w:style w:type="paragraph" w:styleId="Footer">
    <w:name w:val="footer"/>
    <w:basedOn w:val="Normal"/>
    <w:link w:val="FooterChar"/>
    <w:uiPriority w:val="99"/>
    <w:rsid w:val="00B6264C"/>
    <w:pPr>
      <w:tabs>
        <w:tab w:val="center" w:pos="4320"/>
        <w:tab w:val="right" w:pos="8640"/>
      </w:tabs>
    </w:pPr>
  </w:style>
  <w:style w:type="character" w:styleId="PageNumber">
    <w:name w:val="page number"/>
    <w:basedOn w:val="DefaultParagraphFont"/>
    <w:rsid w:val="00B6264C"/>
  </w:style>
  <w:style w:type="character" w:styleId="Hyperlink">
    <w:name w:val="Hyperlink"/>
    <w:rsid w:val="00CE7730"/>
    <w:rPr>
      <w:color w:val="0000FF"/>
      <w:u w:val="single"/>
    </w:rPr>
  </w:style>
  <w:style w:type="paragraph" w:styleId="Title">
    <w:name w:val="Title"/>
    <w:basedOn w:val="Normal"/>
    <w:link w:val="TitleChar"/>
    <w:qFormat/>
    <w:rsid w:val="0050705C"/>
    <w:pPr>
      <w:spacing w:after="120"/>
      <w:ind w:left="-1080" w:firstLine="432"/>
      <w:jc w:val="center"/>
    </w:pPr>
    <w:rPr>
      <w:b/>
      <w:sz w:val="36"/>
      <w:szCs w:val="20"/>
    </w:rPr>
  </w:style>
  <w:style w:type="paragraph" w:styleId="NormalWeb">
    <w:name w:val="Normal (Web)"/>
    <w:basedOn w:val="Normal"/>
    <w:rsid w:val="0050705C"/>
    <w:pPr>
      <w:spacing w:before="100" w:beforeAutospacing="1" w:after="100" w:afterAutospacing="1"/>
    </w:pPr>
  </w:style>
  <w:style w:type="paragraph" w:styleId="Header">
    <w:name w:val="header"/>
    <w:basedOn w:val="Normal"/>
    <w:link w:val="HeaderChar"/>
    <w:uiPriority w:val="99"/>
    <w:rsid w:val="00323048"/>
    <w:pPr>
      <w:tabs>
        <w:tab w:val="center" w:pos="4320"/>
        <w:tab w:val="right" w:pos="8640"/>
      </w:tabs>
    </w:pPr>
  </w:style>
  <w:style w:type="paragraph" w:customStyle="1" w:styleId="msolistparagraph0">
    <w:name w:val="msolistparagraph"/>
    <w:basedOn w:val="Normal"/>
    <w:rsid w:val="00EA69DC"/>
    <w:pPr>
      <w:ind w:left="720"/>
    </w:pPr>
  </w:style>
  <w:style w:type="table" w:styleId="TableGrid">
    <w:name w:val="Table Grid"/>
    <w:basedOn w:val="TableNormal"/>
    <w:rsid w:val="00CA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D4D78"/>
    <w:rPr>
      <w:b/>
      <w:sz w:val="52"/>
      <w:szCs w:val="24"/>
    </w:rPr>
  </w:style>
  <w:style w:type="character" w:customStyle="1" w:styleId="Heading2Char">
    <w:name w:val="Heading 2 Char"/>
    <w:link w:val="Heading2"/>
    <w:rsid w:val="007D4D78"/>
    <w:rPr>
      <w:b/>
      <w:bCs/>
      <w:sz w:val="28"/>
      <w:szCs w:val="24"/>
    </w:rPr>
  </w:style>
  <w:style w:type="character" w:customStyle="1" w:styleId="Heading5Char">
    <w:name w:val="Heading 5 Char"/>
    <w:link w:val="Heading5"/>
    <w:rsid w:val="007D4D78"/>
    <w:rPr>
      <w:b/>
      <w:bCs/>
      <w:i/>
      <w:iCs/>
      <w:sz w:val="26"/>
      <w:szCs w:val="26"/>
    </w:rPr>
  </w:style>
  <w:style w:type="character" w:customStyle="1" w:styleId="Heading6Char">
    <w:name w:val="Heading 6 Char"/>
    <w:link w:val="Heading6"/>
    <w:rsid w:val="007D4D78"/>
    <w:rPr>
      <w:b/>
      <w:bCs/>
      <w:i/>
      <w:iCs/>
      <w:sz w:val="24"/>
    </w:rPr>
  </w:style>
  <w:style w:type="character" w:customStyle="1" w:styleId="Heading7Char">
    <w:name w:val="Heading 7 Char"/>
    <w:link w:val="Heading7"/>
    <w:rsid w:val="007D4D78"/>
    <w:rPr>
      <w:b/>
      <w:bCs/>
      <w:sz w:val="28"/>
    </w:rPr>
  </w:style>
  <w:style w:type="character" w:customStyle="1" w:styleId="Heading8Char">
    <w:name w:val="Heading 8 Char"/>
    <w:link w:val="Heading8"/>
    <w:rsid w:val="007D4D78"/>
    <w:rPr>
      <w:b/>
      <w:sz w:val="28"/>
    </w:rPr>
  </w:style>
  <w:style w:type="character" w:customStyle="1" w:styleId="Heading9Char">
    <w:name w:val="Heading 9 Char"/>
    <w:link w:val="Heading9"/>
    <w:rsid w:val="007D4D78"/>
    <w:rPr>
      <w:b/>
      <w:sz w:val="32"/>
    </w:rPr>
  </w:style>
  <w:style w:type="paragraph" w:styleId="BodyText">
    <w:name w:val="Body Text"/>
    <w:basedOn w:val="Normal"/>
    <w:link w:val="BodyTextChar"/>
    <w:rsid w:val="007D4D78"/>
    <w:pPr>
      <w:jc w:val="both"/>
    </w:pPr>
    <w:rPr>
      <w:szCs w:val="20"/>
    </w:rPr>
  </w:style>
  <w:style w:type="character" w:customStyle="1" w:styleId="BodyTextChar">
    <w:name w:val="Body Text Char"/>
    <w:link w:val="BodyText"/>
    <w:rsid w:val="007D4D78"/>
    <w:rPr>
      <w:sz w:val="24"/>
    </w:rPr>
  </w:style>
  <w:style w:type="paragraph" w:styleId="BodyTextIndent">
    <w:name w:val="Body Text Indent"/>
    <w:basedOn w:val="Normal"/>
    <w:link w:val="BodyTextIndentChar"/>
    <w:rsid w:val="007D4D78"/>
    <w:pPr>
      <w:ind w:left="720"/>
      <w:jc w:val="both"/>
    </w:pPr>
  </w:style>
  <w:style w:type="character" w:customStyle="1" w:styleId="BodyTextIndentChar">
    <w:name w:val="Body Text Indent Char"/>
    <w:link w:val="BodyTextIndent"/>
    <w:rsid w:val="007D4D78"/>
    <w:rPr>
      <w:sz w:val="24"/>
      <w:szCs w:val="24"/>
    </w:rPr>
  </w:style>
  <w:style w:type="paragraph" w:styleId="BodyText2">
    <w:name w:val="Body Text 2"/>
    <w:basedOn w:val="Normal"/>
    <w:link w:val="BodyText2Char"/>
    <w:rsid w:val="007D4D78"/>
    <w:pPr>
      <w:spacing w:after="120" w:line="480" w:lineRule="auto"/>
    </w:pPr>
  </w:style>
  <w:style w:type="character" w:customStyle="1" w:styleId="BodyText2Char">
    <w:name w:val="Body Text 2 Char"/>
    <w:link w:val="BodyText2"/>
    <w:rsid w:val="007D4D78"/>
    <w:rPr>
      <w:sz w:val="24"/>
      <w:szCs w:val="24"/>
    </w:rPr>
  </w:style>
  <w:style w:type="paragraph" w:styleId="BodyText3">
    <w:name w:val="Body Text 3"/>
    <w:basedOn w:val="Normal"/>
    <w:link w:val="BodyText3Char"/>
    <w:rsid w:val="007D4D78"/>
    <w:pPr>
      <w:jc w:val="both"/>
    </w:pPr>
    <w:rPr>
      <w:i/>
      <w:iCs/>
    </w:rPr>
  </w:style>
  <w:style w:type="character" w:customStyle="1" w:styleId="BodyText3Char">
    <w:name w:val="Body Text 3 Char"/>
    <w:link w:val="BodyText3"/>
    <w:rsid w:val="007D4D78"/>
    <w:rPr>
      <w:i/>
      <w:iCs/>
      <w:sz w:val="24"/>
      <w:szCs w:val="24"/>
    </w:rPr>
  </w:style>
  <w:style w:type="paragraph" w:customStyle="1" w:styleId="xl31">
    <w:name w:val="xl31"/>
    <w:basedOn w:val="Normal"/>
    <w:rsid w:val="007D4D78"/>
    <w:pPr>
      <w:spacing w:before="100" w:beforeAutospacing="1" w:after="100" w:afterAutospacing="1"/>
      <w:jc w:val="center"/>
    </w:pPr>
    <w:rPr>
      <w:b/>
      <w:bCs/>
      <w:sz w:val="18"/>
      <w:szCs w:val="18"/>
    </w:rPr>
  </w:style>
  <w:style w:type="paragraph" w:customStyle="1" w:styleId="xl38">
    <w:name w:val="xl38"/>
    <w:basedOn w:val="Normal"/>
    <w:rsid w:val="007D4D78"/>
    <w:pPr>
      <w:pBdr>
        <w:bottom w:val="single" w:sz="4" w:space="0" w:color="auto"/>
      </w:pBdr>
      <w:spacing w:before="100" w:beforeAutospacing="1" w:after="100" w:afterAutospacing="1"/>
    </w:pPr>
    <w:rPr>
      <w:b/>
      <w:bCs/>
      <w:sz w:val="18"/>
      <w:szCs w:val="18"/>
    </w:rPr>
  </w:style>
  <w:style w:type="paragraph" w:customStyle="1" w:styleId="xl42">
    <w:name w:val="xl42"/>
    <w:basedOn w:val="Normal"/>
    <w:rsid w:val="007D4D78"/>
    <w:pPr>
      <w:pBdr>
        <w:left w:val="single" w:sz="4" w:space="0" w:color="auto"/>
      </w:pBdr>
      <w:spacing w:before="100" w:beforeAutospacing="1" w:after="100" w:afterAutospacing="1"/>
      <w:jc w:val="right"/>
    </w:pPr>
    <w:rPr>
      <w:sz w:val="18"/>
      <w:szCs w:val="18"/>
    </w:rPr>
  </w:style>
  <w:style w:type="paragraph" w:styleId="Subtitle">
    <w:name w:val="Subtitle"/>
    <w:basedOn w:val="Normal"/>
    <w:link w:val="SubtitleChar"/>
    <w:qFormat/>
    <w:rsid w:val="007D4D78"/>
    <w:pPr>
      <w:jc w:val="center"/>
    </w:pPr>
    <w:rPr>
      <w:b/>
      <w:bCs/>
      <w:sz w:val="28"/>
    </w:rPr>
  </w:style>
  <w:style w:type="character" w:customStyle="1" w:styleId="SubtitleChar">
    <w:name w:val="Subtitle Char"/>
    <w:link w:val="Subtitle"/>
    <w:rsid w:val="007D4D78"/>
    <w:rPr>
      <w:b/>
      <w:bCs/>
      <w:sz w:val="28"/>
      <w:szCs w:val="24"/>
    </w:rPr>
  </w:style>
  <w:style w:type="character" w:styleId="FollowedHyperlink">
    <w:name w:val="FollowedHyperlink"/>
    <w:rsid w:val="007D4D78"/>
    <w:rPr>
      <w:rFonts w:cs="Times New Roman"/>
      <w:color w:val="800080"/>
      <w:u w:val="single"/>
    </w:rPr>
  </w:style>
  <w:style w:type="paragraph" w:customStyle="1" w:styleId="xl30">
    <w:name w:val="xl30"/>
    <w:basedOn w:val="Normal"/>
    <w:rsid w:val="007D4D78"/>
    <w:pPr>
      <w:spacing w:before="100" w:beforeAutospacing="1" w:after="100" w:afterAutospacing="1"/>
      <w:jc w:val="center"/>
    </w:pPr>
  </w:style>
  <w:style w:type="paragraph" w:customStyle="1" w:styleId="xl32">
    <w:name w:val="xl32"/>
    <w:basedOn w:val="Normal"/>
    <w:rsid w:val="007D4D78"/>
    <w:pPr>
      <w:spacing w:before="100" w:beforeAutospacing="1" w:after="100" w:afterAutospacing="1"/>
      <w:jc w:val="center"/>
    </w:pPr>
  </w:style>
  <w:style w:type="paragraph" w:customStyle="1" w:styleId="xl33">
    <w:name w:val="xl33"/>
    <w:basedOn w:val="Normal"/>
    <w:rsid w:val="007D4D78"/>
    <w:pPr>
      <w:spacing w:before="100" w:beforeAutospacing="1" w:after="100" w:afterAutospacing="1"/>
      <w:jc w:val="center"/>
    </w:pPr>
  </w:style>
  <w:style w:type="paragraph" w:customStyle="1" w:styleId="xl34">
    <w:name w:val="xl34"/>
    <w:basedOn w:val="Normal"/>
    <w:rsid w:val="007D4D78"/>
    <w:pPr>
      <w:spacing w:before="100" w:beforeAutospacing="1" w:after="100" w:afterAutospacing="1"/>
      <w:jc w:val="center"/>
    </w:pPr>
  </w:style>
  <w:style w:type="paragraph" w:customStyle="1" w:styleId="xl35">
    <w:name w:val="xl35"/>
    <w:basedOn w:val="Normal"/>
    <w:rsid w:val="007D4D78"/>
    <w:pPr>
      <w:spacing w:before="100" w:beforeAutospacing="1" w:after="100" w:afterAutospacing="1"/>
      <w:jc w:val="center"/>
    </w:pPr>
  </w:style>
  <w:style w:type="paragraph" w:customStyle="1" w:styleId="xl36">
    <w:name w:val="xl36"/>
    <w:basedOn w:val="Normal"/>
    <w:rsid w:val="007D4D78"/>
    <w:pPr>
      <w:shd w:val="clear" w:color="auto" w:fill="FFFFFF"/>
      <w:spacing w:before="100" w:beforeAutospacing="1" w:after="100" w:afterAutospacing="1"/>
    </w:pPr>
    <w:rPr>
      <w:b/>
      <w:bCs/>
      <w:i/>
      <w:iCs/>
    </w:rPr>
  </w:style>
  <w:style w:type="paragraph" w:customStyle="1" w:styleId="xl37">
    <w:name w:val="xl37"/>
    <w:basedOn w:val="Normal"/>
    <w:rsid w:val="007D4D78"/>
    <w:pPr>
      <w:shd w:val="clear" w:color="auto" w:fill="FFFFFF"/>
      <w:spacing w:before="100" w:beforeAutospacing="1" w:after="100" w:afterAutospacing="1"/>
    </w:pPr>
  </w:style>
  <w:style w:type="paragraph" w:customStyle="1" w:styleId="xl39">
    <w:name w:val="xl39"/>
    <w:basedOn w:val="Normal"/>
    <w:rsid w:val="007D4D78"/>
    <w:pPr>
      <w:shd w:val="clear" w:color="auto" w:fill="FFFFFF"/>
      <w:spacing w:before="100" w:beforeAutospacing="1" w:after="100" w:afterAutospacing="1"/>
    </w:pPr>
    <w:rPr>
      <w:b/>
      <w:bCs/>
      <w:i/>
      <w:iCs/>
      <w:u w:val="single"/>
    </w:rPr>
  </w:style>
  <w:style w:type="paragraph" w:customStyle="1" w:styleId="xl40">
    <w:name w:val="xl40"/>
    <w:basedOn w:val="Normal"/>
    <w:rsid w:val="007D4D78"/>
    <w:pPr>
      <w:pBdr>
        <w:bottom w:val="double" w:sz="6" w:space="0" w:color="auto"/>
      </w:pBdr>
      <w:shd w:val="clear" w:color="auto" w:fill="FFFFFF"/>
      <w:spacing w:before="100" w:beforeAutospacing="1" w:after="100" w:afterAutospacing="1"/>
    </w:pPr>
    <w:rPr>
      <w:b/>
      <w:bCs/>
    </w:rPr>
  </w:style>
  <w:style w:type="paragraph" w:customStyle="1" w:styleId="xl41">
    <w:name w:val="xl41"/>
    <w:basedOn w:val="Normal"/>
    <w:rsid w:val="007D4D78"/>
    <w:pPr>
      <w:pBdr>
        <w:bottom w:val="double" w:sz="6" w:space="0" w:color="auto"/>
      </w:pBdr>
      <w:spacing w:before="100" w:beforeAutospacing="1" w:after="100" w:afterAutospacing="1"/>
      <w:jc w:val="center"/>
    </w:pPr>
    <w:rPr>
      <w:b/>
      <w:bCs/>
    </w:rPr>
  </w:style>
  <w:style w:type="paragraph" w:customStyle="1" w:styleId="xl43">
    <w:name w:val="xl43"/>
    <w:basedOn w:val="Normal"/>
    <w:rsid w:val="007D4D78"/>
    <w:pPr>
      <w:pBdr>
        <w:top w:val="double" w:sz="6" w:space="0" w:color="auto"/>
        <w:bottom w:val="double" w:sz="6" w:space="0" w:color="auto"/>
      </w:pBdr>
      <w:shd w:val="clear" w:color="auto" w:fill="FFFFFF"/>
      <w:spacing w:before="100" w:beforeAutospacing="1" w:after="100" w:afterAutospacing="1"/>
    </w:pPr>
    <w:rPr>
      <w:b/>
      <w:bCs/>
    </w:rPr>
  </w:style>
  <w:style w:type="paragraph" w:customStyle="1" w:styleId="xl44">
    <w:name w:val="xl44"/>
    <w:basedOn w:val="Normal"/>
    <w:rsid w:val="007D4D78"/>
    <w:pPr>
      <w:pBdr>
        <w:top w:val="double" w:sz="6" w:space="0" w:color="auto"/>
        <w:bottom w:val="double" w:sz="6" w:space="0" w:color="auto"/>
      </w:pBdr>
      <w:spacing w:before="100" w:beforeAutospacing="1" w:after="100" w:afterAutospacing="1"/>
      <w:jc w:val="center"/>
    </w:pPr>
    <w:rPr>
      <w:b/>
      <w:bCs/>
    </w:rPr>
  </w:style>
  <w:style w:type="paragraph" w:customStyle="1" w:styleId="xl45">
    <w:name w:val="xl45"/>
    <w:basedOn w:val="Normal"/>
    <w:rsid w:val="007D4D78"/>
    <w:pPr>
      <w:pBdr>
        <w:top w:val="double" w:sz="6" w:space="0" w:color="auto"/>
        <w:bottom w:val="double" w:sz="6" w:space="0" w:color="auto"/>
      </w:pBdr>
      <w:spacing w:before="100" w:beforeAutospacing="1" w:after="100" w:afterAutospacing="1"/>
      <w:jc w:val="center"/>
    </w:pPr>
    <w:rPr>
      <w:b/>
      <w:bCs/>
    </w:rPr>
  </w:style>
  <w:style w:type="paragraph" w:customStyle="1" w:styleId="xl46">
    <w:name w:val="xl46"/>
    <w:basedOn w:val="Normal"/>
    <w:rsid w:val="007D4D78"/>
    <w:pPr>
      <w:pBdr>
        <w:top w:val="double" w:sz="6" w:space="0" w:color="auto"/>
        <w:bottom w:val="double" w:sz="6" w:space="0" w:color="auto"/>
      </w:pBdr>
      <w:spacing w:before="100" w:beforeAutospacing="1" w:after="100" w:afterAutospacing="1"/>
      <w:jc w:val="center"/>
    </w:pPr>
    <w:rPr>
      <w:b/>
      <w:bCs/>
    </w:rPr>
  </w:style>
  <w:style w:type="paragraph" w:customStyle="1" w:styleId="xl47">
    <w:name w:val="xl47"/>
    <w:basedOn w:val="Normal"/>
    <w:rsid w:val="007D4D78"/>
    <w:pPr>
      <w:pBdr>
        <w:top w:val="double" w:sz="6" w:space="0" w:color="auto"/>
        <w:bottom w:val="double" w:sz="6" w:space="0" w:color="auto"/>
      </w:pBdr>
      <w:shd w:val="clear" w:color="auto" w:fill="FFFFFF"/>
      <w:spacing w:before="100" w:beforeAutospacing="1" w:after="100" w:afterAutospacing="1"/>
      <w:jc w:val="center"/>
    </w:pPr>
    <w:rPr>
      <w:b/>
      <w:bCs/>
    </w:rPr>
  </w:style>
  <w:style w:type="paragraph" w:customStyle="1" w:styleId="xl48">
    <w:name w:val="xl48"/>
    <w:basedOn w:val="Normal"/>
    <w:rsid w:val="007D4D78"/>
    <w:pPr>
      <w:spacing w:before="100" w:beforeAutospacing="1" w:after="100" w:afterAutospacing="1"/>
      <w:jc w:val="center"/>
    </w:pPr>
    <w:rPr>
      <w:b/>
      <w:bCs/>
      <w:u w:val="single"/>
    </w:rPr>
  </w:style>
  <w:style w:type="paragraph" w:customStyle="1" w:styleId="xl49">
    <w:name w:val="xl49"/>
    <w:basedOn w:val="Normal"/>
    <w:rsid w:val="007D4D78"/>
    <w:pPr>
      <w:spacing w:before="100" w:beforeAutospacing="1" w:after="100" w:afterAutospacing="1"/>
      <w:jc w:val="center"/>
    </w:pPr>
    <w:rPr>
      <w:b/>
      <w:bCs/>
      <w:sz w:val="28"/>
      <w:szCs w:val="28"/>
    </w:rPr>
  </w:style>
  <w:style w:type="paragraph" w:customStyle="1" w:styleId="xl50">
    <w:name w:val="xl50"/>
    <w:basedOn w:val="Normal"/>
    <w:rsid w:val="007D4D78"/>
    <w:pPr>
      <w:pBdr>
        <w:bottom w:val="double" w:sz="6" w:space="0" w:color="auto"/>
      </w:pBdr>
      <w:spacing w:before="100" w:beforeAutospacing="1" w:after="100" w:afterAutospacing="1"/>
      <w:jc w:val="center"/>
    </w:pPr>
  </w:style>
  <w:style w:type="paragraph" w:customStyle="1" w:styleId="xl51">
    <w:name w:val="xl51"/>
    <w:basedOn w:val="Normal"/>
    <w:rsid w:val="007D4D78"/>
    <w:pPr>
      <w:spacing w:before="100" w:beforeAutospacing="1" w:after="100" w:afterAutospacing="1"/>
      <w:jc w:val="center"/>
    </w:pPr>
    <w:rPr>
      <w:b/>
      <w:bCs/>
      <w:sz w:val="32"/>
      <w:szCs w:val="32"/>
    </w:rPr>
  </w:style>
  <w:style w:type="paragraph" w:customStyle="1" w:styleId="xl52">
    <w:name w:val="xl52"/>
    <w:basedOn w:val="Normal"/>
    <w:rsid w:val="007D4D78"/>
    <w:pPr>
      <w:spacing w:before="100" w:beforeAutospacing="1" w:after="100" w:afterAutospacing="1"/>
    </w:pPr>
    <w:rPr>
      <w:sz w:val="8"/>
      <w:szCs w:val="8"/>
    </w:rPr>
  </w:style>
  <w:style w:type="paragraph" w:customStyle="1" w:styleId="xl53">
    <w:name w:val="xl53"/>
    <w:basedOn w:val="Normal"/>
    <w:rsid w:val="007D4D78"/>
    <w:pPr>
      <w:pBdr>
        <w:top w:val="double" w:sz="6" w:space="0" w:color="auto"/>
        <w:bottom w:val="single" w:sz="4" w:space="0" w:color="auto"/>
      </w:pBdr>
      <w:spacing w:before="100" w:beforeAutospacing="1" w:after="100" w:afterAutospacing="1"/>
    </w:pPr>
    <w:rPr>
      <w:b/>
      <w:bCs/>
      <w:sz w:val="8"/>
      <w:szCs w:val="8"/>
    </w:rPr>
  </w:style>
  <w:style w:type="paragraph" w:customStyle="1" w:styleId="xl54">
    <w:name w:val="xl54"/>
    <w:basedOn w:val="Normal"/>
    <w:rsid w:val="007D4D78"/>
    <w:pPr>
      <w:pBdr>
        <w:top w:val="double" w:sz="6" w:space="0" w:color="auto"/>
        <w:bottom w:val="single" w:sz="4" w:space="0" w:color="auto"/>
      </w:pBdr>
      <w:spacing w:before="100" w:beforeAutospacing="1" w:after="100" w:afterAutospacing="1"/>
      <w:jc w:val="center"/>
    </w:pPr>
    <w:rPr>
      <w:b/>
      <w:bCs/>
      <w:sz w:val="8"/>
      <w:szCs w:val="8"/>
    </w:rPr>
  </w:style>
  <w:style w:type="paragraph" w:customStyle="1" w:styleId="xl55">
    <w:name w:val="xl55"/>
    <w:basedOn w:val="Normal"/>
    <w:rsid w:val="007D4D78"/>
    <w:pPr>
      <w:spacing w:before="100" w:beforeAutospacing="1" w:after="100" w:afterAutospacing="1"/>
    </w:pPr>
    <w:rPr>
      <w:b/>
      <w:bCs/>
      <w:sz w:val="8"/>
      <w:szCs w:val="8"/>
    </w:rPr>
  </w:style>
  <w:style w:type="paragraph" w:customStyle="1" w:styleId="xl56">
    <w:name w:val="xl56"/>
    <w:basedOn w:val="Normal"/>
    <w:rsid w:val="007D4D78"/>
    <w:pPr>
      <w:spacing w:before="100" w:beforeAutospacing="1" w:after="100" w:afterAutospacing="1"/>
      <w:jc w:val="center"/>
    </w:pPr>
    <w:rPr>
      <w:sz w:val="8"/>
      <w:szCs w:val="8"/>
    </w:rPr>
  </w:style>
  <w:style w:type="paragraph" w:customStyle="1" w:styleId="xl57">
    <w:name w:val="xl57"/>
    <w:basedOn w:val="Normal"/>
    <w:rsid w:val="007D4D78"/>
    <w:pPr>
      <w:spacing w:before="100" w:beforeAutospacing="1" w:after="100" w:afterAutospacing="1"/>
    </w:pPr>
    <w:rPr>
      <w:sz w:val="8"/>
      <w:szCs w:val="8"/>
    </w:rPr>
  </w:style>
  <w:style w:type="paragraph" w:customStyle="1" w:styleId="xl58">
    <w:name w:val="xl58"/>
    <w:basedOn w:val="Normal"/>
    <w:rsid w:val="007D4D78"/>
    <w:pPr>
      <w:spacing w:before="100" w:beforeAutospacing="1" w:after="100" w:afterAutospacing="1"/>
      <w:jc w:val="center"/>
    </w:pPr>
    <w:rPr>
      <w:sz w:val="8"/>
      <w:szCs w:val="8"/>
    </w:rPr>
  </w:style>
  <w:style w:type="paragraph" w:customStyle="1" w:styleId="xl59">
    <w:name w:val="xl59"/>
    <w:basedOn w:val="Normal"/>
    <w:rsid w:val="007D4D78"/>
    <w:pPr>
      <w:spacing w:before="100" w:beforeAutospacing="1" w:after="100" w:afterAutospacing="1"/>
    </w:pPr>
    <w:rPr>
      <w:sz w:val="8"/>
      <w:szCs w:val="8"/>
    </w:rPr>
  </w:style>
  <w:style w:type="paragraph" w:customStyle="1" w:styleId="xl60">
    <w:name w:val="xl60"/>
    <w:basedOn w:val="Normal"/>
    <w:rsid w:val="007D4D78"/>
    <w:pPr>
      <w:spacing w:before="100" w:beforeAutospacing="1" w:after="100" w:afterAutospacing="1"/>
      <w:jc w:val="center"/>
    </w:pPr>
    <w:rPr>
      <w:sz w:val="8"/>
      <w:szCs w:val="8"/>
    </w:rPr>
  </w:style>
  <w:style w:type="paragraph" w:customStyle="1" w:styleId="xl61">
    <w:name w:val="xl61"/>
    <w:basedOn w:val="Normal"/>
    <w:rsid w:val="007D4D78"/>
    <w:pPr>
      <w:pBdr>
        <w:bottom w:val="single" w:sz="4" w:space="0" w:color="auto"/>
      </w:pBdr>
      <w:spacing w:before="100" w:beforeAutospacing="1" w:after="100" w:afterAutospacing="1"/>
    </w:pPr>
    <w:rPr>
      <w:b/>
      <w:bCs/>
      <w:sz w:val="8"/>
      <w:szCs w:val="8"/>
    </w:rPr>
  </w:style>
  <w:style w:type="paragraph" w:customStyle="1" w:styleId="xl62">
    <w:name w:val="xl62"/>
    <w:basedOn w:val="Normal"/>
    <w:rsid w:val="007D4D78"/>
    <w:pPr>
      <w:pBdr>
        <w:bottom w:val="single" w:sz="4" w:space="0" w:color="auto"/>
      </w:pBdr>
      <w:spacing w:before="100" w:beforeAutospacing="1" w:after="100" w:afterAutospacing="1"/>
      <w:jc w:val="center"/>
    </w:pPr>
    <w:rPr>
      <w:b/>
      <w:bCs/>
      <w:sz w:val="8"/>
      <w:szCs w:val="8"/>
    </w:rPr>
  </w:style>
  <w:style w:type="paragraph" w:customStyle="1" w:styleId="xl63">
    <w:name w:val="xl63"/>
    <w:basedOn w:val="Normal"/>
    <w:rsid w:val="007D4D78"/>
    <w:pPr>
      <w:pBdr>
        <w:bottom w:val="single" w:sz="4" w:space="0" w:color="auto"/>
      </w:pBdr>
      <w:spacing w:before="100" w:beforeAutospacing="1" w:after="100" w:afterAutospacing="1"/>
      <w:jc w:val="center"/>
    </w:pPr>
    <w:rPr>
      <w:b/>
      <w:bCs/>
      <w:sz w:val="8"/>
      <w:szCs w:val="8"/>
    </w:rPr>
  </w:style>
  <w:style w:type="paragraph" w:customStyle="1" w:styleId="xl64">
    <w:name w:val="xl64"/>
    <w:basedOn w:val="Normal"/>
    <w:rsid w:val="007D4D78"/>
    <w:pPr>
      <w:spacing w:before="100" w:beforeAutospacing="1" w:after="100" w:afterAutospacing="1"/>
    </w:pPr>
    <w:rPr>
      <w:sz w:val="8"/>
      <w:szCs w:val="8"/>
    </w:rPr>
  </w:style>
  <w:style w:type="paragraph" w:styleId="PlainText">
    <w:name w:val="Plain Text"/>
    <w:basedOn w:val="Normal"/>
    <w:link w:val="PlainTextChar"/>
    <w:rsid w:val="007D4D78"/>
    <w:pPr>
      <w:spacing w:before="100" w:beforeAutospacing="1" w:after="100" w:afterAutospacing="1"/>
    </w:pPr>
  </w:style>
  <w:style w:type="character" w:customStyle="1" w:styleId="PlainTextChar">
    <w:name w:val="Plain Text Char"/>
    <w:link w:val="PlainText"/>
    <w:rsid w:val="007D4D78"/>
    <w:rPr>
      <w:sz w:val="24"/>
      <w:szCs w:val="24"/>
    </w:rPr>
  </w:style>
  <w:style w:type="paragraph" w:customStyle="1" w:styleId="xl65">
    <w:name w:val="xl65"/>
    <w:basedOn w:val="Normal"/>
    <w:rsid w:val="007D4D78"/>
    <w:pPr>
      <w:spacing w:before="100" w:beforeAutospacing="1" w:after="100" w:afterAutospacing="1"/>
      <w:jc w:val="center"/>
    </w:pPr>
    <w:rPr>
      <w:b/>
      <w:bCs/>
    </w:rPr>
  </w:style>
  <w:style w:type="paragraph" w:customStyle="1" w:styleId="xl66">
    <w:name w:val="xl66"/>
    <w:basedOn w:val="Normal"/>
    <w:rsid w:val="007D4D78"/>
    <w:pPr>
      <w:spacing w:before="100" w:beforeAutospacing="1" w:after="100" w:afterAutospacing="1"/>
      <w:jc w:val="center"/>
    </w:pPr>
  </w:style>
  <w:style w:type="paragraph" w:customStyle="1" w:styleId="xl67">
    <w:name w:val="xl67"/>
    <w:basedOn w:val="Normal"/>
    <w:rsid w:val="007D4D78"/>
    <w:pPr>
      <w:pBdr>
        <w:bottom w:val="single" w:sz="8" w:space="0" w:color="auto"/>
      </w:pBdr>
      <w:spacing w:before="100" w:beforeAutospacing="1" w:after="100" w:afterAutospacing="1"/>
      <w:jc w:val="center"/>
    </w:pPr>
    <w:rPr>
      <w:b/>
      <w:bCs/>
    </w:rPr>
  </w:style>
  <w:style w:type="paragraph" w:customStyle="1" w:styleId="xl68">
    <w:name w:val="xl68"/>
    <w:basedOn w:val="Normal"/>
    <w:rsid w:val="007D4D78"/>
    <w:pPr>
      <w:pBdr>
        <w:bottom w:val="single" w:sz="8" w:space="0" w:color="auto"/>
      </w:pBdr>
      <w:spacing w:before="100" w:beforeAutospacing="1" w:after="100" w:afterAutospacing="1"/>
      <w:jc w:val="center"/>
    </w:pPr>
  </w:style>
  <w:style w:type="paragraph" w:customStyle="1" w:styleId="xl69">
    <w:name w:val="xl69"/>
    <w:basedOn w:val="Normal"/>
    <w:rsid w:val="007D4D78"/>
    <w:pPr>
      <w:spacing w:before="100" w:beforeAutospacing="1" w:after="100" w:afterAutospacing="1"/>
      <w:jc w:val="center"/>
    </w:pPr>
    <w:rPr>
      <w:b/>
      <w:bCs/>
    </w:rPr>
  </w:style>
  <w:style w:type="paragraph" w:customStyle="1" w:styleId="xl70">
    <w:name w:val="xl70"/>
    <w:basedOn w:val="Normal"/>
    <w:rsid w:val="007D4D78"/>
    <w:pPr>
      <w:spacing w:before="100" w:beforeAutospacing="1" w:after="100" w:afterAutospacing="1"/>
      <w:jc w:val="center"/>
    </w:pPr>
  </w:style>
  <w:style w:type="paragraph" w:customStyle="1" w:styleId="xl71">
    <w:name w:val="xl71"/>
    <w:basedOn w:val="Normal"/>
    <w:rsid w:val="007D4D78"/>
    <w:pPr>
      <w:pBdr>
        <w:bottom w:val="single" w:sz="8" w:space="0" w:color="auto"/>
      </w:pBdr>
      <w:spacing w:before="100" w:beforeAutospacing="1" w:after="100" w:afterAutospacing="1"/>
      <w:jc w:val="center"/>
    </w:pPr>
    <w:rPr>
      <w:b/>
      <w:bCs/>
    </w:rPr>
  </w:style>
  <w:style w:type="paragraph" w:customStyle="1" w:styleId="xl72">
    <w:name w:val="xl72"/>
    <w:basedOn w:val="Normal"/>
    <w:rsid w:val="007D4D78"/>
    <w:pPr>
      <w:pBdr>
        <w:bottom w:val="single" w:sz="8" w:space="0" w:color="auto"/>
      </w:pBdr>
      <w:spacing w:before="100" w:beforeAutospacing="1" w:after="100" w:afterAutospacing="1"/>
      <w:jc w:val="center"/>
    </w:pPr>
  </w:style>
  <w:style w:type="character" w:styleId="Strong">
    <w:name w:val="Strong"/>
    <w:uiPriority w:val="22"/>
    <w:qFormat/>
    <w:rsid w:val="007D4D78"/>
    <w:rPr>
      <w:rFonts w:cs="Times New Roman"/>
      <w:b/>
      <w:bCs/>
    </w:rPr>
  </w:style>
  <w:style w:type="character" w:customStyle="1" w:styleId="author1">
    <w:name w:val="author1"/>
    <w:rsid w:val="007D4D78"/>
    <w:rPr>
      <w:rFonts w:ascii="Arial" w:hAnsi="Arial" w:cs="Arial"/>
      <w:color w:val="777777"/>
      <w:sz w:val="20"/>
      <w:szCs w:val="20"/>
    </w:rPr>
  </w:style>
  <w:style w:type="character" w:customStyle="1" w:styleId="h2">
    <w:name w:val="h2"/>
    <w:rsid w:val="007D4D78"/>
    <w:rPr>
      <w:rFonts w:cs="Times New Roman"/>
    </w:rPr>
  </w:style>
  <w:style w:type="paragraph" w:customStyle="1" w:styleId="storyheadline">
    <w:name w:val="storyheadline"/>
    <w:basedOn w:val="Normal"/>
    <w:rsid w:val="007D4D78"/>
    <w:pPr>
      <w:spacing w:before="100" w:beforeAutospacing="1" w:after="100" w:afterAutospacing="1"/>
      <w:textAlignment w:val="top"/>
    </w:pPr>
    <w:rPr>
      <w:rFonts w:ascii="Verdana" w:hAnsi="Verdana"/>
      <w:b/>
      <w:bCs/>
      <w:color w:val="000000"/>
    </w:rPr>
  </w:style>
  <w:style w:type="character" w:customStyle="1" w:styleId="storycredit1">
    <w:name w:val="storycredit1"/>
    <w:rsid w:val="007D4D78"/>
    <w:rPr>
      <w:rFonts w:ascii="Verdana" w:hAnsi="Verdana" w:cs="Times New Roman"/>
      <w:b/>
      <w:bCs/>
      <w:color w:val="000000"/>
      <w:sz w:val="18"/>
      <w:szCs w:val="18"/>
    </w:rPr>
  </w:style>
  <w:style w:type="paragraph" w:customStyle="1" w:styleId="citation1">
    <w:name w:val="citation1"/>
    <w:basedOn w:val="Normal"/>
    <w:rsid w:val="007D4D78"/>
    <w:pPr>
      <w:spacing w:line="480" w:lineRule="auto"/>
      <w:ind w:hanging="375"/>
    </w:pPr>
  </w:style>
  <w:style w:type="character" w:styleId="Emphasis">
    <w:name w:val="Emphasis"/>
    <w:qFormat/>
    <w:rsid w:val="007D4D78"/>
    <w:rPr>
      <w:rFonts w:cs="Times New Roman"/>
      <w:i/>
      <w:iCs/>
    </w:rPr>
  </w:style>
  <w:style w:type="character" w:customStyle="1" w:styleId="citationbook">
    <w:name w:val="citation book"/>
    <w:rsid w:val="007D4D78"/>
    <w:rPr>
      <w:rFonts w:cs="Times New Roman"/>
    </w:rPr>
  </w:style>
  <w:style w:type="paragraph" w:customStyle="1" w:styleId="textn">
    <w:name w:val="textn"/>
    <w:basedOn w:val="Normal"/>
    <w:rsid w:val="007D4D78"/>
    <w:pPr>
      <w:spacing w:before="100" w:beforeAutospacing="1" w:after="100" w:afterAutospacing="1"/>
    </w:pPr>
    <w:rPr>
      <w:rFonts w:ascii="Arial" w:hAnsi="Arial" w:cs="Arial"/>
      <w:sz w:val="20"/>
      <w:szCs w:val="20"/>
    </w:rPr>
  </w:style>
  <w:style w:type="character" w:styleId="HTMLCite">
    <w:name w:val="HTML Cite"/>
    <w:rsid w:val="007D4D78"/>
    <w:rPr>
      <w:rFonts w:cs="Times New Roman"/>
      <w:i/>
      <w:iCs/>
    </w:rPr>
  </w:style>
  <w:style w:type="character" w:customStyle="1" w:styleId="acicollapsed1">
    <w:name w:val="acicollapsed1"/>
    <w:rsid w:val="007D4D78"/>
    <w:rPr>
      <w:vanish/>
      <w:webHidden w:val="0"/>
      <w:specVanish w:val="0"/>
    </w:rPr>
  </w:style>
  <w:style w:type="character" w:customStyle="1" w:styleId="acicollapsed2">
    <w:name w:val="acicollapsed2"/>
    <w:rsid w:val="007D4D78"/>
    <w:rPr>
      <w:vanish/>
      <w:webHidden w:val="0"/>
      <w:specVanish w:val="0"/>
    </w:rPr>
  </w:style>
  <w:style w:type="character" w:customStyle="1" w:styleId="acicollapsed3">
    <w:name w:val="acicollapsed3"/>
    <w:rsid w:val="007D4D78"/>
    <w:rPr>
      <w:vanish/>
      <w:webHidden w:val="0"/>
      <w:specVanish w:val="0"/>
    </w:rPr>
  </w:style>
  <w:style w:type="character" w:customStyle="1" w:styleId="acicollapsed4">
    <w:name w:val="acicollapsed4"/>
    <w:rsid w:val="007D4D78"/>
    <w:rPr>
      <w:vanish/>
      <w:webHidden w:val="0"/>
      <w:specVanish w:val="0"/>
    </w:rPr>
  </w:style>
  <w:style w:type="character" w:customStyle="1" w:styleId="acicollapsed5">
    <w:name w:val="acicollapsed5"/>
    <w:rsid w:val="007D4D78"/>
    <w:rPr>
      <w:vanish/>
      <w:webHidden w:val="0"/>
      <w:specVanish w:val="0"/>
    </w:rPr>
  </w:style>
  <w:style w:type="character" w:customStyle="1" w:styleId="acicollapsed6">
    <w:name w:val="acicollapsed6"/>
    <w:rsid w:val="007D4D78"/>
    <w:rPr>
      <w:vanish/>
      <w:webHidden w:val="0"/>
      <w:specVanish w:val="0"/>
    </w:rPr>
  </w:style>
  <w:style w:type="character" w:customStyle="1" w:styleId="acicollapsed7">
    <w:name w:val="acicollapsed7"/>
    <w:rsid w:val="007D4D78"/>
    <w:rPr>
      <w:vanish/>
      <w:webHidden w:val="0"/>
      <w:specVanish w:val="0"/>
    </w:rPr>
  </w:style>
  <w:style w:type="character" w:customStyle="1" w:styleId="acicollapsed8">
    <w:name w:val="acicollapsed8"/>
    <w:rsid w:val="007D4D78"/>
    <w:rPr>
      <w:vanish/>
      <w:webHidden w:val="0"/>
      <w:specVanish w:val="0"/>
    </w:rPr>
  </w:style>
  <w:style w:type="character" w:customStyle="1" w:styleId="acicollapsed9">
    <w:name w:val="acicollapsed9"/>
    <w:rsid w:val="007D4D78"/>
    <w:rPr>
      <w:vanish/>
      <w:webHidden w:val="0"/>
      <w:specVanish w:val="0"/>
    </w:rPr>
  </w:style>
  <w:style w:type="character" w:customStyle="1" w:styleId="acicollapsed10">
    <w:name w:val="acicollapsed10"/>
    <w:rsid w:val="007D4D78"/>
    <w:rPr>
      <w:vanish/>
      <w:webHidden w:val="0"/>
      <w:specVanish w:val="0"/>
    </w:rPr>
  </w:style>
  <w:style w:type="paragraph" w:styleId="Revision">
    <w:name w:val="Revision"/>
    <w:hidden/>
    <w:uiPriority w:val="99"/>
    <w:semiHidden/>
    <w:rsid w:val="007D4D78"/>
    <w:rPr>
      <w:sz w:val="24"/>
      <w:szCs w:val="24"/>
    </w:rPr>
  </w:style>
  <w:style w:type="paragraph" w:styleId="BalloonText">
    <w:name w:val="Balloon Text"/>
    <w:basedOn w:val="Normal"/>
    <w:link w:val="BalloonTextChar"/>
    <w:uiPriority w:val="99"/>
    <w:rsid w:val="007D4D78"/>
    <w:rPr>
      <w:rFonts w:ascii="Tahoma" w:hAnsi="Tahoma" w:cs="Tahoma"/>
      <w:sz w:val="16"/>
      <w:szCs w:val="16"/>
    </w:rPr>
  </w:style>
  <w:style w:type="character" w:customStyle="1" w:styleId="BalloonTextChar">
    <w:name w:val="Balloon Text Char"/>
    <w:link w:val="BalloonText"/>
    <w:uiPriority w:val="99"/>
    <w:rsid w:val="007D4D78"/>
    <w:rPr>
      <w:rFonts w:ascii="Tahoma" w:hAnsi="Tahoma" w:cs="Tahoma"/>
      <w:sz w:val="16"/>
      <w:szCs w:val="16"/>
    </w:rPr>
  </w:style>
  <w:style w:type="character" w:styleId="CommentReference">
    <w:name w:val="annotation reference"/>
    <w:rsid w:val="007D4D78"/>
    <w:rPr>
      <w:sz w:val="16"/>
      <w:szCs w:val="16"/>
    </w:rPr>
  </w:style>
  <w:style w:type="paragraph" w:styleId="CommentText">
    <w:name w:val="annotation text"/>
    <w:basedOn w:val="Normal"/>
    <w:link w:val="CommentTextChar"/>
    <w:rsid w:val="007D4D78"/>
    <w:rPr>
      <w:sz w:val="20"/>
      <w:szCs w:val="20"/>
    </w:rPr>
  </w:style>
  <w:style w:type="character" w:customStyle="1" w:styleId="CommentTextChar">
    <w:name w:val="Comment Text Char"/>
    <w:basedOn w:val="DefaultParagraphFont"/>
    <w:link w:val="CommentText"/>
    <w:rsid w:val="007D4D78"/>
  </w:style>
  <w:style w:type="paragraph" w:styleId="CommentSubject">
    <w:name w:val="annotation subject"/>
    <w:basedOn w:val="CommentText"/>
    <w:next w:val="CommentText"/>
    <w:link w:val="CommentSubjectChar"/>
    <w:rsid w:val="007D4D78"/>
    <w:rPr>
      <w:b/>
      <w:bCs/>
    </w:rPr>
  </w:style>
  <w:style w:type="character" w:customStyle="1" w:styleId="CommentSubjectChar">
    <w:name w:val="Comment Subject Char"/>
    <w:link w:val="CommentSubject"/>
    <w:rsid w:val="007D4D78"/>
    <w:rPr>
      <w:b/>
      <w:bCs/>
    </w:rPr>
  </w:style>
  <w:style w:type="paragraph" w:styleId="DocumentMap">
    <w:name w:val="Document Map"/>
    <w:basedOn w:val="Normal"/>
    <w:link w:val="DocumentMapChar"/>
    <w:rsid w:val="007D4D78"/>
    <w:rPr>
      <w:rFonts w:ascii="Tahoma" w:hAnsi="Tahoma" w:cs="Tahoma"/>
      <w:sz w:val="16"/>
      <w:szCs w:val="16"/>
    </w:rPr>
  </w:style>
  <w:style w:type="character" w:customStyle="1" w:styleId="DocumentMapChar">
    <w:name w:val="Document Map Char"/>
    <w:link w:val="DocumentMap"/>
    <w:rsid w:val="007D4D78"/>
    <w:rPr>
      <w:rFonts w:ascii="Tahoma" w:hAnsi="Tahoma" w:cs="Tahoma"/>
      <w:sz w:val="16"/>
      <w:szCs w:val="16"/>
    </w:rPr>
  </w:style>
  <w:style w:type="paragraph" w:styleId="ListParagraph">
    <w:name w:val="List Paragraph"/>
    <w:basedOn w:val="Normal"/>
    <w:uiPriority w:val="34"/>
    <w:qFormat/>
    <w:rsid w:val="005543D9"/>
    <w:pPr>
      <w:ind w:left="720"/>
      <w:contextualSpacing/>
    </w:pPr>
  </w:style>
  <w:style w:type="paragraph" w:styleId="TOCHeading">
    <w:name w:val="TOC Heading"/>
    <w:basedOn w:val="Heading1"/>
    <w:next w:val="Normal"/>
    <w:uiPriority w:val="39"/>
    <w:semiHidden/>
    <w:unhideWhenUsed/>
    <w:qFormat/>
    <w:rsid w:val="00A9087B"/>
    <w:pPr>
      <w:keepLines/>
      <w:spacing w:before="480" w:line="276" w:lineRule="auto"/>
      <w:ind w:left="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3">
    <w:name w:val="toc 3"/>
    <w:basedOn w:val="Normal"/>
    <w:next w:val="Normal"/>
    <w:autoRedefine/>
    <w:uiPriority w:val="39"/>
    <w:rsid w:val="00A9087B"/>
    <w:pPr>
      <w:spacing w:after="100"/>
      <w:ind w:left="480"/>
    </w:pPr>
  </w:style>
  <w:style w:type="character" w:customStyle="1" w:styleId="HeaderChar">
    <w:name w:val="Header Char"/>
    <w:basedOn w:val="DefaultParagraphFont"/>
    <w:link w:val="Header"/>
    <w:uiPriority w:val="99"/>
    <w:locked/>
    <w:rsid w:val="004405A1"/>
    <w:rPr>
      <w:sz w:val="24"/>
      <w:szCs w:val="24"/>
    </w:rPr>
  </w:style>
  <w:style w:type="character" w:customStyle="1" w:styleId="FooterChar">
    <w:name w:val="Footer Char"/>
    <w:basedOn w:val="DefaultParagraphFont"/>
    <w:link w:val="Footer"/>
    <w:uiPriority w:val="99"/>
    <w:locked/>
    <w:rsid w:val="004405A1"/>
    <w:rPr>
      <w:sz w:val="24"/>
      <w:szCs w:val="24"/>
    </w:rPr>
  </w:style>
  <w:style w:type="character" w:customStyle="1" w:styleId="Heading3Char">
    <w:name w:val="Heading 3 Char"/>
    <w:basedOn w:val="DefaultParagraphFont"/>
    <w:link w:val="Heading3"/>
    <w:rsid w:val="004405A1"/>
    <w:rPr>
      <w:b/>
      <w:bCs/>
      <w:sz w:val="24"/>
      <w:szCs w:val="24"/>
    </w:rPr>
  </w:style>
  <w:style w:type="character" w:customStyle="1" w:styleId="Heading4Char">
    <w:name w:val="Heading 4 Char"/>
    <w:basedOn w:val="DefaultParagraphFont"/>
    <w:link w:val="Heading4"/>
    <w:rsid w:val="004405A1"/>
    <w:rPr>
      <w:b/>
      <w:bCs/>
      <w:i/>
      <w:iCs/>
      <w:snapToGrid w:val="0"/>
      <w:sz w:val="24"/>
      <w:u w:val="single"/>
    </w:rPr>
  </w:style>
  <w:style w:type="character" w:customStyle="1" w:styleId="TitleChar">
    <w:name w:val="Title Char"/>
    <w:basedOn w:val="DefaultParagraphFont"/>
    <w:link w:val="Title"/>
    <w:rsid w:val="004405A1"/>
    <w:rPr>
      <w:b/>
      <w:sz w:val="36"/>
    </w:rPr>
  </w:style>
  <w:style w:type="character" w:customStyle="1" w:styleId="apple-converted-space">
    <w:name w:val="apple-converted-space"/>
    <w:basedOn w:val="DefaultParagraphFont"/>
    <w:rsid w:val="00EE1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6197">
      <w:bodyDiv w:val="1"/>
      <w:marLeft w:val="0"/>
      <w:marRight w:val="0"/>
      <w:marTop w:val="0"/>
      <w:marBottom w:val="0"/>
      <w:divBdr>
        <w:top w:val="none" w:sz="0" w:space="0" w:color="auto"/>
        <w:left w:val="none" w:sz="0" w:space="0" w:color="auto"/>
        <w:bottom w:val="none" w:sz="0" w:space="0" w:color="auto"/>
        <w:right w:val="none" w:sz="0" w:space="0" w:color="auto"/>
      </w:divBdr>
    </w:div>
    <w:div w:id="32661614">
      <w:bodyDiv w:val="1"/>
      <w:marLeft w:val="0"/>
      <w:marRight w:val="0"/>
      <w:marTop w:val="0"/>
      <w:marBottom w:val="0"/>
      <w:divBdr>
        <w:top w:val="none" w:sz="0" w:space="0" w:color="auto"/>
        <w:left w:val="none" w:sz="0" w:space="0" w:color="auto"/>
        <w:bottom w:val="none" w:sz="0" w:space="0" w:color="auto"/>
        <w:right w:val="none" w:sz="0" w:space="0" w:color="auto"/>
      </w:divBdr>
    </w:div>
    <w:div w:id="36593501">
      <w:bodyDiv w:val="1"/>
      <w:marLeft w:val="0"/>
      <w:marRight w:val="0"/>
      <w:marTop w:val="0"/>
      <w:marBottom w:val="0"/>
      <w:divBdr>
        <w:top w:val="none" w:sz="0" w:space="0" w:color="auto"/>
        <w:left w:val="none" w:sz="0" w:space="0" w:color="auto"/>
        <w:bottom w:val="none" w:sz="0" w:space="0" w:color="auto"/>
        <w:right w:val="none" w:sz="0" w:space="0" w:color="auto"/>
      </w:divBdr>
    </w:div>
    <w:div w:id="42952597">
      <w:bodyDiv w:val="1"/>
      <w:marLeft w:val="0"/>
      <w:marRight w:val="0"/>
      <w:marTop w:val="0"/>
      <w:marBottom w:val="0"/>
      <w:divBdr>
        <w:top w:val="none" w:sz="0" w:space="0" w:color="auto"/>
        <w:left w:val="none" w:sz="0" w:space="0" w:color="auto"/>
        <w:bottom w:val="none" w:sz="0" w:space="0" w:color="auto"/>
        <w:right w:val="none" w:sz="0" w:space="0" w:color="auto"/>
      </w:divBdr>
    </w:div>
    <w:div w:id="43986976">
      <w:bodyDiv w:val="1"/>
      <w:marLeft w:val="0"/>
      <w:marRight w:val="0"/>
      <w:marTop w:val="0"/>
      <w:marBottom w:val="0"/>
      <w:divBdr>
        <w:top w:val="none" w:sz="0" w:space="0" w:color="auto"/>
        <w:left w:val="none" w:sz="0" w:space="0" w:color="auto"/>
        <w:bottom w:val="none" w:sz="0" w:space="0" w:color="auto"/>
        <w:right w:val="none" w:sz="0" w:space="0" w:color="auto"/>
      </w:divBdr>
    </w:div>
    <w:div w:id="67584180">
      <w:bodyDiv w:val="1"/>
      <w:marLeft w:val="0"/>
      <w:marRight w:val="0"/>
      <w:marTop w:val="0"/>
      <w:marBottom w:val="0"/>
      <w:divBdr>
        <w:top w:val="none" w:sz="0" w:space="0" w:color="auto"/>
        <w:left w:val="none" w:sz="0" w:space="0" w:color="auto"/>
        <w:bottom w:val="none" w:sz="0" w:space="0" w:color="auto"/>
        <w:right w:val="none" w:sz="0" w:space="0" w:color="auto"/>
      </w:divBdr>
    </w:div>
    <w:div w:id="74137308">
      <w:bodyDiv w:val="1"/>
      <w:marLeft w:val="0"/>
      <w:marRight w:val="0"/>
      <w:marTop w:val="0"/>
      <w:marBottom w:val="0"/>
      <w:divBdr>
        <w:top w:val="none" w:sz="0" w:space="0" w:color="auto"/>
        <w:left w:val="none" w:sz="0" w:space="0" w:color="auto"/>
        <w:bottom w:val="none" w:sz="0" w:space="0" w:color="auto"/>
        <w:right w:val="none" w:sz="0" w:space="0" w:color="auto"/>
      </w:divBdr>
    </w:div>
    <w:div w:id="79526149">
      <w:bodyDiv w:val="1"/>
      <w:marLeft w:val="0"/>
      <w:marRight w:val="0"/>
      <w:marTop w:val="0"/>
      <w:marBottom w:val="0"/>
      <w:divBdr>
        <w:top w:val="none" w:sz="0" w:space="0" w:color="auto"/>
        <w:left w:val="none" w:sz="0" w:space="0" w:color="auto"/>
        <w:bottom w:val="none" w:sz="0" w:space="0" w:color="auto"/>
        <w:right w:val="none" w:sz="0" w:space="0" w:color="auto"/>
      </w:divBdr>
    </w:div>
    <w:div w:id="87237777">
      <w:bodyDiv w:val="1"/>
      <w:marLeft w:val="0"/>
      <w:marRight w:val="0"/>
      <w:marTop w:val="0"/>
      <w:marBottom w:val="0"/>
      <w:divBdr>
        <w:top w:val="none" w:sz="0" w:space="0" w:color="auto"/>
        <w:left w:val="none" w:sz="0" w:space="0" w:color="auto"/>
        <w:bottom w:val="none" w:sz="0" w:space="0" w:color="auto"/>
        <w:right w:val="none" w:sz="0" w:space="0" w:color="auto"/>
      </w:divBdr>
    </w:div>
    <w:div w:id="91318752">
      <w:bodyDiv w:val="1"/>
      <w:marLeft w:val="0"/>
      <w:marRight w:val="0"/>
      <w:marTop w:val="0"/>
      <w:marBottom w:val="0"/>
      <w:divBdr>
        <w:top w:val="none" w:sz="0" w:space="0" w:color="auto"/>
        <w:left w:val="none" w:sz="0" w:space="0" w:color="auto"/>
        <w:bottom w:val="none" w:sz="0" w:space="0" w:color="auto"/>
        <w:right w:val="none" w:sz="0" w:space="0" w:color="auto"/>
      </w:divBdr>
    </w:div>
    <w:div w:id="97720955">
      <w:bodyDiv w:val="1"/>
      <w:marLeft w:val="0"/>
      <w:marRight w:val="0"/>
      <w:marTop w:val="0"/>
      <w:marBottom w:val="0"/>
      <w:divBdr>
        <w:top w:val="none" w:sz="0" w:space="0" w:color="auto"/>
        <w:left w:val="none" w:sz="0" w:space="0" w:color="auto"/>
        <w:bottom w:val="none" w:sz="0" w:space="0" w:color="auto"/>
        <w:right w:val="none" w:sz="0" w:space="0" w:color="auto"/>
      </w:divBdr>
    </w:div>
    <w:div w:id="110788368">
      <w:bodyDiv w:val="1"/>
      <w:marLeft w:val="0"/>
      <w:marRight w:val="0"/>
      <w:marTop w:val="0"/>
      <w:marBottom w:val="0"/>
      <w:divBdr>
        <w:top w:val="none" w:sz="0" w:space="0" w:color="auto"/>
        <w:left w:val="none" w:sz="0" w:space="0" w:color="auto"/>
        <w:bottom w:val="none" w:sz="0" w:space="0" w:color="auto"/>
        <w:right w:val="none" w:sz="0" w:space="0" w:color="auto"/>
      </w:divBdr>
    </w:div>
    <w:div w:id="112990861">
      <w:bodyDiv w:val="1"/>
      <w:marLeft w:val="0"/>
      <w:marRight w:val="0"/>
      <w:marTop w:val="0"/>
      <w:marBottom w:val="0"/>
      <w:divBdr>
        <w:top w:val="none" w:sz="0" w:space="0" w:color="auto"/>
        <w:left w:val="none" w:sz="0" w:space="0" w:color="auto"/>
        <w:bottom w:val="none" w:sz="0" w:space="0" w:color="auto"/>
        <w:right w:val="none" w:sz="0" w:space="0" w:color="auto"/>
      </w:divBdr>
    </w:div>
    <w:div w:id="119763048">
      <w:bodyDiv w:val="1"/>
      <w:marLeft w:val="0"/>
      <w:marRight w:val="0"/>
      <w:marTop w:val="0"/>
      <w:marBottom w:val="0"/>
      <w:divBdr>
        <w:top w:val="none" w:sz="0" w:space="0" w:color="auto"/>
        <w:left w:val="none" w:sz="0" w:space="0" w:color="auto"/>
        <w:bottom w:val="none" w:sz="0" w:space="0" w:color="auto"/>
        <w:right w:val="none" w:sz="0" w:space="0" w:color="auto"/>
      </w:divBdr>
    </w:div>
    <w:div w:id="120617479">
      <w:bodyDiv w:val="1"/>
      <w:marLeft w:val="0"/>
      <w:marRight w:val="0"/>
      <w:marTop w:val="0"/>
      <w:marBottom w:val="0"/>
      <w:divBdr>
        <w:top w:val="none" w:sz="0" w:space="0" w:color="auto"/>
        <w:left w:val="none" w:sz="0" w:space="0" w:color="auto"/>
        <w:bottom w:val="none" w:sz="0" w:space="0" w:color="auto"/>
        <w:right w:val="none" w:sz="0" w:space="0" w:color="auto"/>
      </w:divBdr>
    </w:div>
    <w:div w:id="129829180">
      <w:bodyDiv w:val="1"/>
      <w:marLeft w:val="0"/>
      <w:marRight w:val="0"/>
      <w:marTop w:val="0"/>
      <w:marBottom w:val="0"/>
      <w:divBdr>
        <w:top w:val="none" w:sz="0" w:space="0" w:color="auto"/>
        <w:left w:val="none" w:sz="0" w:space="0" w:color="auto"/>
        <w:bottom w:val="none" w:sz="0" w:space="0" w:color="auto"/>
        <w:right w:val="none" w:sz="0" w:space="0" w:color="auto"/>
      </w:divBdr>
    </w:div>
    <w:div w:id="137189643">
      <w:bodyDiv w:val="1"/>
      <w:marLeft w:val="0"/>
      <w:marRight w:val="0"/>
      <w:marTop w:val="0"/>
      <w:marBottom w:val="0"/>
      <w:divBdr>
        <w:top w:val="none" w:sz="0" w:space="0" w:color="auto"/>
        <w:left w:val="none" w:sz="0" w:space="0" w:color="auto"/>
        <w:bottom w:val="none" w:sz="0" w:space="0" w:color="auto"/>
        <w:right w:val="none" w:sz="0" w:space="0" w:color="auto"/>
      </w:divBdr>
    </w:div>
    <w:div w:id="147980865">
      <w:bodyDiv w:val="1"/>
      <w:marLeft w:val="0"/>
      <w:marRight w:val="0"/>
      <w:marTop w:val="0"/>
      <w:marBottom w:val="0"/>
      <w:divBdr>
        <w:top w:val="none" w:sz="0" w:space="0" w:color="auto"/>
        <w:left w:val="none" w:sz="0" w:space="0" w:color="auto"/>
        <w:bottom w:val="none" w:sz="0" w:space="0" w:color="auto"/>
        <w:right w:val="none" w:sz="0" w:space="0" w:color="auto"/>
      </w:divBdr>
    </w:div>
    <w:div w:id="157039374">
      <w:bodyDiv w:val="1"/>
      <w:marLeft w:val="0"/>
      <w:marRight w:val="0"/>
      <w:marTop w:val="0"/>
      <w:marBottom w:val="0"/>
      <w:divBdr>
        <w:top w:val="none" w:sz="0" w:space="0" w:color="auto"/>
        <w:left w:val="none" w:sz="0" w:space="0" w:color="auto"/>
        <w:bottom w:val="none" w:sz="0" w:space="0" w:color="auto"/>
        <w:right w:val="none" w:sz="0" w:space="0" w:color="auto"/>
      </w:divBdr>
    </w:div>
    <w:div w:id="176192197">
      <w:bodyDiv w:val="1"/>
      <w:marLeft w:val="0"/>
      <w:marRight w:val="0"/>
      <w:marTop w:val="0"/>
      <w:marBottom w:val="0"/>
      <w:divBdr>
        <w:top w:val="none" w:sz="0" w:space="0" w:color="auto"/>
        <w:left w:val="none" w:sz="0" w:space="0" w:color="auto"/>
        <w:bottom w:val="none" w:sz="0" w:space="0" w:color="auto"/>
        <w:right w:val="none" w:sz="0" w:space="0" w:color="auto"/>
      </w:divBdr>
    </w:div>
    <w:div w:id="185021487">
      <w:bodyDiv w:val="1"/>
      <w:marLeft w:val="0"/>
      <w:marRight w:val="0"/>
      <w:marTop w:val="0"/>
      <w:marBottom w:val="0"/>
      <w:divBdr>
        <w:top w:val="none" w:sz="0" w:space="0" w:color="auto"/>
        <w:left w:val="none" w:sz="0" w:space="0" w:color="auto"/>
        <w:bottom w:val="none" w:sz="0" w:space="0" w:color="auto"/>
        <w:right w:val="none" w:sz="0" w:space="0" w:color="auto"/>
      </w:divBdr>
    </w:div>
    <w:div w:id="189421672">
      <w:bodyDiv w:val="1"/>
      <w:marLeft w:val="0"/>
      <w:marRight w:val="0"/>
      <w:marTop w:val="0"/>
      <w:marBottom w:val="0"/>
      <w:divBdr>
        <w:top w:val="none" w:sz="0" w:space="0" w:color="auto"/>
        <w:left w:val="none" w:sz="0" w:space="0" w:color="auto"/>
        <w:bottom w:val="none" w:sz="0" w:space="0" w:color="auto"/>
        <w:right w:val="none" w:sz="0" w:space="0" w:color="auto"/>
      </w:divBdr>
    </w:div>
    <w:div w:id="193814262">
      <w:bodyDiv w:val="1"/>
      <w:marLeft w:val="0"/>
      <w:marRight w:val="0"/>
      <w:marTop w:val="0"/>
      <w:marBottom w:val="0"/>
      <w:divBdr>
        <w:top w:val="none" w:sz="0" w:space="0" w:color="auto"/>
        <w:left w:val="none" w:sz="0" w:space="0" w:color="auto"/>
        <w:bottom w:val="none" w:sz="0" w:space="0" w:color="auto"/>
        <w:right w:val="none" w:sz="0" w:space="0" w:color="auto"/>
      </w:divBdr>
    </w:div>
    <w:div w:id="205988484">
      <w:bodyDiv w:val="1"/>
      <w:marLeft w:val="0"/>
      <w:marRight w:val="0"/>
      <w:marTop w:val="0"/>
      <w:marBottom w:val="0"/>
      <w:divBdr>
        <w:top w:val="none" w:sz="0" w:space="0" w:color="auto"/>
        <w:left w:val="none" w:sz="0" w:space="0" w:color="auto"/>
        <w:bottom w:val="none" w:sz="0" w:space="0" w:color="auto"/>
        <w:right w:val="none" w:sz="0" w:space="0" w:color="auto"/>
      </w:divBdr>
    </w:div>
    <w:div w:id="211891503">
      <w:bodyDiv w:val="1"/>
      <w:marLeft w:val="0"/>
      <w:marRight w:val="0"/>
      <w:marTop w:val="0"/>
      <w:marBottom w:val="0"/>
      <w:divBdr>
        <w:top w:val="none" w:sz="0" w:space="0" w:color="auto"/>
        <w:left w:val="none" w:sz="0" w:space="0" w:color="auto"/>
        <w:bottom w:val="none" w:sz="0" w:space="0" w:color="auto"/>
        <w:right w:val="none" w:sz="0" w:space="0" w:color="auto"/>
      </w:divBdr>
    </w:div>
    <w:div w:id="223100802">
      <w:bodyDiv w:val="1"/>
      <w:marLeft w:val="0"/>
      <w:marRight w:val="0"/>
      <w:marTop w:val="0"/>
      <w:marBottom w:val="0"/>
      <w:divBdr>
        <w:top w:val="none" w:sz="0" w:space="0" w:color="auto"/>
        <w:left w:val="none" w:sz="0" w:space="0" w:color="auto"/>
        <w:bottom w:val="none" w:sz="0" w:space="0" w:color="auto"/>
        <w:right w:val="none" w:sz="0" w:space="0" w:color="auto"/>
      </w:divBdr>
    </w:div>
    <w:div w:id="229927101">
      <w:bodyDiv w:val="1"/>
      <w:marLeft w:val="0"/>
      <w:marRight w:val="0"/>
      <w:marTop w:val="0"/>
      <w:marBottom w:val="0"/>
      <w:divBdr>
        <w:top w:val="none" w:sz="0" w:space="0" w:color="auto"/>
        <w:left w:val="none" w:sz="0" w:space="0" w:color="auto"/>
        <w:bottom w:val="none" w:sz="0" w:space="0" w:color="auto"/>
        <w:right w:val="none" w:sz="0" w:space="0" w:color="auto"/>
      </w:divBdr>
    </w:div>
    <w:div w:id="231501921">
      <w:bodyDiv w:val="1"/>
      <w:marLeft w:val="0"/>
      <w:marRight w:val="0"/>
      <w:marTop w:val="0"/>
      <w:marBottom w:val="0"/>
      <w:divBdr>
        <w:top w:val="none" w:sz="0" w:space="0" w:color="auto"/>
        <w:left w:val="none" w:sz="0" w:space="0" w:color="auto"/>
        <w:bottom w:val="none" w:sz="0" w:space="0" w:color="auto"/>
        <w:right w:val="none" w:sz="0" w:space="0" w:color="auto"/>
      </w:divBdr>
    </w:div>
    <w:div w:id="258370096">
      <w:bodyDiv w:val="1"/>
      <w:marLeft w:val="0"/>
      <w:marRight w:val="0"/>
      <w:marTop w:val="0"/>
      <w:marBottom w:val="0"/>
      <w:divBdr>
        <w:top w:val="none" w:sz="0" w:space="0" w:color="auto"/>
        <w:left w:val="none" w:sz="0" w:space="0" w:color="auto"/>
        <w:bottom w:val="none" w:sz="0" w:space="0" w:color="auto"/>
        <w:right w:val="none" w:sz="0" w:space="0" w:color="auto"/>
      </w:divBdr>
    </w:div>
    <w:div w:id="259021856">
      <w:bodyDiv w:val="1"/>
      <w:marLeft w:val="0"/>
      <w:marRight w:val="0"/>
      <w:marTop w:val="0"/>
      <w:marBottom w:val="0"/>
      <w:divBdr>
        <w:top w:val="none" w:sz="0" w:space="0" w:color="auto"/>
        <w:left w:val="none" w:sz="0" w:space="0" w:color="auto"/>
        <w:bottom w:val="none" w:sz="0" w:space="0" w:color="auto"/>
        <w:right w:val="none" w:sz="0" w:space="0" w:color="auto"/>
      </w:divBdr>
    </w:div>
    <w:div w:id="263417133">
      <w:bodyDiv w:val="1"/>
      <w:marLeft w:val="0"/>
      <w:marRight w:val="0"/>
      <w:marTop w:val="0"/>
      <w:marBottom w:val="0"/>
      <w:divBdr>
        <w:top w:val="none" w:sz="0" w:space="0" w:color="auto"/>
        <w:left w:val="none" w:sz="0" w:space="0" w:color="auto"/>
        <w:bottom w:val="none" w:sz="0" w:space="0" w:color="auto"/>
        <w:right w:val="none" w:sz="0" w:space="0" w:color="auto"/>
      </w:divBdr>
    </w:div>
    <w:div w:id="275716646">
      <w:bodyDiv w:val="1"/>
      <w:marLeft w:val="0"/>
      <w:marRight w:val="0"/>
      <w:marTop w:val="0"/>
      <w:marBottom w:val="0"/>
      <w:divBdr>
        <w:top w:val="none" w:sz="0" w:space="0" w:color="auto"/>
        <w:left w:val="none" w:sz="0" w:space="0" w:color="auto"/>
        <w:bottom w:val="none" w:sz="0" w:space="0" w:color="auto"/>
        <w:right w:val="none" w:sz="0" w:space="0" w:color="auto"/>
      </w:divBdr>
    </w:div>
    <w:div w:id="275721705">
      <w:bodyDiv w:val="1"/>
      <w:marLeft w:val="0"/>
      <w:marRight w:val="0"/>
      <w:marTop w:val="0"/>
      <w:marBottom w:val="0"/>
      <w:divBdr>
        <w:top w:val="none" w:sz="0" w:space="0" w:color="auto"/>
        <w:left w:val="none" w:sz="0" w:space="0" w:color="auto"/>
        <w:bottom w:val="none" w:sz="0" w:space="0" w:color="auto"/>
        <w:right w:val="none" w:sz="0" w:space="0" w:color="auto"/>
      </w:divBdr>
    </w:div>
    <w:div w:id="277109847">
      <w:bodyDiv w:val="1"/>
      <w:marLeft w:val="0"/>
      <w:marRight w:val="0"/>
      <w:marTop w:val="0"/>
      <w:marBottom w:val="0"/>
      <w:divBdr>
        <w:top w:val="none" w:sz="0" w:space="0" w:color="auto"/>
        <w:left w:val="none" w:sz="0" w:space="0" w:color="auto"/>
        <w:bottom w:val="none" w:sz="0" w:space="0" w:color="auto"/>
        <w:right w:val="none" w:sz="0" w:space="0" w:color="auto"/>
      </w:divBdr>
    </w:div>
    <w:div w:id="313611253">
      <w:bodyDiv w:val="1"/>
      <w:marLeft w:val="0"/>
      <w:marRight w:val="0"/>
      <w:marTop w:val="0"/>
      <w:marBottom w:val="0"/>
      <w:divBdr>
        <w:top w:val="none" w:sz="0" w:space="0" w:color="auto"/>
        <w:left w:val="none" w:sz="0" w:space="0" w:color="auto"/>
        <w:bottom w:val="none" w:sz="0" w:space="0" w:color="auto"/>
        <w:right w:val="none" w:sz="0" w:space="0" w:color="auto"/>
      </w:divBdr>
    </w:div>
    <w:div w:id="314838739">
      <w:bodyDiv w:val="1"/>
      <w:marLeft w:val="0"/>
      <w:marRight w:val="0"/>
      <w:marTop w:val="0"/>
      <w:marBottom w:val="0"/>
      <w:divBdr>
        <w:top w:val="none" w:sz="0" w:space="0" w:color="auto"/>
        <w:left w:val="none" w:sz="0" w:space="0" w:color="auto"/>
        <w:bottom w:val="none" w:sz="0" w:space="0" w:color="auto"/>
        <w:right w:val="none" w:sz="0" w:space="0" w:color="auto"/>
      </w:divBdr>
    </w:div>
    <w:div w:id="318310173">
      <w:bodyDiv w:val="1"/>
      <w:marLeft w:val="0"/>
      <w:marRight w:val="0"/>
      <w:marTop w:val="0"/>
      <w:marBottom w:val="0"/>
      <w:divBdr>
        <w:top w:val="none" w:sz="0" w:space="0" w:color="auto"/>
        <w:left w:val="none" w:sz="0" w:space="0" w:color="auto"/>
        <w:bottom w:val="none" w:sz="0" w:space="0" w:color="auto"/>
        <w:right w:val="none" w:sz="0" w:space="0" w:color="auto"/>
      </w:divBdr>
    </w:div>
    <w:div w:id="330765636">
      <w:bodyDiv w:val="1"/>
      <w:marLeft w:val="0"/>
      <w:marRight w:val="0"/>
      <w:marTop w:val="0"/>
      <w:marBottom w:val="0"/>
      <w:divBdr>
        <w:top w:val="none" w:sz="0" w:space="0" w:color="auto"/>
        <w:left w:val="none" w:sz="0" w:space="0" w:color="auto"/>
        <w:bottom w:val="none" w:sz="0" w:space="0" w:color="auto"/>
        <w:right w:val="none" w:sz="0" w:space="0" w:color="auto"/>
      </w:divBdr>
    </w:div>
    <w:div w:id="365955385">
      <w:bodyDiv w:val="1"/>
      <w:marLeft w:val="0"/>
      <w:marRight w:val="0"/>
      <w:marTop w:val="0"/>
      <w:marBottom w:val="0"/>
      <w:divBdr>
        <w:top w:val="none" w:sz="0" w:space="0" w:color="auto"/>
        <w:left w:val="none" w:sz="0" w:space="0" w:color="auto"/>
        <w:bottom w:val="none" w:sz="0" w:space="0" w:color="auto"/>
        <w:right w:val="none" w:sz="0" w:space="0" w:color="auto"/>
      </w:divBdr>
    </w:div>
    <w:div w:id="380254407">
      <w:bodyDiv w:val="1"/>
      <w:marLeft w:val="0"/>
      <w:marRight w:val="0"/>
      <w:marTop w:val="0"/>
      <w:marBottom w:val="0"/>
      <w:divBdr>
        <w:top w:val="none" w:sz="0" w:space="0" w:color="auto"/>
        <w:left w:val="none" w:sz="0" w:space="0" w:color="auto"/>
        <w:bottom w:val="none" w:sz="0" w:space="0" w:color="auto"/>
        <w:right w:val="none" w:sz="0" w:space="0" w:color="auto"/>
      </w:divBdr>
    </w:div>
    <w:div w:id="380445012">
      <w:bodyDiv w:val="1"/>
      <w:marLeft w:val="0"/>
      <w:marRight w:val="0"/>
      <w:marTop w:val="0"/>
      <w:marBottom w:val="0"/>
      <w:divBdr>
        <w:top w:val="none" w:sz="0" w:space="0" w:color="auto"/>
        <w:left w:val="none" w:sz="0" w:space="0" w:color="auto"/>
        <w:bottom w:val="none" w:sz="0" w:space="0" w:color="auto"/>
        <w:right w:val="none" w:sz="0" w:space="0" w:color="auto"/>
      </w:divBdr>
    </w:div>
    <w:div w:id="381752037">
      <w:bodyDiv w:val="1"/>
      <w:marLeft w:val="0"/>
      <w:marRight w:val="0"/>
      <w:marTop w:val="0"/>
      <w:marBottom w:val="0"/>
      <w:divBdr>
        <w:top w:val="none" w:sz="0" w:space="0" w:color="auto"/>
        <w:left w:val="none" w:sz="0" w:space="0" w:color="auto"/>
        <w:bottom w:val="none" w:sz="0" w:space="0" w:color="auto"/>
        <w:right w:val="none" w:sz="0" w:space="0" w:color="auto"/>
      </w:divBdr>
    </w:div>
    <w:div w:id="381907028">
      <w:bodyDiv w:val="1"/>
      <w:marLeft w:val="0"/>
      <w:marRight w:val="0"/>
      <w:marTop w:val="0"/>
      <w:marBottom w:val="0"/>
      <w:divBdr>
        <w:top w:val="none" w:sz="0" w:space="0" w:color="auto"/>
        <w:left w:val="none" w:sz="0" w:space="0" w:color="auto"/>
        <w:bottom w:val="none" w:sz="0" w:space="0" w:color="auto"/>
        <w:right w:val="none" w:sz="0" w:space="0" w:color="auto"/>
      </w:divBdr>
    </w:div>
    <w:div w:id="399598960">
      <w:bodyDiv w:val="1"/>
      <w:marLeft w:val="0"/>
      <w:marRight w:val="0"/>
      <w:marTop w:val="0"/>
      <w:marBottom w:val="0"/>
      <w:divBdr>
        <w:top w:val="none" w:sz="0" w:space="0" w:color="auto"/>
        <w:left w:val="none" w:sz="0" w:space="0" w:color="auto"/>
        <w:bottom w:val="none" w:sz="0" w:space="0" w:color="auto"/>
        <w:right w:val="none" w:sz="0" w:space="0" w:color="auto"/>
      </w:divBdr>
    </w:div>
    <w:div w:id="410473431">
      <w:bodyDiv w:val="1"/>
      <w:marLeft w:val="0"/>
      <w:marRight w:val="0"/>
      <w:marTop w:val="0"/>
      <w:marBottom w:val="0"/>
      <w:divBdr>
        <w:top w:val="none" w:sz="0" w:space="0" w:color="auto"/>
        <w:left w:val="none" w:sz="0" w:space="0" w:color="auto"/>
        <w:bottom w:val="none" w:sz="0" w:space="0" w:color="auto"/>
        <w:right w:val="none" w:sz="0" w:space="0" w:color="auto"/>
      </w:divBdr>
    </w:div>
    <w:div w:id="413474307">
      <w:bodyDiv w:val="1"/>
      <w:marLeft w:val="0"/>
      <w:marRight w:val="0"/>
      <w:marTop w:val="0"/>
      <w:marBottom w:val="0"/>
      <w:divBdr>
        <w:top w:val="none" w:sz="0" w:space="0" w:color="auto"/>
        <w:left w:val="none" w:sz="0" w:space="0" w:color="auto"/>
        <w:bottom w:val="none" w:sz="0" w:space="0" w:color="auto"/>
        <w:right w:val="none" w:sz="0" w:space="0" w:color="auto"/>
      </w:divBdr>
    </w:div>
    <w:div w:id="433406293">
      <w:bodyDiv w:val="1"/>
      <w:marLeft w:val="0"/>
      <w:marRight w:val="0"/>
      <w:marTop w:val="0"/>
      <w:marBottom w:val="0"/>
      <w:divBdr>
        <w:top w:val="none" w:sz="0" w:space="0" w:color="auto"/>
        <w:left w:val="none" w:sz="0" w:space="0" w:color="auto"/>
        <w:bottom w:val="none" w:sz="0" w:space="0" w:color="auto"/>
        <w:right w:val="none" w:sz="0" w:space="0" w:color="auto"/>
      </w:divBdr>
    </w:div>
    <w:div w:id="438914480">
      <w:bodyDiv w:val="1"/>
      <w:marLeft w:val="0"/>
      <w:marRight w:val="0"/>
      <w:marTop w:val="0"/>
      <w:marBottom w:val="0"/>
      <w:divBdr>
        <w:top w:val="none" w:sz="0" w:space="0" w:color="auto"/>
        <w:left w:val="none" w:sz="0" w:space="0" w:color="auto"/>
        <w:bottom w:val="none" w:sz="0" w:space="0" w:color="auto"/>
        <w:right w:val="none" w:sz="0" w:space="0" w:color="auto"/>
      </w:divBdr>
    </w:div>
    <w:div w:id="450128350">
      <w:bodyDiv w:val="1"/>
      <w:marLeft w:val="0"/>
      <w:marRight w:val="0"/>
      <w:marTop w:val="0"/>
      <w:marBottom w:val="0"/>
      <w:divBdr>
        <w:top w:val="none" w:sz="0" w:space="0" w:color="auto"/>
        <w:left w:val="none" w:sz="0" w:space="0" w:color="auto"/>
        <w:bottom w:val="none" w:sz="0" w:space="0" w:color="auto"/>
        <w:right w:val="none" w:sz="0" w:space="0" w:color="auto"/>
      </w:divBdr>
    </w:div>
    <w:div w:id="473302934">
      <w:bodyDiv w:val="1"/>
      <w:marLeft w:val="0"/>
      <w:marRight w:val="0"/>
      <w:marTop w:val="0"/>
      <w:marBottom w:val="0"/>
      <w:divBdr>
        <w:top w:val="none" w:sz="0" w:space="0" w:color="auto"/>
        <w:left w:val="none" w:sz="0" w:space="0" w:color="auto"/>
        <w:bottom w:val="none" w:sz="0" w:space="0" w:color="auto"/>
        <w:right w:val="none" w:sz="0" w:space="0" w:color="auto"/>
      </w:divBdr>
    </w:div>
    <w:div w:id="482283061">
      <w:bodyDiv w:val="1"/>
      <w:marLeft w:val="0"/>
      <w:marRight w:val="0"/>
      <w:marTop w:val="0"/>
      <w:marBottom w:val="0"/>
      <w:divBdr>
        <w:top w:val="none" w:sz="0" w:space="0" w:color="auto"/>
        <w:left w:val="none" w:sz="0" w:space="0" w:color="auto"/>
        <w:bottom w:val="none" w:sz="0" w:space="0" w:color="auto"/>
        <w:right w:val="none" w:sz="0" w:space="0" w:color="auto"/>
      </w:divBdr>
    </w:div>
    <w:div w:id="497815165">
      <w:bodyDiv w:val="1"/>
      <w:marLeft w:val="0"/>
      <w:marRight w:val="0"/>
      <w:marTop w:val="0"/>
      <w:marBottom w:val="0"/>
      <w:divBdr>
        <w:top w:val="none" w:sz="0" w:space="0" w:color="auto"/>
        <w:left w:val="none" w:sz="0" w:space="0" w:color="auto"/>
        <w:bottom w:val="none" w:sz="0" w:space="0" w:color="auto"/>
        <w:right w:val="none" w:sz="0" w:space="0" w:color="auto"/>
      </w:divBdr>
    </w:div>
    <w:div w:id="500901074">
      <w:bodyDiv w:val="1"/>
      <w:marLeft w:val="0"/>
      <w:marRight w:val="0"/>
      <w:marTop w:val="0"/>
      <w:marBottom w:val="0"/>
      <w:divBdr>
        <w:top w:val="none" w:sz="0" w:space="0" w:color="auto"/>
        <w:left w:val="none" w:sz="0" w:space="0" w:color="auto"/>
        <w:bottom w:val="none" w:sz="0" w:space="0" w:color="auto"/>
        <w:right w:val="none" w:sz="0" w:space="0" w:color="auto"/>
      </w:divBdr>
    </w:div>
    <w:div w:id="518011841">
      <w:bodyDiv w:val="1"/>
      <w:marLeft w:val="0"/>
      <w:marRight w:val="0"/>
      <w:marTop w:val="0"/>
      <w:marBottom w:val="0"/>
      <w:divBdr>
        <w:top w:val="none" w:sz="0" w:space="0" w:color="auto"/>
        <w:left w:val="none" w:sz="0" w:space="0" w:color="auto"/>
        <w:bottom w:val="none" w:sz="0" w:space="0" w:color="auto"/>
        <w:right w:val="none" w:sz="0" w:space="0" w:color="auto"/>
      </w:divBdr>
    </w:div>
    <w:div w:id="545218828">
      <w:bodyDiv w:val="1"/>
      <w:marLeft w:val="0"/>
      <w:marRight w:val="0"/>
      <w:marTop w:val="0"/>
      <w:marBottom w:val="0"/>
      <w:divBdr>
        <w:top w:val="none" w:sz="0" w:space="0" w:color="auto"/>
        <w:left w:val="none" w:sz="0" w:space="0" w:color="auto"/>
        <w:bottom w:val="none" w:sz="0" w:space="0" w:color="auto"/>
        <w:right w:val="none" w:sz="0" w:space="0" w:color="auto"/>
      </w:divBdr>
    </w:div>
    <w:div w:id="550773400">
      <w:bodyDiv w:val="1"/>
      <w:marLeft w:val="0"/>
      <w:marRight w:val="0"/>
      <w:marTop w:val="0"/>
      <w:marBottom w:val="0"/>
      <w:divBdr>
        <w:top w:val="none" w:sz="0" w:space="0" w:color="auto"/>
        <w:left w:val="none" w:sz="0" w:space="0" w:color="auto"/>
        <w:bottom w:val="none" w:sz="0" w:space="0" w:color="auto"/>
        <w:right w:val="none" w:sz="0" w:space="0" w:color="auto"/>
      </w:divBdr>
    </w:div>
    <w:div w:id="569770591">
      <w:bodyDiv w:val="1"/>
      <w:marLeft w:val="0"/>
      <w:marRight w:val="0"/>
      <w:marTop w:val="0"/>
      <w:marBottom w:val="0"/>
      <w:divBdr>
        <w:top w:val="none" w:sz="0" w:space="0" w:color="auto"/>
        <w:left w:val="none" w:sz="0" w:space="0" w:color="auto"/>
        <w:bottom w:val="none" w:sz="0" w:space="0" w:color="auto"/>
        <w:right w:val="none" w:sz="0" w:space="0" w:color="auto"/>
      </w:divBdr>
    </w:div>
    <w:div w:id="581259827">
      <w:bodyDiv w:val="1"/>
      <w:marLeft w:val="0"/>
      <w:marRight w:val="0"/>
      <w:marTop w:val="0"/>
      <w:marBottom w:val="0"/>
      <w:divBdr>
        <w:top w:val="none" w:sz="0" w:space="0" w:color="auto"/>
        <w:left w:val="none" w:sz="0" w:space="0" w:color="auto"/>
        <w:bottom w:val="none" w:sz="0" w:space="0" w:color="auto"/>
        <w:right w:val="none" w:sz="0" w:space="0" w:color="auto"/>
      </w:divBdr>
    </w:div>
    <w:div w:id="582640869">
      <w:bodyDiv w:val="1"/>
      <w:marLeft w:val="0"/>
      <w:marRight w:val="0"/>
      <w:marTop w:val="0"/>
      <w:marBottom w:val="0"/>
      <w:divBdr>
        <w:top w:val="none" w:sz="0" w:space="0" w:color="auto"/>
        <w:left w:val="none" w:sz="0" w:space="0" w:color="auto"/>
        <w:bottom w:val="none" w:sz="0" w:space="0" w:color="auto"/>
        <w:right w:val="none" w:sz="0" w:space="0" w:color="auto"/>
      </w:divBdr>
    </w:div>
    <w:div w:id="598292484">
      <w:bodyDiv w:val="1"/>
      <w:marLeft w:val="0"/>
      <w:marRight w:val="0"/>
      <w:marTop w:val="0"/>
      <w:marBottom w:val="0"/>
      <w:divBdr>
        <w:top w:val="none" w:sz="0" w:space="0" w:color="auto"/>
        <w:left w:val="none" w:sz="0" w:space="0" w:color="auto"/>
        <w:bottom w:val="none" w:sz="0" w:space="0" w:color="auto"/>
        <w:right w:val="none" w:sz="0" w:space="0" w:color="auto"/>
      </w:divBdr>
    </w:div>
    <w:div w:id="598637788">
      <w:bodyDiv w:val="1"/>
      <w:marLeft w:val="0"/>
      <w:marRight w:val="0"/>
      <w:marTop w:val="0"/>
      <w:marBottom w:val="0"/>
      <w:divBdr>
        <w:top w:val="none" w:sz="0" w:space="0" w:color="auto"/>
        <w:left w:val="none" w:sz="0" w:space="0" w:color="auto"/>
        <w:bottom w:val="none" w:sz="0" w:space="0" w:color="auto"/>
        <w:right w:val="none" w:sz="0" w:space="0" w:color="auto"/>
      </w:divBdr>
    </w:div>
    <w:div w:id="609703486">
      <w:bodyDiv w:val="1"/>
      <w:marLeft w:val="0"/>
      <w:marRight w:val="0"/>
      <w:marTop w:val="0"/>
      <w:marBottom w:val="0"/>
      <w:divBdr>
        <w:top w:val="none" w:sz="0" w:space="0" w:color="auto"/>
        <w:left w:val="none" w:sz="0" w:space="0" w:color="auto"/>
        <w:bottom w:val="none" w:sz="0" w:space="0" w:color="auto"/>
        <w:right w:val="none" w:sz="0" w:space="0" w:color="auto"/>
      </w:divBdr>
    </w:div>
    <w:div w:id="617950888">
      <w:bodyDiv w:val="1"/>
      <w:marLeft w:val="0"/>
      <w:marRight w:val="0"/>
      <w:marTop w:val="0"/>
      <w:marBottom w:val="0"/>
      <w:divBdr>
        <w:top w:val="none" w:sz="0" w:space="0" w:color="auto"/>
        <w:left w:val="none" w:sz="0" w:space="0" w:color="auto"/>
        <w:bottom w:val="none" w:sz="0" w:space="0" w:color="auto"/>
        <w:right w:val="none" w:sz="0" w:space="0" w:color="auto"/>
      </w:divBdr>
    </w:div>
    <w:div w:id="638615461">
      <w:bodyDiv w:val="1"/>
      <w:marLeft w:val="0"/>
      <w:marRight w:val="0"/>
      <w:marTop w:val="0"/>
      <w:marBottom w:val="0"/>
      <w:divBdr>
        <w:top w:val="none" w:sz="0" w:space="0" w:color="auto"/>
        <w:left w:val="none" w:sz="0" w:space="0" w:color="auto"/>
        <w:bottom w:val="none" w:sz="0" w:space="0" w:color="auto"/>
        <w:right w:val="none" w:sz="0" w:space="0" w:color="auto"/>
      </w:divBdr>
    </w:div>
    <w:div w:id="650252143">
      <w:bodyDiv w:val="1"/>
      <w:marLeft w:val="0"/>
      <w:marRight w:val="0"/>
      <w:marTop w:val="0"/>
      <w:marBottom w:val="0"/>
      <w:divBdr>
        <w:top w:val="none" w:sz="0" w:space="0" w:color="auto"/>
        <w:left w:val="none" w:sz="0" w:space="0" w:color="auto"/>
        <w:bottom w:val="none" w:sz="0" w:space="0" w:color="auto"/>
        <w:right w:val="none" w:sz="0" w:space="0" w:color="auto"/>
      </w:divBdr>
    </w:div>
    <w:div w:id="651374545">
      <w:bodyDiv w:val="1"/>
      <w:marLeft w:val="0"/>
      <w:marRight w:val="0"/>
      <w:marTop w:val="0"/>
      <w:marBottom w:val="0"/>
      <w:divBdr>
        <w:top w:val="none" w:sz="0" w:space="0" w:color="auto"/>
        <w:left w:val="none" w:sz="0" w:space="0" w:color="auto"/>
        <w:bottom w:val="none" w:sz="0" w:space="0" w:color="auto"/>
        <w:right w:val="none" w:sz="0" w:space="0" w:color="auto"/>
      </w:divBdr>
    </w:div>
    <w:div w:id="658653345">
      <w:bodyDiv w:val="1"/>
      <w:marLeft w:val="0"/>
      <w:marRight w:val="0"/>
      <w:marTop w:val="0"/>
      <w:marBottom w:val="0"/>
      <w:divBdr>
        <w:top w:val="none" w:sz="0" w:space="0" w:color="auto"/>
        <w:left w:val="none" w:sz="0" w:space="0" w:color="auto"/>
        <w:bottom w:val="none" w:sz="0" w:space="0" w:color="auto"/>
        <w:right w:val="none" w:sz="0" w:space="0" w:color="auto"/>
      </w:divBdr>
    </w:div>
    <w:div w:id="664285360">
      <w:bodyDiv w:val="1"/>
      <w:marLeft w:val="0"/>
      <w:marRight w:val="0"/>
      <w:marTop w:val="0"/>
      <w:marBottom w:val="0"/>
      <w:divBdr>
        <w:top w:val="none" w:sz="0" w:space="0" w:color="auto"/>
        <w:left w:val="none" w:sz="0" w:space="0" w:color="auto"/>
        <w:bottom w:val="none" w:sz="0" w:space="0" w:color="auto"/>
        <w:right w:val="none" w:sz="0" w:space="0" w:color="auto"/>
      </w:divBdr>
    </w:div>
    <w:div w:id="666246946">
      <w:bodyDiv w:val="1"/>
      <w:marLeft w:val="0"/>
      <w:marRight w:val="0"/>
      <w:marTop w:val="0"/>
      <w:marBottom w:val="0"/>
      <w:divBdr>
        <w:top w:val="none" w:sz="0" w:space="0" w:color="auto"/>
        <w:left w:val="none" w:sz="0" w:space="0" w:color="auto"/>
        <w:bottom w:val="none" w:sz="0" w:space="0" w:color="auto"/>
        <w:right w:val="none" w:sz="0" w:space="0" w:color="auto"/>
      </w:divBdr>
    </w:div>
    <w:div w:id="674724605">
      <w:bodyDiv w:val="1"/>
      <w:marLeft w:val="0"/>
      <w:marRight w:val="0"/>
      <w:marTop w:val="0"/>
      <w:marBottom w:val="0"/>
      <w:divBdr>
        <w:top w:val="none" w:sz="0" w:space="0" w:color="auto"/>
        <w:left w:val="none" w:sz="0" w:space="0" w:color="auto"/>
        <w:bottom w:val="none" w:sz="0" w:space="0" w:color="auto"/>
        <w:right w:val="none" w:sz="0" w:space="0" w:color="auto"/>
      </w:divBdr>
    </w:div>
    <w:div w:id="690187135">
      <w:bodyDiv w:val="1"/>
      <w:marLeft w:val="0"/>
      <w:marRight w:val="0"/>
      <w:marTop w:val="0"/>
      <w:marBottom w:val="0"/>
      <w:divBdr>
        <w:top w:val="none" w:sz="0" w:space="0" w:color="auto"/>
        <w:left w:val="none" w:sz="0" w:space="0" w:color="auto"/>
        <w:bottom w:val="none" w:sz="0" w:space="0" w:color="auto"/>
        <w:right w:val="none" w:sz="0" w:space="0" w:color="auto"/>
      </w:divBdr>
    </w:div>
    <w:div w:id="692655818">
      <w:bodyDiv w:val="1"/>
      <w:marLeft w:val="0"/>
      <w:marRight w:val="0"/>
      <w:marTop w:val="0"/>
      <w:marBottom w:val="0"/>
      <w:divBdr>
        <w:top w:val="none" w:sz="0" w:space="0" w:color="auto"/>
        <w:left w:val="none" w:sz="0" w:space="0" w:color="auto"/>
        <w:bottom w:val="none" w:sz="0" w:space="0" w:color="auto"/>
        <w:right w:val="none" w:sz="0" w:space="0" w:color="auto"/>
      </w:divBdr>
    </w:div>
    <w:div w:id="705446140">
      <w:bodyDiv w:val="1"/>
      <w:marLeft w:val="0"/>
      <w:marRight w:val="0"/>
      <w:marTop w:val="0"/>
      <w:marBottom w:val="0"/>
      <w:divBdr>
        <w:top w:val="none" w:sz="0" w:space="0" w:color="auto"/>
        <w:left w:val="none" w:sz="0" w:space="0" w:color="auto"/>
        <w:bottom w:val="none" w:sz="0" w:space="0" w:color="auto"/>
        <w:right w:val="none" w:sz="0" w:space="0" w:color="auto"/>
      </w:divBdr>
    </w:div>
    <w:div w:id="717096749">
      <w:bodyDiv w:val="1"/>
      <w:marLeft w:val="0"/>
      <w:marRight w:val="0"/>
      <w:marTop w:val="0"/>
      <w:marBottom w:val="0"/>
      <w:divBdr>
        <w:top w:val="none" w:sz="0" w:space="0" w:color="auto"/>
        <w:left w:val="none" w:sz="0" w:space="0" w:color="auto"/>
        <w:bottom w:val="none" w:sz="0" w:space="0" w:color="auto"/>
        <w:right w:val="none" w:sz="0" w:space="0" w:color="auto"/>
      </w:divBdr>
    </w:div>
    <w:div w:id="717319842">
      <w:bodyDiv w:val="1"/>
      <w:marLeft w:val="0"/>
      <w:marRight w:val="0"/>
      <w:marTop w:val="0"/>
      <w:marBottom w:val="0"/>
      <w:divBdr>
        <w:top w:val="none" w:sz="0" w:space="0" w:color="auto"/>
        <w:left w:val="none" w:sz="0" w:space="0" w:color="auto"/>
        <w:bottom w:val="none" w:sz="0" w:space="0" w:color="auto"/>
        <w:right w:val="none" w:sz="0" w:space="0" w:color="auto"/>
      </w:divBdr>
    </w:div>
    <w:div w:id="744186273">
      <w:bodyDiv w:val="1"/>
      <w:marLeft w:val="0"/>
      <w:marRight w:val="0"/>
      <w:marTop w:val="0"/>
      <w:marBottom w:val="0"/>
      <w:divBdr>
        <w:top w:val="none" w:sz="0" w:space="0" w:color="auto"/>
        <w:left w:val="none" w:sz="0" w:space="0" w:color="auto"/>
        <w:bottom w:val="none" w:sz="0" w:space="0" w:color="auto"/>
        <w:right w:val="none" w:sz="0" w:space="0" w:color="auto"/>
      </w:divBdr>
    </w:div>
    <w:div w:id="746343808">
      <w:bodyDiv w:val="1"/>
      <w:marLeft w:val="0"/>
      <w:marRight w:val="0"/>
      <w:marTop w:val="0"/>
      <w:marBottom w:val="0"/>
      <w:divBdr>
        <w:top w:val="none" w:sz="0" w:space="0" w:color="auto"/>
        <w:left w:val="none" w:sz="0" w:space="0" w:color="auto"/>
        <w:bottom w:val="none" w:sz="0" w:space="0" w:color="auto"/>
        <w:right w:val="none" w:sz="0" w:space="0" w:color="auto"/>
      </w:divBdr>
    </w:div>
    <w:div w:id="757363050">
      <w:bodyDiv w:val="1"/>
      <w:marLeft w:val="0"/>
      <w:marRight w:val="0"/>
      <w:marTop w:val="0"/>
      <w:marBottom w:val="0"/>
      <w:divBdr>
        <w:top w:val="none" w:sz="0" w:space="0" w:color="auto"/>
        <w:left w:val="none" w:sz="0" w:space="0" w:color="auto"/>
        <w:bottom w:val="none" w:sz="0" w:space="0" w:color="auto"/>
        <w:right w:val="none" w:sz="0" w:space="0" w:color="auto"/>
      </w:divBdr>
    </w:div>
    <w:div w:id="772825633">
      <w:bodyDiv w:val="1"/>
      <w:marLeft w:val="0"/>
      <w:marRight w:val="0"/>
      <w:marTop w:val="0"/>
      <w:marBottom w:val="0"/>
      <w:divBdr>
        <w:top w:val="none" w:sz="0" w:space="0" w:color="auto"/>
        <w:left w:val="none" w:sz="0" w:space="0" w:color="auto"/>
        <w:bottom w:val="none" w:sz="0" w:space="0" w:color="auto"/>
        <w:right w:val="none" w:sz="0" w:space="0" w:color="auto"/>
      </w:divBdr>
    </w:div>
    <w:div w:id="772895714">
      <w:bodyDiv w:val="1"/>
      <w:marLeft w:val="0"/>
      <w:marRight w:val="0"/>
      <w:marTop w:val="0"/>
      <w:marBottom w:val="0"/>
      <w:divBdr>
        <w:top w:val="none" w:sz="0" w:space="0" w:color="auto"/>
        <w:left w:val="none" w:sz="0" w:space="0" w:color="auto"/>
        <w:bottom w:val="none" w:sz="0" w:space="0" w:color="auto"/>
        <w:right w:val="none" w:sz="0" w:space="0" w:color="auto"/>
      </w:divBdr>
    </w:div>
    <w:div w:id="779371895">
      <w:bodyDiv w:val="1"/>
      <w:marLeft w:val="0"/>
      <w:marRight w:val="0"/>
      <w:marTop w:val="0"/>
      <w:marBottom w:val="0"/>
      <w:divBdr>
        <w:top w:val="none" w:sz="0" w:space="0" w:color="auto"/>
        <w:left w:val="none" w:sz="0" w:space="0" w:color="auto"/>
        <w:bottom w:val="none" w:sz="0" w:space="0" w:color="auto"/>
        <w:right w:val="none" w:sz="0" w:space="0" w:color="auto"/>
      </w:divBdr>
    </w:div>
    <w:div w:id="792139206">
      <w:bodyDiv w:val="1"/>
      <w:marLeft w:val="0"/>
      <w:marRight w:val="0"/>
      <w:marTop w:val="0"/>
      <w:marBottom w:val="0"/>
      <w:divBdr>
        <w:top w:val="none" w:sz="0" w:space="0" w:color="auto"/>
        <w:left w:val="none" w:sz="0" w:space="0" w:color="auto"/>
        <w:bottom w:val="none" w:sz="0" w:space="0" w:color="auto"/>
        <w:right w:val="none" w:sz="0" w:space="0" w:color="auto"/>
      </w:divBdr>
    </w:div>
    <w:div w:id="799684303">
      <w:bodyDiv w:val="1"/>
      <w:marLeft w:val="0"/>
      <w:marRight w:val="0"/>
      <w:marTop w:val="0"/>
      <w:marBottom w:val="0"/>
      <w:divBdr>
        <w:top w:val="none" w:sz="0" w:space="0" w:color="auto"/>
        <w:left w:val="none" w:sz="0" w:space="0" w:color="auto"/>
        <w:bottom w:val="none" w:sz="0" w:space="0" w:color="auto"/>
        <w:right w:val="none" w:sz="0" w:space="0" w:color="auto"/>
      </w:divBdr>
    </w:div>
    <w:div w:id="818617175">
      <w:bodyDiv w:val="1"/>
      <w:marLeft w:val="0"/>
      <w:marRight w:val="0"/>
      <w:marTop w:val="0"/>
      <w:marBottom w:val="0"/>
      <w:divBdr>
        <w:top w:val="none" w:sz="0" w:space="0" w:color="auto"/>
        <w:left w:val="none" w:sz="0" w:space="0" w:color="auto"/>
        <w:bottom w:val="none" w:sz="0" w:space="0" w:color="auto"/>
        <w:right w:val="none" w:sz="0" w:space="0" w:color="auto"/>
      </w:divBdr>
    </w:div>
    <w:div w:id="829097493">
      <w:bodyDiv w:val="1"/>
      <w:marLeft w:val="0"/>
      <w:marRight w:val="0"/>
      <w:marTop w:val="0"/>
      <w:marBottom w:val="0"/>
      <w:divBdr>
        <w:top w:val="none" w:sz="0" w:space="0" w:color="auto"/>
        <w:left w:val="none" w:sz="0" w:space="0" w:color="auto"/>
        <w:bottom w:val="none" w:sz="0" w:space="0" w:color="auto"/>
        <w:right w:val="none" w:sz="0" w:space="0" w:color="auto"/>
      </w:divBdr>
    </w:div>
    <w:div w:id="834804331">
      <w:bodyDiv w:val="1"/>
      <w:marLeft w:val="0"/>
      <w:marRight w:val="0"/>
      <w:marTop w:val="0"/>
      <w:marBottom w:val="0"/>
      <w:divBdr>
        <w:top w:val="none" w:sz="0" w:space="0" w:color="auto"/>
        <w:left w:val="none" w:sz="0" w:space="0" w:color="auto"/>
        <w:bottom w:val="none" w:sz="0" w:space="0" w:color="auto"/>
        <w:right w:val="none" w:sz="0" w:space="0" w:color="auto"/>
      </w:divBdr>
    </w:div>
    <w:div w:id="836267384">
      <w:bodyDiv w:val="1"/>
      <w:marLeft w:val="0"/>
      <w:marRight w:val="0"/>
      <w:marTop w:val="0"/>
      <w:marBottom w:val="0"/>
      <w:divBdr>
        <w:top w:val="none" w:sz="0" w:space="0" w:color="auto"/>
        <w:left w:val="none" w:sz="0" w:space="0" w:color="auto"/>
        <w:bottom w:val="none" w:sz="0" w:space="0" w:color="auto"/>
        <w:right w:val="none" w:sz="0" w:space="0" w:color="auto"/>
      </w:divBdr>
    </w:div>
    <w:div w:id="839199720">
      <w:bodyDiv w:val="1"/>
      <w:marLeft w:val="0"/>
      <w:marRight w:val="0"/>
      <w:marTop w:val="0"/>
      <w:marBottom w:val="0"/>
      <w:divBdr>
        <w:top w:val="none" w:sz="0" w:space="0" w:color="auto"/>
        <w:left w:val="none" w:sz="0" w:space="0" w:color="auto"/>
        <w:bottom w:val="none" w:sz="0" w:space="0" w:color="auto"/>
        <w:right w:val="none" w:sz="0" w:space="0" w:color="auto"/>
      </w:divBdr>
    </w:div>
    <w:div w:id="839387298">
      <w:bodyDiv w:val="1"/>
      <w:marLeft w:val="0"/>
      <w:marRight w:val="0"/>
      <w:marTop w:val="0"/>
      <w:marBottom w:val="0"/>
      <w:divBdr>
        <w:top w:val="none" w:sz="0" w:space="0" w:color="auto"/>
        <w:left w:val="none" w:sz="0" w:space="0" w:color="auto"/>
        <w:bottom w:val="none" w:sz="0" w:space="0" w:color="auto"/>
        <w:right w:val="none" w:sz="0" w:space="0" w:color="auto"/>
      </w:divBdr>
    </w:div>
    <w:div w:id="848253727">
      <w:bodyDiv w:val="1"/>
      <w:marLeft w:val="0"/>
      <w:marRight w:val="0"/>
      <w:marTop w:val="0"/>
      <w:marBottom w:val="0"/>
      <w:divBdr>
        <w:top w:val="none" w:sz="0" w:space="0" w:color="auto"/>
        <w:left w:val="none" w:sz="0" w:space="0" w:color="auto"/>
        <w:bottom w:val="none" w:sz="0" w:space="0" w:color="auto"/>
        <w:right w:val="none" w:sz="0" w:space="0" w:color="auto"/>
      </w:divBdr>
    </w:div>
    <w:div w:id="850145215">
      <w:bodyDiv w:val="1"/>
      <w:marLeft w:val="0"/>
      <w:marRight w:val="0"/>
      <w:marTop w:val="0"/>
      <w:marBottom w:val="0"/>
      <w:divBdr>
        <w:top w:val="none" w:sz="0" w:space="0" w:color="auto"/>
        <w:left w:val="none" w:sz="0" w:space="0" w:color="auto"/>
        <w:bottom w:val="none" w:sz="0" w:space="0" w:color="auto"/>
        <w:right w:val="none" w:sz="0" w:space="0" w:color="auto"/>
      </w:divBdr>
    </w:div>
    <w:div w:id="856581764">
      <w:bodyDiv w:val="1"/>
      <w:marLeft w:val="0"/>
      <w:marRight w:val="0"/>
      <w:marTop w:val="0"/>
      <w:marBottom w:val="0"/>
      <w:divBdr>
        <w:top w:val="none" w:sz="0" w:space="0" w:color="auto"/>
        <w:left w:val="none" w:sz="0" w:space="0" w:color="auto"/>
        <w:bottom w:val="none" w:sz="0" w:space="0" w:color="auto"/>
        <w:right w:val="none" w:sz="0" w:space="0" w:color="auto"/>
      </w:divBdr>
    </w:div>
    <w:div w:id="856819307">
      <w:bodyDiv w:val="1"/>
      <w:marLeft w:val="0"/>
      <w:marRight w:val="0"/>
      <w:marTop w:val="0"/>
      <w:marBottom w:val="0"/>
      <w:divBdr>
        <w:top w:val="none" w:sz="0" w:space="0" w:color="auto"/>
        <w:left w:val="none" w:sz="0" w:space="0" w:color="auto"/>
        <w:bottom w:val="none" w:sz="0" w:space="0" w:color="auto"/>
        <w:right w:val="none" w:sz="0" w:space="0" w:color="auto"/>
      </w:divBdr>
    </w:div>
    <w:div w:id="883519519">
      <w:bodyDiv w:val="1"/>
      <w:marLeft w:val="0"/>
      <w:marRight w:val="0"/>
      <w:marTop w:val="0"/>
      <w:marBottom w:val="0"/>
      <w:divBdr>
        <w:top w:val="none" w:sz="0" w:space="0" w:color="auto"/>
        <w:left w:val="none" w:sz="0" w:space="0" w:color="auto"/>
        <w:bottom w:val="none" w:sz="0" w:space="0" w:color="auto"/>
        <w:right w:val="none" w:sz="0" w:space="0" w:color="auto"/>
      </w:divBdr>
    </w:div>
    <w:div w:id="903295037">
      <w:bodyDiv w:val="1"/>
      <w:marLeft w:val="0"/>
      <w:marRight w:val="0"/>
      <w:marTop w:val="0"/>
      <w:marBottom w:val="0"/>
      <w:divBdr>
        <w:top w:val="none" w:sz="0" w:space="0" w:color="auto"/>
        <w:left w:val="none" w:sz="0" w:space="0" w:color="auto"/>
        <w:bottom w:val="none" w:sz="0" w:space="0" w:color="auto"/>
        <w:right w:val="none" w:sz="0" w:space="0" w:color="auto"/>
      </w:divBdr>
    </w:div>
    <w:div w:id="910622950">
      <w:bodyDiv w:val="1"/>
      <w:marLeft w:val="0"/>
      <w:marRight w:val="0"/>
      <w:marTop w:val="0"/>
      <w:marBottom w:val="0"/>
      <w:divBdr>
        <w:top w:val="none" w:sz="0" w:space="0" w:color="auto"/>
        <w:left w:val="none" w:sz="0" w:space="0" w:color="auto"/>
        <w:bottom w:val="none" w:sz="0" w:space="0" w:color="auto"/>
        <w:right w:val="none" w:sz="0" w:space="0" w:color="auto"/>
      </w:divBdr>
    </w:div>
    <w:div w:id="920330417">
      <w:bodyDiv w:val="1"/>
      <w:marLeft w:val="0"/>
      <w:marRight w:val="0"/>
      <w:marTop w:val="0"/>
      <w:marBottom w:val="0"/>
      <w:divBdr>
        <w:top w:val="none" w:sz="0" w:space="0" w:color="auto"/>
        <w:left w:val="none" w:sz="0" w:space="0" w:color="auto"/>
        <w:bottom w:val="none" w:sz="0" w:space="0" w:color="auto"/>
        <w:right w:val="none" w:sz="0" w:space="0" w:color="auto"/>
      </w:divBdr>
    </w:div>
    <w:div w:id="930623431">
      <w:bodyDiv w:val="1"/>
      <w:marLeft w:val="0"/>
      <w:marRight w:val="0"/>
      <w:marTop w:val="0"/>
      <w:marBottom w:val="0"/>
      <w:divBdr>
        <w:top w:val="none" w:sz="0" w:space="0" w:color="auto"/>
        <w:left w:val="none" w:sz="0" w:space="0" w:color="auto"/>
        <w:bottom w:val="none" w:sz="0" w:space="0" w:color="auto"/>
        <w:right w:val="none" w:sz="0" w:space="0" w:color="auto"/>
      </w:divBdr>
    </w:div>
    <w:div w:id="931165373">
      <w:bodyDiv w:val="1"/>
      <w:marLeft w:val="0"/>
      <w:marRight w:val="0"/>
      <w:marTop w:val="0"/>
      <w:marBottom w:val="0"/>
      <w:divBdr>
        <w:top w:val="none" w:sz="0" w:space="0" w:color="auto"/>
        <w:left w:val="none" w:sz="0" w:space="0" w:color="auto"/>
        <w:bottom w:val="none" w:sz="0" w:space="0" w:color="auto"/>
        <w:right w:val="none" w:sz="0" w:space="0" w:color="auto"/>
      </w:divBdr>
    </w:div>
    <w:div w:id="938683017">
      <w:bodyDiv w:val="1"/>
      <w:marLeft w:val="0"/>
      <w:marRight w:val="0"/>
      <w:marTop w:val="0"/>
      <w:marBottom w:val="0"/>
      <w:divBdr>
        <w:top w:val="none" w:sz="0" w:space="0" w:color="auto"/>
        <w:left w:val="none" w:sz="0" w:space="0" w:color="auto"/>
        <w:bottom w:val="none" w:sz="0" w:space="0" w:color="auto"/>
        <w:right w:val="none" w:sz="0" w:space="0" w:color="auto"/>
      </w:divBdr>
    </w:div>
    <w:div w:id="969632579">
      <w:bodyDiv w:val="1"/>
      <w:marLeft w:val="0"/>
      <w:marRight w:val="0"/>
      <w:marTop w:val="0"/>
      <w:marBottom w:val="0"/>
      <w:divBdr>
        <w:top w:val="none" w:sz="0" w:space="0" w:color="auto"/>
        <w:left w:val="none" w:sz="0" w:space="0" w:color="auto"/>
        <w:bottom w:val="none" w:sz="0" w:space="0" w:color="auto"/>
        <w:right w:val="none" w:sz="0" w:space="0" w:color="auto"/>
      </w:divBdr>
    </w:div>
    <w:div w:id="978192796">
      <w:bodyDiv w:val="1"/>
      <w:marLeft w:val="0"/>
      <w:marRight w:val="0"/>
      <w:marTop w:val="0"/>
      <w:marBottom w:val="0"/>
      <w:divBdr>
        <w:top w:val="none" w:sz="0" w:space="0" w:color="auto"/>
        <w:left w:val="none" w:sz="0" w:space="0" w:color="auto"/>
        <w:bottom w:val="none" w:sz="0" w:space="0" w:color="auto"/>
        <w:right w:val="none" w:sz="0" w:space="0" w:color="auto"/>
      </w:divBdr>
    </w:div>
    <w:div w:id="992831642">
      <w:bodyDiv w:val="1"/>
      <w:marLeft w:val="0"/>
      <w:marRight w:val="0"/>
      <w:marTop w:val="0"/>
      <w:marBottom w:val="0"/>
      <w:divBdr>
        <w:top w:val="none" w:sz="0" w:space="0" w:color="auto"/>
        <w:left w:val="none" w:sz="0" w:space="0" w:color="auto"/>
        <w:bottom w:val="none" w:sz="0" w:space="0" w:color="auto"/>
        <w:right w:val="none" w:sz="0" w:space="0" w:color="auto"/>
      </w:divBdr>
    </w:div>
    <w:div w:id="1012075021">
      <w:bodyDiv w:val="1"/>
      <w:marLeft w:val="0"/>
      <w:marRight w:val="0"/>
      <w:marTop w:val="0"/>
      <w:marBottom w:val="0"/>
      <w:divBdr>
        <w:top w:val="none" w:sz="0" w:space="0" w:color="auto"/>
        <w:left w:val="none" w:sz="0" w:space="0" w:color="auto"/>
        <w:bottom w:val="none" w:sz="0" w:space="0" w:color="auto"/>
        <w:right w:val="none" w:sz="0" w:space="0" w:color="auto"/>
      </w:divBdr>
    </w:div>
    <w:div w:id="1017075063">
      <w:bodyDiv w:val="1"/>
      <w:marLeft w:val="0"/>
      <w:marRight w:val="0"/>
      <w:marTop w:val="0"/>
      <w:marBottom w:val="0"/>
      <w:divBdr>
        <w:top w:val="none" w:sz="0" w:space="0" w:color="auto"/>
        <w:left w:val="none" w:sz="0" w:space="0" w:color="auto"/>
        <w:bottom w:val="none" w:sz="0" w:space="0" w:color="auto"/>
        <w:right w:val="none" w:sz="0" w:space="0" w:color="auto"/>
      </w:divBdr>
    </w:div>
    <w:div w:id="1037044644">
      <w:bodyDiv w:val="1"/>
      <w:marLeft w:val="0"/>
      <w:marRight w:val="0"/>
      <w:marTop w:val="0"/>
      <w:marBottom w:val="0"/>
      <w:divBdr>
        <w:top w:val="none" w:sz="0" w:space="0" w:color="auto"/>
        <w:left w:val="none" w:sz="0" w:space="0" w:color="auto"/>
        <w:bottom w:val="none" w:sz="0" w:space="0" w:color="auto"/>
        <w:right w:val="none" w:sz="0" w:space="0" w:color="auto"/>
      </w:divBdr>
    </w:div>
    <w:div w:id="1043597986">
      <w:bodyDiv w:val="1"/>
      <w:marLeft w:val="0"/>
      <w:marRight w:val="0"/>
      <w:marTop w:val="0"/>
      <w:marBottom w:val="0"/>
      <w:divBdr>
        <w:top w:val="none" w:sz="0" w:space="0" w:color="auto"/>
        <w:left w:val="none" w:sz="0" w:space="0" w:color="auto"/>
        <w:bottom w:val="none" w:sz="0" w:space="0" w:color="auto"/>
        <w:right w:val="none" w:sz="0" w:space="0" w:color="auto"/>
      </w:divBdr>
    </w:div>
    <w:div w:id="1059088251">
      <w:bodyDiv w:val="1"/>
      <w:marLeft w:val="0"/>
      <w:marRight w:val="0"/>
      <w:marTop w:val="0"/>
      <w:marBottom w:val="0"/>
      <w:divBdr>
        <w:top w:val="none" w:sz="0" w:space="0" w:color="auto"/>
        <w:left w:val="none" w:sz="0" w:space="0" w:color="auto"/>
        <w:bottom w:val="none" w:sz="0" w:space="0" w:color="auto"/>
        <w:right w:val="none" w:sz="0" w:space="0" w:color="auto"/>
      </w:divBdr>
    </w:div>
    <w:div w:id="1059280323">
      <w:bodyDiv w:val="1"/>
      <w:marLeft w:val="0"/>
      <w:marRight w:val="0"/>
      <w:marTop w:val="0"/>
      <w:marBottom w:val="0"/>
      <w:divBdr>
        <w:top w:val="none" w:sz="0" w:space="0" w:color="auto"/>
        <w:left w:val="none" w:sz="0" w:space="0" w:color="auto"/>
        <w:bottom w:val="none" w:sz="0" w:space="0" w:color="auto"/>
        <w:right w:val="none" w:sz="0" w:space="0" w:color="auto"/>
      </w:divBdr>
    </w:div>
    <w:div w:id="1064059500">
      <w:bodyDiv w:val="1"/>
      <w:marLeft w:val="0"/>
      <w:marRight w:val="0"/>
      <w:marTop w:val="0"/>
      <w:marBottom w:val="0"/>
      <w:divBdr>
        <w:top w:val="none" w:sz="0" w:space="0" w:color="auto"/>
        <w:left w:val="none" w:sz="0" w:space="0" w:color="auto"/>
        <w:bottom w:val="none" w:sz="0" w:space="0" w:color="auto"/>
        <w:right w:val="none" w:sz="0" w:space="0" w:color="auto"/>
      </w:divBdr>
    </w:div>
    <w:div w:id="1071461586">
      <w:bodyDiv w:val="1"/>
      <w:marLeft w:val="0"/>
      <w:marRight w:val="0"/>
      <w:marTop w:val="0"/>
      <w:marBottom w:val="0"/>
      <w:divBdr>
        <w:top w:val="none" w:sz="0" w:space="0" w:color="auto"/>
        <w:left w:val="none" w:sz="0" w:space="0" w:color="auto"/>
        <w:bottom w:val="none" w:sz="0" w:space="0" w:color="auto"/>
        <w:right w:val="none" w:sz="0" w:space="0" w:color="auto"/>
      </w:divBdr>
    </w:div>
    <w:div w:id="1072652815">
      <w:bodyDiv w:val="1"/>
      <w:marLeft w:val="0"/>
      <w:marRight w:val="0"/>
      <w:marTop w:val="0"/>
      <w:marBottom w:val="0"/>
      <w:divBdr>
        <w:top w:val="none" w:sz="0" w:space="0" w:color="auto"/>
        <w:left w:val="none" w:sz="0" w:space="0" w:color="auto"/>
        <w:bottom w:val="none" w:sz="0" w:space="0" w:color="auto"/>
        <w:right w:val="none" w:sz="0" w:space="0" w:color="auto"/>
      </w:divBdr>
    </w:div>
    <w:div w:id="1090925636">
      <w:bodyDiv w:val="1"/>
      <w:marLeft w:val="0"/>
      <w:marRight w:val="0"/>
      <w:marTop w:val="0"/>
      <w:marBottom w:val="0"/>
      <w:divBdr>
        <w:top w:val="none" w:sz="0" w:space="0" w:color="auto"/>
        <w:left w:val="none" w:sz="0" w:space="0" w:color="auto"/>
        <w:bottom w:val="none" w:sz="0" w:space="0" w:color="auto"/>
        <w:right w:val="none" w:sz="0" w:space="0" w:color="auto"/>
      </w:divBdr>
    </w:div>
    <w:div w:id="1106729817">
      <w:bodyDiv w:val="1"/>
      <w:marLeft w:val="0"/>
      <w:marRight w:val="0"/>
      <w:marTop w:val="0"/>
      <w:marBottom w:val="0"/>
      <w:divBdr>
        <w:top w:val="none" w:sz="0" w:space="0" w:color="auto"/>
        <w:left w:val="none" w:sz="0" w:space="0" w:color="auto"/>
        <w:bottom w:val="none" w:sz="0" w:space="0" w:color="auto"/>
        <w:right w:val="none" w:sz="0" w:space="0" w:color="auto"/>
      </w:divBdr>
    </w:div>
    <w:div w:id="1107966195">
      <w:bodyDiv w:val="1"/>
      <w:marLeft w:val="0"/>
      <w:marRight w:val="0"/>
      <w:marTop w:val="0"/>
      <w:marBottom w:val="0"/>
      <w:divBdr>
        <w:top w:val="none" w:sz="0" w:space="0" w:color="auto"/>
        <w:left w:val="none" w:sz="0" w:space="0" w:color="auto"/>
        <w:bottom w:val="none" w:sz="0" w:space="0" w:color="auto"/>
        <w:right w:val="none" w:sz="0" w:space="0" w:color="auto"/>
      </w:divBdr>
    </w:div>
    <w:div w:id="1111781963">
      <w:bodyDiv w:val="1"/>
      <w:marLeft w:val="0"/>
      <w:marRight w:val="0"/>
      <w:marTop w:val="0"/>
      <w:marBottom w:val="0"/>
      <w:divBdr>
        <w:top w:val="none" w:sz="0" w:space="0" w:color="auto"/>
        <w:left w:val="none" w:sz="0" w:space="0" w:color="auto"/>
        <w:bottom w:val="none" w:sz="0" w:space="0" w:color="auto"/>
        <w:right w:val="none" w:sz="0" w:space="0" w:color="auto"/>
      </w:divBdr>
    </w:div>
    <w:div w:id="1138885769">
      <w:bodyDiv w:val="1"/>
      <w:marLeft w:val="0"/>
      <w:marRight w:val="0"/>
      <w:marTop w:val="0"/>
      <w:marBottom w:val="0"/>
      <w:divBdr>
        <w:top w:val="none" w:sz="0" w:space="0" w:color="auto"/>
        <w:left w:val="none" w:sz="0" w:space="0" w:color="auto"/>
        <w:bottom w:val="none" w:sz="0" w:space="0" w:color="auto"/>
        <w:right w:val="none" w:sz="0" w:space="0" w:color="auto"/>
      </w:divBdr>
    </w:div>
    <w:div w:id="1148739383">
      <w:bodyDiv w:val="1"/>
      <w:marLeft w:val="0"/>
      <w:marRight w:val="0"/>
      <w:marTop w:val="0"/>
      <w:marBottom w:val="0"/>
      <w:divBdr>
        <w:top w:val="none" w:sz="0" w:space="0" w:color="auto"/>
        <w:left w:val="none" w:sz="0" w:space="0" w:color="auto"/>
        <w:bottom w:val="none" w:sz="0" w:space="0" w:color="auto"/>
        <w:right w:val="none" w:sz="0" w:space="0" w:color="auto"/>
      </w:divBdr>
    </w:div>
    <w:div w:id="1163810998">
      <w:bodyDiv w:val="1"/>
      <w:marLeft w:val="0"/>
      <w:marRight w:val="0"/>
      <w:marTop w:val="0"/>
      <w:marBottom w:val="0"/>
      <w:divBdr>
        <w:top w:val="none" w:sz="0" w:space="0" w:color="auto"/>
        <w:left w:val="none" w:sz="0" w:space="0" w:color="auto"/>
        <w:bottom w:val="none" w:sz="0" w:space="0" w:color="auto"/>
        <w:right w:val="none" w:sz="0" w:space="0" w:color="auto"/>
      </w:divBdr>
    </w:div>
    <w:div w:id="1166823810">
      <w:bodyDiv w:val="1"/>
      <w:marLeft w:val="0"/>
      <w:marRight w:val="0"/>
      <w:marTop w:val="0"/>
      <w:marBottom w:val="0"/>
      <w:divBdr>
        <w:top w:val="none" w:sz="0" w:space="0" w:color="auto"/>
        <w:left w:val="none" w:sz="0" w:space="0" w:color="auto"/>
        <w:bottom w:val="none" w:sz="0" w:space="0" w:color="auto"/>
        <w:right w:val="none" w:sz="0" w:space="0" w:color="auto"/>
      </w:divBdr>
    </w:div>
    <w:div w:id="1174998873">
      <w:bodyDiv w:val="1"/>
      <w:marLeft w:val="0"/>
      <w:marRight w:val="0"/>
      <w:marTop w:val="0"/>
      <w:marBottom w:val="0"/>
      <w:divBdr>
        <w:top w:val="none" w:sz="0" w:space="0" w:color="auto"/>
        <w:left w:val="none" w:sz="0" w:space="0" w:color="auto"/>
        <w:bottom w:val="none" w:sz="0" w:space="0" w:color="auto"/>
        <w:right w:val="none" w:sz="0" w:space="0" w:color="auto"/>
      </w:divBdr>
    </w:div>
    <w:div w:id="1190922015">
      <w:bodyDiv w:val="1"/>
      <w:marLeft w:val="0"/>
      <w:marRight w:val="0"/>
      <w:marTop w:val="0"/>
      <w:marBottom w:val="0"/>
      <w:divBdr>
        <w:top w:val="none" w:sz="0" w:space="0" w:color="auto"/>
        <w:left w:val="none" w:sz="0" w:space="0" w:color="auto"/>
        <w:bottom w:val="none" w:sz="0" w:space="0" w:color="auto"/>
        <w:right w:val="none" w:sz="0" w:space="0" w:color="auto"/>
      </w:divBdr>
    </w:div>
    <w:div w:id="1193230258">
      <w:bodyDiv w:val="1"/>
      <w:marLeft w:val="0"/>
      <w:marRight w:val="0"/>
      <w:marTop w:val="0"/>
      <w:marBottom w:val="0"/>
      <w:divBdr>
        <w:top w:val="none" w:sz="0" w:space="0" w:color="auto"/>
        <w:left w:val="none" w:sz="0" w:space="0" w:color="auto"/>
        <w:bottom w:val="none" w:sz="0" w:space="0" w:color="auto"/>
        <w:right w:val="none" w:sz="0" w:space="0" w:color="auto"/>
      </w:divBdr>
    </w:div>
    <w:div w:id="1199780328">
      <w:bodyDiv w:val="1"/>
      <w:marLeft w:val="0"/>
      <w:marRight w:val="0"/>
      <w:marTop w:val="0"/>
      <w:marBottom w:val="0"/>
      <w:divBdr>
        <w:top w:val="none" w:sz="0" w:space="0" w:color="auto"/>
        <w:left w:val="none" w:sz="0" w:space="0" w:color="auto"/>
        <w:bottom w:val="none" w:sz="0" w:space="0" w:color="auto"/>
        <w:right w:val="none" w:sz="0" w:space="0" w:color="auto"/>
      </w:divBdr>
    </w:div>
    <w:div w:id="1202475626">
      <w:bodyDiv w:val="1"/>
      <w:marLeft w:val="0"/>
      <w:marRight w:val="0"/>
      <w:marTop w:val="0"/>
      <w:marBottom w:val="0"/>
      <w:divBdr>
        <w:top w:val="none" w:sz="0" w:space="0" w:color="auto"/>
        <w:left w:val="none" w:sz="0" w:space="0" w:color="auto"/>
        <w:bottom w:val="none" w:sz="0" w:space="0" w:color="auto"/>
        <w:right w:val="none" w:sz="0" w:space="0" w:color="auto"/>
      </w:divBdr>
    </w:div>
    <w:div w:id="1220166468">
      <w:bodyDiv w:val="1"/>
      <w:marLeft w:val="0"/>
      <w:marRight w:val="0"/>
      <w:marTop w:val="0"/>
      <w:marBottom w:val="0"/>
      <w:divBdr>
        <w:top w:val="none" w:sz="0" w:space="0" w:color="auto"/>
        <w:left w:val="none" w:sz="0" w:space="0" w:color="auto"/>
        <w:bottom w:val="none" w:sz="0" w:space="0" w:color="auto"/>
        <w:right w:val="none" w:sz="0" w:space="0" w:color="auto"/>
      </w:divBdr>
    </w:div>
    <w:div w:id="1233126420">
      <w:bodyDiv w:val="1"/>
      <w:marLeft w:val="0"/>
      <w:marRight w:val="0"/>
      <w:marTop w:val="0"/>
      <w:marBottom w:val="0"/>
      <w:divBdr>
        <w:top w:val="none" w:sz="0" w:space="0" w:color="auto"/>
        <w:left w:val="none" w:sz="0" w:space="0" w:color="auto"/>
        <w:bottom w:val="none" w:sz="0" w:space="0" w:color="auto"/>
        <w:right w:val="none" w:sz="0" w:space="0" w:color="auto"/>
      </w:divBdr>
    </w:div>
    <w:div w:id="1257521585">
      <w:bodyDiv w:val="1"/>
      <w:marLeft w:val="0"/>
      <w:marRight w:val="0"/>
      <w:marTop w:val="0"/>
      <w:marBottom w:val="0"/>
      <w:divBdr>
        <w:top w:val="none" w:sz="0" w:space="0" w:color="auto"/>
        <w:left w:val="none" w:sz="0" w:space="0" w:color="auto"/>
        <w:bottom w:val="none" w:sz="0" w:space="0" w:color="auto"/>
        <w:right w:val="none" w:sz="0" w:space="0" w:color="auto"/>
      </w:divBdr>
      <w:divsChild>
        <w:div w:id="1616709631">
          <w:marLeft w:val="0"/>
          <w:marRight w:val="0"/>
          <w:marTop w:val="0"/>
          <w:marBottom w:val="0"/>
          <w:divBdr>
            <w:top w:val="none" w:sz="0" w:space="0" w:color="auto"/>
            <w:left w:val="none" w:sz="0" w:space="0" w:color="auto"/>
            <w:bottom w:val="none" w:sz="0" w:space="0" w:color="auto"/>
            <w:right w:val="none" w:sz="0" w:space="0" w:color="auto"/>
          </w:divBdr>
          <w:divsChild>
            <w:div w:id="1726567172">
              <w:marLeft w:val="0"/>
              <w:marRight w:val="0"/>
              <w:marTop w:val="0"/>
              <w:marBottom w:val="0"/>
              <w:divBdr>
                <w:top w:val="none" w:sz="0" w:space="0" w:color="auto"/>
                <w:left w:val="none" w:sz="0" w:space="0" w:color="auto"/>
                <w:bottom w:val="none" w:sz="0" w:space="0" w:color="auto"/>
                <w:right w:val="none" w:sz="0" w:space="0" w:color="auto"/>
              </w:divBdr>
              <w:divsChild>
                <w:div w:id="724568324">
                  <w:marLeft w:val="0"/>
                  <w:marRight w:val="0"/>
                  <w:marTop w:val="0"/>
                  <w:marBottom w:val="0"/>
                  <w:divBdr>
                    <w:top w:val="none" w:sz="0" w:space="0" w:color="auto"/>
                    <w:left w:val="none" w:sz="0" w:space="0" w:color="auto"/>
                    <w:bottom w:val="none" w:sz="0" w:space="0" w:color="auto"/>
                    <w:right w:val="none" w:sz="0" w:space="0" w:color="auto"/>
                  </w:divBdr>
                  <w:divsChild>
                    <w:div w:id="652953082">
                      <w:marLeft w:val="0"/>
                      <w:marRight w:val="0"/>
                      <w:marTop w:val="0"/>
                      <w:marBottom w:val="0"/>
                      <w:divBdr>
                        <w:top w:val="none" w:sz="0" w:space="0" w:color="auto"/>
                        <w:left w:val="none" w:sz="0" w:space="0" w:color="auto"/>
                        <w:bottom w:val="none" w:sz="0" w:space="0" w:color="auto"/>
                        <w:right w:val="none" w:sz="0" w:space="0" w:color="auto"/>
                      </w:divBdr>
                      <w:divsChild>
                        <w:div w:id="701593823">
                          <w:marLeft w:val="0"/>
                          <w:marRight w:val="0"/>
                          <w:marTop w:val="0"/>
                          <w:marBottom w:val="0"/>
                          <w:divBdr>
                            <w:top w:val="none" w:sz="0" w:space="0" w:color="auto"/>
                            <w:left w:val="none" w:sz="0" w:space="0" w:color="auto"/>
                            <w:bottom w:val="none" w:sz="0" w:space="0" w:color="auto"/>
                            <w:right w:val="none" w:sz="0" w:space="0" w:color="auto"/>
                          </w:divBdr>
                          <w:divsChild>
                            <w:div w:id="1579630924">
                              <w:marLeft w:val="0"/>
                              <w:marRight w:val="0"/>
                              <w:marTop w:val="0"/>
                              <w:marBottom w:val="0"/>
                              <w:divBdr>
                                <w:top w:val="none" w:sz="0" w:space="0" w:color="auto"/>
                                <w:left w:val="none" w:sz="0" w:space="0" w:color="auto"/>
                                <w:bottom w:val="none" w:sz="0" w:space="0" w:color="auto"/>
                                <w:right w:val="none" w:sz="0" w:space="0" w:color="auto"/>
                              </w:divBdr>
                              <w:divsChild>
                                <w:div w:id="10030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207839">
      <w:bodyDiv w:val="1"/>
      <w:marLeft w:val="0"/>
      <w:marRight w:val="0"/>
      <w:marTop w:val="0"/>
      <w:marBottom w:val="0"/>
      <w:divBdr>
        <w:top w:val="none" w:sz="0" w:space="0" w:color="auto"/>
        <w:left w:val="none" w:sz="0" w:space="0" w:color="auto"/>
        <w:bottom w:val="none" w:sz="0" w:space="0" w:color="auto"/>
        <w:right w:val="none" w:sz="0" w:space="0" w:color="auto"/>
      </w:divBdr>
    </w:div>
    <w:div w:id="1281299243">
      <w:bodyDiv w:val="1"/>
      <w:marLeft w:val="0"/>
      <w:marRight w:val="0"/>
      <w:marTop w:val="0"/>
      <w:marBottom w:val="0"/>
      <w:divBdr>
        <w:top w:val="none" w:sz="0" w:space="0" w:color="auto"/>
        <w:left w:val="none" w:sz="0" w:space="0" w:color="auto"/>
        <w:bottom w:val="none" w:sz="0" w:space="0" w:color="auto"/>
        <w:right w:val="none" w:sz="0" w:space="0" w:color="auto"/>
      </w:divBdr>
    </w:div>
    <w:div w:id="1287664470">
      <w:bodyDiv w:val="1"/>
      <w:marLeft w:val="0"/>
      <w:marRight w:val="0"/>
      <w:marTop w:val="0"/>
      <w:marBottom w:val="0"/>
      <w:divBdr>
        <w:top w:val="none" w:sz="0" w:space="0" w:color="auto"/>
        <w:left w:val="none" w:sz="0" w:space="0" w:color="auto"/>
        <w:bottom w:val="none" w:sz="0" w:space="0" w:color="auto"/>
        <w:right w:val="none" w:sz="0" w:space="0" w:color="auto"/>
      </w:divBdr>
    </w:div>
    <w:div w:id="1307853629">
      <w:bodyDiv w:val="1"/>
      <w:marLeft w:val="0"/>
      <w:marRight w:val="0"/>
      <w:marTop w:val="0"/>
      <w:marBottom w:val="0"/>
      <w:divBdr>
        <w:top w:val="none" w:sz="0" w:space="0" w:color="auto"/>
        <w:left w:val="none" w:sz="0" w:space="0" w:color="auto"/>
        <w:bottom w:val="none" w:sz="0" w:space="0" w:color="auto"/>
        <w:right w:val="none" w:sz="0" w:space="0" w:color="auto"/>
      </w:divBdr>
    </w:div>
    <w:div w:id="1322848502">
      <w:bodyDiv w:val="1"/>
      <w:marLeft w:val="0"/>
      <w:marRight w:val="0"/>
      <w:marTop w:val="0"/>
      <w:marBottom w:val="0"/>
      <w:divBdr>
        <w:top w:val="none" w:sz="0" w:space="0" w:color="auto"/>
        <w:left w:val="none" w:sz="0" w:space="0" w:color="auto"/>
        <w:bottom w:val="none" w:sz="0" w:space="0" w:color="auto"/>
        <w:right w:val="none" w:sz="0" w:space="0" w:color="auto"/>
      </w:divBdr>
    </w:div>
    <w:div w:id="1324121804">
      <w:bodyDiv w:val="1"/>
      <w:marLeft w:val="0"/>
      <w:marRight w:val="0"/>
      <w:marTop w:val="0"/>
      <w:marBottom w:val="0"/>
      <w:divBdr>
        <w:top w:val="none" w:sz="0" w:space="0" w:color="auto"/>
        <w:left w:val="none" w:sz="0" w:space="0" w:color="auto"/>
        <w:bottom w:val="none" w:sz="0" w:space="0" w:color="auto"/>
        <w:right w:val="none" w:sz="0" w:space="0" w:color="auto"/>
      </w:divBdr>
    </w:div>
    <w:div w:id="1332492885">
      <w:bodyDiv w:val="1"/>
      <w:marLeft w:val="0"/>
      <w:marRight w:val="0"/>
      <w:marTop w:val="0"/>
      <w:marBottom w:val="0"/>
      <w:divBdr>
        <w:top w:val="none" w:sz="0" w:space="0" w:color="auto"/>
        <w:left w:val="none" w:sz="0" w:space="0" w:color="auto"/>
        <w:bottom w:val="none" w:sz="0" w:space="0" w:color="auto"/>
        <w:right w:val="none" w:sz="0" w:space="0" w:color="auto"/>
      </w:divBdr>
    </w:div>
    <w:div w:id="1334407931">
      <w:bodyDiv w:val="1"/>
      <w:marLeft w:val="0"/>
      <w:marRight w:val="0"/>
      <w:marTop w:val="0"/>
      <w:marBottom w:val="0"/>
      <w:divBdr>
        <w:top w:val="none" w:sz="0" w:space="0" w:color="auto"/>
        <w:left w:val="none" w:sz="0" w:space="0" w:color="auto"/>
        <w:bottom w:val="none" w:sz="0" w:space="0" w:color="auto"/>
        <w:right w:val="none" w:sz="0" w:space="0" w:color="auto"/>
      </w:divBdr>
    </w:div>
    <w:div w:id="1336498485">
      <w:bodyDiv w:val="1"/>
      <w:marLeft w:val="0"/>
      <w:marRight w:val="0"/>
      <w:marTop w:val="0"/>
      <w:marBottom w:val="0"/>
      <w:divBdr>
        <w:top w:val="none" w:sz="0" w:space="0" w:color="auto"/>
        <w:left w:val="none" w:sz="0" w:space="0" w:color="auto"/>
        <w:bottom w:val="none" w:sz="0" w:space="0" w:color="auto"/>
        <w:right w:val="none" w:sz="0" w:space="0" w:color="auto"/>
      </w:divBdr>
    </w:div>
    <w:div w:id="1345477016">
      <w:bodyDiv w:val="1"/>
      <w:marLeft w:val="0"/>
      <w:marRight w:val="0"/>
      <w:marTop w:val="0"/>
      <w:marBottom w:val="0"/>
      <w:divBdr>
        <w:top w:val="none" w:sz="0" w:space="0" w:color="auto"/>
        <w:left w:val="none" w:sz="0" w:space="0" w:color="auto"/>
        <w:bottom w:val="none" w:sz="0" w:space="0" w:color="auto"/>
        <w:right w:val="none" w:sz="0" w:space="0" w:color="auto"/>
      </w:divBdr>
    </w:div>
    <w:div w:id="1350375268">
      <w:bodyDiv w:val="1"/>
      <w:marLeft w:val="0"/>
      <w:marRight w:val="0"/>
      <w:marTop w:val="0"/>
      <w:marBottom w:val="0"/>
      <w:divBdr>
        <w:top w:val="none" w:sz="0" w:space="0" w:color="auto"/>
        <w:left w:val="none" w:sz="0" w:space="0" w:color="auto"/>
        <w:bottom w:val="none" w:sz="0" w:space="0" w:color="auto"/>
        <w:right w:val="none" w:sz="0" w:space="0" w:color="auto"/>
      </w:divBdr>
    </w:div>
    <w:div w:id="1352495031">
      <w:bodyDiv w:val="1"/>
      <w:marLeft w:val="0"/>
      <w:marRight w:val="0"/>
      <w:marTop w:val="0"/>
      <w:marBottom w:val="0"/>
      <w:divBdr>
        <w:top w:val="none" w:sz="0" w:space="0" w:color="auto"/>
        <w:left w:val="none" w:sz="0" w:space="0" w:color="auto"/>
        <w:bottom w:val="none" w:sz="0" w:space="0" w:color="auto"/>
        <w:right w:val="none" w:sz="0" w:space="0" w:color="auto"/>
      </w:divBdr>
    </w:div>
    <w:div w:id="1353190121">
      <w:bodyDiv w:val="1"/>
      <w:marLeft w:val="0"/>
      <w:marRight w:val="0"/>
      <w:marTop w:val="0"/>
      <w:marBottom w:val="0"/>
      <w:divBdr>
        <w:top w:val="none" w:sz="0" w:space="0" w:color="auto"/>
        <w:left w:val="none" w:sz="0" w:space="0" w:color="auto"/>
        <w:bottom w:val="none" w:sz="0" w:space="0" w:color="auto"/>
        <w:right w:val="none" w:sz="0" w:space="0" w:color="auto"/>
      </w:divBdr>
    </w:div>
    <w:div w:id="1359576859">
      <w:bodyDiv w:val="1"/>
      <w:marLeft w:val="0"/>
      <w:marRight w:val="0"/>
      <w:marTop w:val="0"/>
      <w:marBottom w:val="0"/>
      <w:divBdr>
        <w:top w:val="none" w:sz="0" w:space="0" w:color="auto"/>
        <w:left w:val="none" w:sz="0" w:space="0" w:color="auto"/>
        <w:bottom w:val="none" w:sz="0" w:space="0" w:color="auto"/>
        <w:right w:val="none" w:sz="0" w:space="0" w:color="auto"/>
      </w:divBdr>
    </w:div>
    <w:div w:id="1365325258">
      <w:bodyDiv w:val="1"/>
      <w:marLeft w:val="0"/>
      <w:marRight w:val="0"/>
      <w:marTop w:val="0"/>
      <w:marBottom w:val="0"/>
      <w:divBdr>
        <w:top w:val="none" w:sz="0" w:space="0" w:color="auto"/>
        <w:left w:val="none" w:sz="0" w:space="0" w:color="auto"/>
        <w:bottom w:val="none" w:sz="0" w:space="0" w:color="auto"/>
        <w:right w:val="none" w:sz="0" w:space="0" w:color="auto"/>
      </w:divBdr>
    </w:div>
    <w:div w:id="1368674050">
      <w:bodyDiv w:val="1"/>
      <w:marLeft w:val="0"/>
      <w:marRight w:val="0"/>
      <w:marTop w:val="0"/>
      <w:marBottom w:val="0"/>
      <w:divBdr>
        <w:top w:val="none" w:sz="0" w:space="0" w:color="auto"/>
        <w:left w:val="none" w:sz="0" w:space="0" w:color="auto"/>
        <w:bottom w:val="none" w:sz="0" w:space="0" w:color="auto"/>
        <w:right w:val="none" w:sz="0" w:space="0" w:color="auto"/>
      </w:divBdr>
    </w:div>
    <w:div w:id="1375232052">
      <w:bodyDiv w:val="1"/>
      <w:marLeft w:val="0"/>
      <w:marRight w:val="0"/>
      <w:marTop w:val="0"/>
      <w:marBottom w:val="0"/>
      <w:divBdr>
        <w:top w:val="none" w:sz="0" w:space="0" w:color="auto"/>
        <w:left w:val="none" w:sz="0" w:space="0" w:color="auto"/>
        <w:bottom w:val="none" w:sz="0" w:space="0" w:color="auto"/>
        <w:right w:val="none" w:sz="0" w:space="0" w:color="auto"/>
      </w:divBdr>
    </w:div>
    <w:div w:id="1428575332">
      <w:bodyDiv w:val="1"/>
      <w:marLeft w:val="0"/>
      <w:marRight w:val="0"/>
      <w:marTop w:val="0"/>
      <w:marBottom w:val="0"/>
      <w:divBdr>
        <w:top w:val="none" w:sz="0" w:space="0" w:color="auto"/>
        <w:left w:val="none" w:sz="0" w:space="0" w:color="auto"/>
        <w:bottom w:val="none" w:sz="0" w:space="0" w:color="auto"/>
        <w:right w:val="none" w:sz="0" w:space="0" w:color="auto"/>
      </w:divBdr>
    </w:div>
    <w:div w:id="1429809832">
      <w:bodyDiv w:val="1"/>
      <w:marLeft w:val="0"/>
      <w:marRight w:val="0"/>
      <w:marTop w:val="0"/>
      <w:marBottom w:val="0"/>
      <w:divBdr>
        <w:top w:val="none" w:sz="0" w:space="0" w:color="auto"/>
        <w:left w:val="none" w:sz="0" w:space="0" w:color="auto"/>
        <w:bottom w:val="none" w:sz="0" w:space="0" w:color="auto"/>
        <w:right w:val="none" w:sz="0" w:space="0" w:color="auto"/>
      </w:divBdr>
    </w:div>
    <w:div w:id="1436246137">
      <w:bodyDiv w:val="1"/>
      <w:marLeft w:val="0"/>
      <w:marRight w:val="0"/>
      <w:marTop w:val="0"/>
      <w:marBottom w:val="0"/>
      <w:divBdr>
        <w:top w:val="none" w:sz="0" w:space="0" w:color="auto"/>
        <w:left w:val="none" w:sz="0" w:space="0" w:color="auto"/>
        <w:bottom w:val="none" w:sz="0" w:space="0" w:color="auto"/>
        <w:right w:val="none" w:sz="0" w:space="0" w:color="auto"/>
      </w:divBdr>
    </w:div>
    <w:div w:id="1449352336">
      <w:bodyDiv w:val="1"/>
      <w:marLeft w:val="0"/>
      <w:marRight w:val="0"/>
      <w:marTop w:val="0"/>
      <w:marBottom w:val="0"/>
      <w:divBdr>
        <w:top w:val="none" w:sz="0" w:space="0" w:color="auto"/>
        <w:left w:val="none" w:sz="0" w:space="0" w:color="auto"/>
        <w:bottom w:val="none" w:sz="0" w:space="0" w:color="auto"/>
        <w:right w:val="none" w:sz="0" w:space="0" w:color="auto"/>
      </w:divBdr>
    </w:div>
    <w:div w:id="1473982786">
      <w:bodyDiv w:val="1"/>
      <w:marLeft w:val="0"/>
      <w:marRight w:val="0"/>
      <w:marTop w:val="0"/>
      <w:marBottom w:val="0"/>
      <w:divBdr>
        <w:top w:val="none" w:sz="0" w:space="0" w:color="auto"/>
        <w:left w:val="none" w:sz="0" w:space="0" w:color="auto"/>
        <w:bottom w:val="none" w:sz="0" w:space="0" w:color="auto"/>
        <w:right w:val="none" w:sz="0" w:space="0" w:color="auto"/>
      </w:divBdr>
    </w:div>
    <w:div w:id="1507087232">
      <w:bodyDiv w:val="1"/>
      <w:marLeft w:val="0"/>
      <w:marRight w:val="0"/>
      <w:marTop w:val="0"/>
      <w:marBottom w:val="0"/>
      <w:divBdr>
        <w:top w:val="none" w:sz="0" w:space="0" w:color="auto"/>
        <w:left w:val="none" w:sz="0" w:space="0" w:color="auto"/>
        <w:bottom w:val="none" w:sz="0" w:space="0" w:color="auto"/>
        <w:right w:val="none" w:sz="0" w:space="0" w:color="auto"/>
      </w:divBdr>
    </w:div>
    <w:div w:id="1511748770">
      <w:bodyDiv w:val="1"/>
      <w:marLeft w:val="0"/>
      <w:marRight w:val="0"/>
      <w:marTop w:val="0"/>
      <w:marBottom w:val="0"/>
      <w:divBdr>
        <w:top w:val="none" w:sz="0" w:space="0" w:color="auto"/>
        <w:left w:val="none" w:sz="0" w:space="0" w:color="auto"/>
        <w:bottom w:val="none" w:sz="0" w:space="0" w:color="auto"/>
        <w:right w:val="none" w:sz="0" w:space="0" w:color="auto"/>
      </w:divBdr>
    </w:div>
    <w:div w:id="1518233710">
      <w:bodyDiv w:val="1"/>
      <w:marLeft w:val="0"/>
      <w:marRight w:val="0"/>
      <w:marTop w:val="0"/>
      <w:marBottom w:val="0"/>
      <w:divBdr>
        <w:top w:val="none" w:sz="0" w:space="0" w:color="auto"/>
        <w:left w:val="none" w:sz="0" w:space="0" w:color="auto"/>
        <w:bottom w:val="none" w:sz="0" w:space="0" w:color="auto"/>
        <w:right w:val="none" w:sz="0" w:space="0" w:color="auto"/>
      </w:divBdr>
    </w:div>
    <w:div w:id="1523204435">
      <w:bodyDiv w:val="1"/>
      <w:marLeft w:val="0"/>
      <w:marRight w:val="0"/>
      <w:marTop w:val="0"/>
      <w:marBottom w:val="0"/>
      <w:divBdr>
        <w:top w:val="none" w:sz="0" w:space="0" w:color="auto"/>
        <w:left w:val="none" w:sz="0" w:space="0" w:color="auto"/>
        <w:bottom w:val="none" w:sz="0" w:space="0" w:color="auto"/>
        <w:right w:val="none" w:sz="0" w:space="0" w:color="auto"/>
      </w:divBdr>
    </w:div>
    <w:div w:id="1529373562">
      <w:bodyDiv w:val="1"/>
      <w:marLeft w:val="0"/>
      <w:marRight w:val="0"/>
      <w:marTop w:val="0"/>
      <w:marBottom w:val="0"/>
      <w:divBdr>
        <w:top w:val="none" w:sz="0" w:space="0" w:color="auto"/>
        <w:left w:val="none" w:sz="0" w:space="0" w:color="auto"/>
        <w:bottom w:val="none" w:sz="0" w:space="0" w:color="auto"/>
        <w:right w:val="none" w:sz="0" w:space="0" w:color="auto"/>
      </w:divBdr>
    </w:div>
    <w:div w:id="1535578010">
      <w:bodyDiv w:val="1"/>
      <w:marLeft w:val="0"/>
      <w:marRight w:val="0"/>
      <w:marTop w:val="0"/>
      <w:marBottom w:val="0"/>
      <w:divBdr>
        <w:top w:val="none" w:sz="0" w:space="0" w:color="auto"/>
        <w:left w:val="none" w:sz="0" w:space="0" w:color="auto"/>
        <w:bottom w:val="none" w:sz="0" w:space="0" w:color="auto"/>
        <w:right w:val="none" w:sz="0" w:space="0" w:color="auto"/>
      </w:divBdr>
    </w:div>
    <w:div w:id="1547839040">
      <w:bodyDiv w:val="1"/>
      <w:marLeft w:val="0"/>
      <w:marRight w:val="0"/>
      <w:marTop w:val="0"/>
      <w:marBottom w:val="0"/>
      <w:divBdr>
        <w:top w:val="none" w:sz="0" w:space="0" w:color="auto"/>
        <w:left w:val="none" w:sz="0" w:space="0" w:color="auto"/>
        <w:bottom w:val="none" w:sz="0" w:space="0" w:color="auto"/>
        <w:right w:val="none" w:sz="0" w:space="0" w:color="auto"/>
      </w:divBdr>
    </w:div>
    <w:div w:id="1553155297">
      <w:bodyDiv w:val="1"/>
      <w:marLeft w:val="0"/>
      <w:marRight w:val="0"/>
      <w:marTop w:val="0"/>
      <w:marBottom w:val="0"/>
      <w:divBdr>
        <w:top w:val="none" w:sz="0" w:space="0" w:color="auto"/>
        <w:left w:val="none" w:sz="0" w:space="0" w:color="auto"/>
        <w:bottom w:val="none" w:sz="0" w:space="0" w:color="auto"/>
        <w:right w:val="none" w:sz="0" w:space="0" w:color="auto"/>
      </w:divBdr>
    </w:div>
    <w:div w:id="1565489466">
      <w:bodyDiv w:val="1"/>
      <w:marLeft w:val="0"/>
      <w:marRight w:val="0"/>
      <w:marTop w:val="0"/>
      <w:marBottom w:val="0"/>
      <w:divBdr>
        <w:top w:val="none" w:sz="0" w:space="0" w:color="auto"/>
        <w:left w:val="none" w:sz="0" w:space="0" w:color="auto"/>
        <w:bottom w:val="none" w:sz="0" w:space="0" w:color="auto"/>
        <w:right w:val="none" w:sz="0" w:space="0" w:color="auto"/>
      </w:divBdr>
    </w:div>
    <w:div w:id="1602952505">
      <w:bodyDiv w:val="1"/>
      <w:marLeft w:val="0"/>
      <w:marRight w:val="0"/>
      <w:marTop w:val="0"/>
      <w:marBottom w:val="0"/>
      <w:divBdr>
        <w:top w:val="none" w:sz="0" w:space="0" w:color="auto"/>
        <w:left w:val="none" w:sz="0" w:space="0" w:color="auto"/>
        <w:bottom w:val="none" w:sz="0" w:space="0" w:color="auto"/>
        <w:right w:val="none" w:sz="0" w:space="0" w:color="auto"/>
      </w:divBdr>
    </w:div>
    <w:div w:id="1606309519">
      <w:bodyDiv w:val="1"/>
      <w:marLeft w:val="0"/>
      <w:marRight w:val="0"/>
      <w:marTop w:val="0"/>
      <w:marBottom w:val="0"/>
      <w:divBdr>
        <w:top w:val="none" w:sz="0" w:space="0" w:color="auto"/>
        <w:left w:val="none" w:sz="0" w:space="0" w:color="auto"/>
        <w:bottom w:val="none" w:sz="0" w:space="0" w:color="auto"/>
        <w:right w:val="none" w:sz="0" w:space="0" w:color="auto"/>
      </w:divBdr>
    </w:div>
    <w:div w:id="1613630095">
      <w:bodyDiv w:val="1"/>
      <w:marLeft w:val="0"/>
      <w:marRight w:val="0"/>
      <w:marTop w:val="0"/>
      <w:marBottom w:val="0"/>
      <w:divBdr>
        <w:top w:val="none" w:sz="0" w:space="0" w:color="auto"/>
        <w:left w:val="none" w:sz="0" w:space="0" w:color="auto"/>
        <w:bottom w:val="none" w:sz="0" w:space="0" w:color="auto"/>
        <w:right w:val="none" w:sz="0" w:space="0" w:color="auto"/>
      </w:divBdr>
    </w:div>
    <w:div w:id="1654793941">
      <w:bodyDiv w:val="1"/>
      <w:marLeft w:val="0"/>
      <w:marRight w:val="0"/>
      <w:marTop w:val="0"/>
      <w:marBottom w:val="0"/>
      <w:divBdr>
        <w:top w:val="none" w:sz="0" w:space="0" w:color="auto"/>
        <w:left w:val="none" w:sz="0" w:space="0" w:color="auto"/>
        <w:bottom w:val="none" w:sz="0" w:space="0" w:color="auto"/>
        <w:right w:val="none" w:sz="0" w:space="0" w:color="auto"/>
      </w:divBdr>
    </w:div>
    <w:div w:id="1657223736">
      <w:bodyDiv w:val="1"/>
      <w:marLeft w:val="0"/>
      <w:marRight w:val="0"/>
      <w:marTop w:val="0"/>
      <w:marBottom w:val="0"/>
      <w:divBdr>
        <w:top w:val="none" w:sz="0" w:space="0" w:color="auto"/>
        <w:left w:val="none" w:sz="0" w:space="0" w:color="auto"/>
        <w:bottom w:val="none" w:sz="0" w:space="0" w:color="auto"/>
        <w:right w:val="none" w:sz="0" w:space="0" w:color="auto"/>
      </w:divBdr>
    </w:div>
    <w:div w:id="1673878040">
      <w:bodyDiv w:val="1"/>
      <w:marLeft w:val="0"/>
      <w:marRight w:val="0"/>
      <w:marTop w:val="0"/>
      <w:marBottom w:val="0"/>
      <w:divBdr>
        <w:top w:val="none" w:sz="0" w:space="0" w:color="auto"/>
        <w:left w:val="none" w:sz="0" w:space="0" w:color="auto"/>
        <w:bottom w:val="none" w:sz="0" w:space="0" w:color="auto"/>
        <w:right w:val="none" w:sz="0" w:space="0" w:color="auto"/>
      </w:divBdr>
    </w:div>
    <w:div w:id="1689063629">
      <w:bodyDiv w:val="1"/>
      <w:marLeft w:val="0"/>
      <w:marRight w:val="0"/>
      <w:marTop w:val="0"/>
      <w:marBottom w:val="0"/>
      <w:divBdr>
        <w:top w:val="none" w:sz="0" w:space="0" w:color="auto"/>
        <w:left w:val="none" w:sz="0" w:space="0" w:color="auto"/>
        <w:bottom w:val="none" w:sz="0" w:space="0" w:color="auto"/>
        <w:right w:val="none" w:sz="0" w:space="0" w:color="auto"/>
      </w:divBdr>
    </w:div>
    <w:div w:id="1695613347">
      <w:bodyDiv w:val="1"/>
      <w:marLeft w:val="0"/>
      <w:marRight w:val="0"/>
      <w:marTop w:val="0"/>
      <w:marBottom w:val="0"/>
      <w:divBdr>
        <w:top w:val="none" w:sz="0" w:space="0" w:color="auto"/>
        <w:left w:val="none" w:sz="0" w:space="0" w:color="auto"/>
        <w:bottom w:val="none" w:sz="0" w:space="0" w:color="auto"/>
        <w:right w:val="none" w:sz="0" w:space="0" w:color="auto"/>
      </w:divBdr>
    </w:div>
    <w:div w:id="1708413246">
      <w:bodyDiv w:val="1"/>
      <w:marLeft w:val="0"/>
      <w:marRight w:val="0"/>
      <w:marTop w:val="0"/>
      <w:marBottom w:val="0"/>
      <w:divBdr>
        <w:top w:val="none" w:sz="0" w:space="0" w:color="auto"/>
        <w:left w:val="none" w:sz="0" w:space="0" w:color="auto"/>
        <w:bottom w:val="none" w:sz="0" w:space="0" w:color="auto"/>
        <w:right w:val="none" w:sz="0" w:space="0" w:color="auto"/>
      </w:divBdr>
    </w:div>
    <w:div w:id="1728256461">
      <w:bodyDiv w:val="1"/>
      <w:marLeft w:val="0"/>
      <w:marRight w:val="0"/>
      <w:marTop w:val="0"/>
      <w:marBottom w:val="0"/>
      <w:divBdr>
        <w:top w:val="none" w:sz="0" w:space="0" w:color="auto"/>
        <w:left w:val="none" w:sz="0" w:space="0" w:color="auto"/>
        <w:bottom w:val="none" w:sz="0" w:space="0" w:color="auto"/>
        <w:right w:val="none" w:sz="0" w:space="0" w:color="auto"/>
      </w:divBdr>
    </w:div>
    <w:div w:id="1741249909">
      <w:bodyDiv w:val="1"/>
      <w:marLeft w:val="0"/>
      <w:marRight w:val="0"/>
      <w:marTop w:val="0"/>
      <w:marBottom w:val="0"/>
      <w:divBdr>
        <w:top w:val="none" w:sz="0" w:space="0" w:color="auto"/>
        <w:left w:val="none" w:sz="0" w:space="0" w:color="auto"/>
        <w:bottom w:val="none" w:sz="0" w:space="0" w:color="auto"/>
        <w:right w:val="none" w:sz="0" w:space="0" w:color="auto"/>
      </w:divBdr>
    </w:div>
    <w:div w:id="1744179869">
      <w:bodyDiv w:val="1"/>
      <w:marLeft w:val="0"/>
      <w:marRight w:val="0"/>
      <w:marTop w:val="0"/>
      <w:marBottom w:val="0"/>
      <w:divBdr>
        <w:top w:val="none" w:sz="0" w:space="0" w:color="auto"/>
        <w:left w:val="none" w:sz="0" w:space="0" w:color="auto"/>
        <w:bottom w:val="none" w:sz="0" w:space="0" w:color="auto"/>
        <w:right w:val="none" w:sz="0" w:space="0" w:color="auto"/>
      </w:divBdr>
    </w:div>
    <w:div w:id="1745449332">
      <w:bodyDiv w:val="1"/>
      <w:marLeft w:val="0"/>
      <w:marRight w:val="0"/>
      <w:marTop w:val="0"/>
      <w:marBottom w:val="0"/>
      <w:divBdr>
        <w:top w:val="none" w:sz="0" w:space="0" w:color="auto"/>
        <w:left w:val="none" w:sz="0" w:space="0" w:color="auto"/>
        <w:bottom w:val="none" w:sz="0" w:space="0" w:color="auto"/>
        <w:right w:val="none" w:sz="0" w:space="0" w:color="auto"/>
      </w:divBdr>
    </w:div>
    <w:div w:id="1745954285">
      <w:bodyDiv w:val="1"/>
      <w:marLeft w:val="0"/>
      <w:marRight w:val="0"/>
      <w:marTop w:val="0"/>
      <w:marBottom w:val="0"/>
      <w:divBdr>
        <w:top w:val="none" w:sz="0" w:space="0" w:color="auto"/>
        <w:left w:val="none" w:sz="0" w:space="0" w:color="auto"/>
        <w:bottom w:val="none" w:sz="0" w:space="0" w:color="auto"/>
        <w:right w:val="none" w:sz="0" w:space="0" w:color="auto"/>
      </w:divBdr>
    </w:div>
    <w:div w:id="1752433790">
      <w:bodyDiv w:val="1"/>
      <w:marLeft w:val="0"/>
      <w:marRight w:val="0"/>
      <w:marTop w:val="0"/>
      <w:marBottom w:val="0"/>
      <w:divBdr>
        <w:top w:val="none" w:sz="0" w:space="0" w:color="auto"/>
        <w:left w:val="none" w:sz="0" w:space="0" w:color="auto"/>
        <w:bottom w:val="none" w:sz="0" w:space="0" w:color="auto"/>
        <w:right w:val="none" w:sz="0" w:space="0" w:color="auto"/>
      </w:divBdr>
    </w:div>
    <w:div w:id="1756589278">
      <w:bodyDiv w:val="1"/>
      <w:marLeft w:val="0"/>
      <w:marRight w:val="0"/>
      <w:marTop w:val="0"/>
      <w:marBottom w:val="0"/>
      <w:divBdr>
        <w:top w:val="none" w:sz="0" w:space="0" w:color="auto"/>
        <w:left w:val="none" w:sz="0" w:space="0" w:color="auto"/>
        <w:bottom w:val="none" w:sz="0" w:space="0" w:color="auto"/>
        <w:right w:val="none" w:sz="0" w:space="0" w:color="auto"/>
      </w:divBdr>
    </w:div>
    <w:div w:id="1774978851">
      <w:bodyDiv w:val="1"/>
      <w:marLeft w:val="0"/>
      <w:marRight w:val="0"/>
      <w:marTop w:val="0"/>
      <w:marBottom w:val="0"/>
      <w:divBdr>
        <w:top w:val="none" w:sz="0" w:space="0" w:color="auto"/>
        <w:left w:val="none" w:sz="0" w:space="0" w:color="auto"/>
        <w:bottom w:val="none" w:sz="0" w:space="0" w:color="auto"/>
        <w:right w:val="none" w:sz="0" w:space="0" w:color="auto"/>
      </w:divBdr>
    </w:div>
    <w:div w:id="1775127778">
      <w:bodyDiv w:val="1"/>
      <w:marLeft w:val="0"/>
      <w:marRight w:val="0"/>
      <w:marTop w:val="0"/>
      <w:marBottom w:val="0"/>
      <w:divBdr>
        <w:top w:val="none" w:sz="0" w:space="0" w:color="auto"/>
        <w:left w:val="none" w:sz="0" w:space="0" w:color="auto"/>
        <w:bottom w:val="none" w:sz="0" w:space="0" w:color="auto"/>
        <w:right w:val="none" w:sz="0" w:space="0" w:color="auto"/>
      </w:divBdr>
    </w:div>
    <w:div w:id="1790662732">
      <w:bodyDiv w:val="1"/>
      <w:marLeft w:val="0"/>
      <w:marRight w:val="0"/>
      <w:marTop w:val="0"/>
      <w:marBottom w:val="0"/>
      <w:divBdr>
        <w:top w:val="none" w:sz="0" w:space="0" w:color="auto"/>
        <w:left w:val="none" w:sz="0" w:space="0" w:color="auto"/>
        <w:bottom w:val="none" w:sz="0" w:space="0" w:color="auto"/>
        <w:right w:val="none" w:sz="0" w:space="0" w:color="auto"/>
      </w:divBdr>
    </w:div>
    <w:div w:id="1800368952">
      <w:bodyDiv w:val="1"/>
      <w:marLeft w:val="0"/>
      <w:marRight w:val="0"/>
      <w:marTop w:val="0"/>
      <w:marBottom w:val="0"/>
      <w:divBdr>
        <w:top w:val="none" w:sz="0" w:space="0" w:color="auto"/>
        <w:left w:val="none" w:sz="0" w:space="0" w:color="auto"/>
        <w:bottom w:val="none" w:sz="0" w:space="0" w:color="auto"/>
        <w:right w:val="none" w:sz="0" w:space="0" w:color="auto"/>
      </w:divBdr>
    </w:div>
    <w:div w:id="1821313408">
      <w:bodyDiv w:val="1"/>
      <w:marLeft w:val="0"/>
      <w:marRight w:val="0"/>
      <w:marTop w:val="0"/>
      <w:marBottom w:val="0"/>
      <w:divBdr>
        <w:top w:val="none" w:sz="0" w:space="0" w:color="auto"/>
        <w:left w:val="none" w:sz="0" w:space="0" w:color="auto"/>
        <w:bottom w:val="none" w:sz="0" w:space="0" w:color="auto"/>
        <w:right w:val="none" w:sz="0" w:space="0" w:color="auto"/>
      </w:divBdr>
    </w:div>
    <w:div w:id="1829243876">
      <w:bodyDiv w:val="1"/>
      <w:marLeft w:val="0"/>
      <w:marRight w:val="0"/>
      <w:marTop w:val="0"/>
      <w:marBottom w:val="0"/>
      <w:divBdr>
        <w:top w:val="none" w:sz="0" w:space="0" w:color="auto"/>
        <w:left w:val="none" w:sz="0" w:space="0" w:color="auto"/>
        <w:bottom w:val="none" w:sz="0" w:space="0" w:color="auto"/>
        <w:right w:val="none" w:sz="0" w:space="0" w:color="auto"/>
      </w:divBdr>
    </w:div>
    <w:div w:id="1841769636">
      <w:bodyDiv w:val="1"/>
      <w:marLeft w:val="0"/>
      <w:marRight w:val="0"/>
      <w:marTop w:val="0"/>
      <w:marBottom w:val="0"/>
      <w:divBdr>
        <w:top w:val="none" w:sz="0" w:space="0" w:color="auto"/>
        <w:left w:val="none" w:sz="0" w:space="0" w:color="auto"/>
        <w:bottom w:val="none" w:sz="0" w:space="0" w:color="auto"/>
        <w:right w:val="none" w:sz="0" w:space="0" w:color="auto"/>
      </w:divBdr>
    </w:div>
    <w:div w:id="1854343309">
      <w:bodyDiv w:val="1"/>
      <w:marLeft w:val="0"/>
      <w:marRight w:val="0"/>
      <w:marTop w:val="0"/>
      <w:marBottom w:val="0"/>
      <w:divBdr>
        <w:top w:val="none" w:sz="0" w:space="0" w:color="auto"/>
        <w:left w:val="none" w:sz="0" w:space="0" w:color="auto"/>
        <w:bottom w:val="none" w:sz="0" w:space="0" w:color="auto"/>
        <w:right w:val="none" w:sz="0" w:space="0" w:color="auto"/>
      </w:divBdr>
    </w:div>
    <w:div w:id="1860850427">
      <w:bodyDiv w:val="1"/>
      <w:marLeft w:val="0"/>
      <w:marRight w:val="0"/>
      <w:marTop w:val="0"/>
      <w:marBottom w:val="0"/>
      <w:divBdr>
        <w:top w:val="none" w:sz="0" w:space="0" w:color="auto"/>
        <w:left w:val="none" w:sz="0" w:space="0" w:color="auto"/>
        <w:bottom w:val="none" w:sz="0" w:space="0" w:color="auto"/>
        <w:right w:val="none" w:sz="0" w:space="0" w:color="auto"/>
      </w:divBdr>
    </w:div>
    <w:div w:id="1861116961">
      <w:bodyDiv w:val="1"/>
      <w:marLeft w:val="0"/>
      <w:marRight w:val="0"/>
      <w:marTop w:val="0"/>
      <w:marBottom w:val="0"/>
      <w:divBdr>
        <w:top w:val="none" w:sz="0" w:space="0" w:color="auto"/>
        <w:left w:val="none" w:sz="0" w:space="0" w:color="auto"/>
        <w:bottom w:val="none" w:sz="0" w:space="0" w:color="auto"/>
        <w:right w:val="none" w:sz="0" w:space="0" w:color="auto"/>
      </w:divBdr>
    </w:div>
    <w:div w:id="1863667466">
      <w:bodyDiv w:val="1"/>
      <w:marLeft w:val="0"/>
      <w:marRight w:val="0"/>
      <w:marTop w:val="0"/>
      <w:marBottom w:val="0"/>
      <w:divBdr>
        <w:top w:val="none" w:sz="0" w:space="0" w:color="auto"/>
        <w:left w:val="none" w:sz="0" w:space="0" w:color="auto"/>
        <w:bottom w:val="none" w:sz="0" w:space="0" w:color="auto"/>
        <w:right w:val="none" w:sz="0" w:space="0" w:color="auto"/>
      </w:divBdr>
    </w:div>
    <w:div w:id="1886330298">
      <w:bodyDiv w:val="1"/>
      <w:marLeft w:val="0"/>
      <w:marRight w:val="0"/>
      <w:marTop w:val="0"/>
      <w:marBottom w:val="0"/>
      <w:divBdr>
        <w:top w:val="none" w:sz="0" w:space="0" w:color="auto"/>
        <w:left w:val="none" w:sz="0" w:space="0" w:color="auto"/>
        <w:bottom w:val="none" w:sz="0" w:space="0" w:color="auto"/>
        <w:right w:val="none" w:sz="0" w:space="0" w:color="auto"/>
      </w:divBdr>
    </w:div>
    <w:div w:id="1893538750">
      <w:bodyDiv w:val="1"/>
      <w:marLeft w:val="0"/>
      <w:marRight w:val="0"/>
      <w:marTop w:val="0"/>
      <w:marBottom w:val="0"/>
      <w:divBdr>
        <w:top w:val="none" w:sz="0" w:space="0" w:color="auto"/>
        <w:left w:val="none" w:sz="0" w:space="0" w:color="auto"/>
        <w:bottom w:val="none" w:sz="0" w:space="0" w:color="auto"/>
        <w:right w:val="none" w:sz="0" w:space="0" w:color="auto"/>
      </w:divBdr>
    </w:div>
    <w:div w:id="1897549568">
      <w:bodyDiv w:val="1"/>
      <w:marLeft w:val="0"/>
      <w:marRight w:val="0"/>
      <w:marTop w:val="0"/>
      <w:marBottom w:val="0"/>
      <w:divBdr>
        <w:top w:val="none" w:sz="0" w:space="0" w:color="auto"/>
        <w:left w:val="none" w:sz="0" w:space="0" w:color="auto"/>
        <w:bottom w:val="none" w:sz="0" w:space="0" w:color="auto"/>
        <w:right w:val="none" w:sz="0" w:space="0" w:color="auto"/>
      </w:divBdr>
    </w:div>
    <w:div w:id="1897934435">
      <w:bodyDiv w:val="1"/>
      <w:marLeft w:val="0"/>
      <w:marRight w:val="0"/>
      <w:marTop w:val="0"/>
      <w:marBottom w:val="0"/>
      <w:divBdr>
        <w:top w:val="none" w:sz="0" w:space="0" w:color="auto"/>
        <w:left w:val="none" w:sz="0" w:space="0" w:color="auto"/>
        <w:bottom w:val="none" w:sz="0" w:space="0" w:color="auto"/>
        <w:right w:val="none" w:sz="0" w:space="0" w:color="auto"/>
      </w:divBdr>
    </w:div>
    <w:div w:id="1924413690">
      <w:bodyDiv w:val="1"/>
      <w:marLeft w:val="0"/>
      <w:marRight w:val="0"/>
      <w:marTop w:val="0"/>
      <w:marBottom w:val="0"/>
      <w:divBdr>
        <w:top w:val="none" w:sz="0" w:space="0" w:color="auto"/>
        <w:left w:val="none" w:sz="0" w:space="0" w:color="auto"/>
        <w:bottom w:val="none" w:sz="0" w:space="0" w:color="auto"/>
        <w:right w:val="none" w:sz="0" w:space="0" w:color="auto"/>
      </w:divBdr>
    </w:div>
    <w:div w:id="1934317080">
      <w:bodyDiv w:val="1"/>
      <w:marLeft w:val="0"/>
      <w:marRight w:val="0"/>
      <w:marTop w:val="0"/>
      <w:marBottom w:val="0"/>
      <w:divBdr>
        <w:top w:val="none" w:sz="0" w:space="0" w:color="auto"/>
        <w:left w:val="none" w:sz="0" w:space="0" w:color="auto"/>
        <w:bottom w:val="none" w:sz="0" w:space="0" w:color="auto"/>
        <w:right w:val="none" w:sz="0" w:space="0" w:color="auto"/>
      </w:divBdr>
    </w:div>
    <w:div w:id="1935363545">
      <w:bodyDiv w:val="1"/>
      <w:marLeft w:val="0"/>
      <w:marRight w:val="0"/>
      <w:marTop w:val="0"/>
      <w:marBottom w:val="0"/>
      <w:divBdr>
        <w:top w:val="none" w:sz="0" w:space="0" w:color="auto"/>
        <w:left w:val="none" w:sz="0" w:space="0" w:color="auto"/>
        <w:bottom w:val="none" w:sz="0" w:space="0" w:color="auto"/>
        <w:right w:val="none" w:sz="0" w:space="0" w:color="auto"/>
      </w:divBdr>
    </w:div>
    <w:div w:id="1942299106">
      <w:bodyDiv w:val="1"/>
      <w:marLeft w:val="0"/>
      <w:marRight w:val="0"/>
      <w:marTop w:val="0"/>
      <w:marBottom w:val="0"/>
      <w:divBdr>
        <w:top w:val="none" w:sz="0" w:space="0" w:color="auto"/>
        <w:left w:val="none" w:sz="0" w:space="0" w:color="auto"/>
        <w:bottom w:val="none" w:sz="0" w:space="0" w:color="auto"/>
        <w:right w:val="none" w:sz="0" w:space="0" w:color="auto"/>
      </w:divBdr>
    </w:div>
    <w:div w:id="1946955913">
      <w:bodyDiv w:val="1"/>
      <w:marLeft w:val="0"/>
      <w:marRight w:val="0"/>
      <w:marTop w:val="0"/>
      <w:marBottom w:val="0"/>
      <w:divBdr>
        <w:top w:val="none" w:sz="0" w:space="0" w:color="auto"/>
        <w:left w:val="none" w:sz="0" w:space="0" w:color="auto"/>
        <w:bottom w:val="none" w:sz="0" w:space="0" w:color="auto"/>
        <w:right w:val="none" w:sz="0" w:space="0" w:color="auto"/>
      </w:divBdr>
    </w:div>
    <w:div w:id="1959097099">
      <w:bodyDiv w:val="1"/>
      <w:marLeft w:val="0"/>
      <w:marRight w:val="0"/>
      <w:marTop w:val="0"/>
      <w:marBottom w:val="0"/>
      <w:divBdr>
        <w:top w:val="none" w:sz="0" w:space="0" w:color="auto"/>
        <w:left w:val="none" w:sz="0" w:space="0" w:color="auto"/>
        <w:bottom w:val="none" w:sz="0" w:space="0" w:color="auto"/>
        <w:right w:val="none" w:sz="0" w:space="0" w:color="auto"/>
      </w:divBdr>
    </w:div>
    <w:div w:id="1969775157">
      <w:bodyDiv w:val="1"/>
      <w:marLeft w:val="0"/>
      <w:marRight w:val="0"/>
      <w:marTop w:val="0"/>
      <w:marBottom w:val="0"/>
      <w:divBdr>
        <w:top w:val="none" w:sz="0" w:space="0" w:color="auto"/>
        <w:left w:val="none" w:sz="0" w:space="0" w:color="auto"/>
        <w:bottom w:val="none" w:sz="0" w:space="0" w:color="auto"/>
        <w:right w:val="none" w:sz="0" w:space="0" w:color="auto"/>
      </w:divBdr>
    </w:div>
    <w:div w:id="1976179542">
      <w:bodyDiv w:val="1"/>
      <w:marLeft w:val="0"/>
      <w:marRight w:val="0"/>
      <w:marTop w:val="0"/>
      <w:marBottom w:val="0"/>
      <w:divBdr>
        <w:top w:val="none" w:sz="0" w:space="0" w:color="auto"/>
        <w:left w:val="none" w:sz="0" w:space="0" w:color="auto"/>
        <w:bottom w:val="none" w:sz="0" w:space="0" w:color="auto"/>
        <w:right w:val="none" w:sz="0" w:space="0" w:color="auto"/>
      </w:divBdr>
    </w:div>
    <w:div w:id="1979608371">
      <w:bodyDiv w:val="1"/>
      <w:marLeft w:val="0"/>
      <w:marRight w:val="0"/>
      <w:marTop w:val="0"/>
      <w:marBottom w:val="0"/>
      <w:divBdr>
        <w:top w:val="none" w:sz="0" w:space="0" w:color="auto"/>
        <w:left w:val="none" w:sz="0" w:space="0" w:color="auto"/>
        <w:bottom w:val="none" w:sz="0" w:space="0" w:color="auto"/>
        <w:right w:val="none" w:sz="0" w:space="0" w:color="auto"/>
      </w:divBdr>
    </w:div>
    <w:div w:id="1995723288">
      <w:bodyDiv w:val="1"/>
      <w:marLeft w:val="0"/>
      <w:marRight w:val="0"/>
      <w:marTop w:val="0"/>
      <w:marBottom w:val="0"/>
      <w:divBdr>
        <w:top w:val="none" w:sz="0" w:space="0" w:color="auto"/>
        <w:left w:val="none" w:sz="0" w:space="0" w:color="auto"/>
        <w:bottom w:val="none" w:sz="0" w:space="0" w:color="auto"/>
        <w:right w:val="none" w:sz="0" w:space="0" w:color="auto"/>
      </w:divBdr>
    </w:div>
    <w:div w:id="1999727391">
      <w:bodyDiv w:val="1"/>
      <w:marLeft w:val="0"/>
      <w:marRight w:val="0"/>
      <w:marTop w:val="0"/>
      <w:marBottom w:val="0"/>
      <w:divBdr>
        <w:top w:val="none" w:sz="0" w:space="0" w:color="auto"/>
        <w:left w:val="none" w:sz="0" w:space="0" w:color="auto"/>
        <w:bottom w:val="none" w:sz="0" w:space="0" w:color="auto"/>
        <w:right w:val="none" w:sz="0" w:space="0" w:color="auto"/>
      </w:divBdr>
    </w:div>
    <w:div w:id="2001612717">
      <w:bodyDiv w:val="1"/>
      <w:marLeft w:val="0"/>
      <w:marRight w:val="0"/>
      <w:marTop w:val="0"/>
      <w:marBottom w:val="0"/>
      <w:divBdr>
        <w:top w:val="none" w:sz="0" w:space="0" w:color="auto"/>
        <w:left w:val="none" w:sz="0" w:space="0" w:color="auto"/>
        <w:bottom w:val="none" w:sz="0" w:space="0" w:color="auto"/>
        <w:right w:val="none" w:sz="0" w:space="0" w:color="auto"/>
      </w:divBdr>
    </w:div>
    <w:div w:id="2003265962">
      <w:bodyDiv w:val="1"/>
      <w:marLeft w:val="0"/>
      <w:marRight w:val="0"/>
      <w:marTop w:val="0"/>
      <w:marBottom w:val="0"/>
      <w:divBdr>
        <w:top w:val="none" w:sz="0" w:space="0" w:color="auto"/>
        <w:left w:val="none" w:sz="0" w:space="0" w:color="auto"/>
        <w:bottom w:val="none" w:sz="0" w:space="0" w:color="auto"/>
        <w:right w:val="none" w:sz="0" w:space="0" w:color="auto"/>
      </w:divBdr>
    </w:div>
    <w:div w:id="2015377662">
      <w:bodyDiv w:val="1"/>
      <w:marLeft w:val="0"/>
      <w:marRight w:val="0"/>
      <w:marTop w:val="0"/>
      <w:marBottom w:val="0"/>
      <w:divBdr>
        <w:top w:val="none" w:sz="0" w:space="0" w:color="auto"/>
        <w:left w:val="none" w:sz="0" w:space="0" w:color="auto"/>
        <w:bottom w:val="none" w:sz="0" w:space="0" w:color="auto"/>
        <w:right w:val="none" w:sz="0" w:space="0" w:color="auto"/>
      </w:divBdr>
    </w:div>
    <w:div w:id="2016028292">
      <w:bodyDiv w:val="1"/>
      <w:marLeft w:val="0"/>
      <w:marRight w:val="0"/>
      <w:marTop w:val="0"/>
      <w:marBottom w:val="0"/>
      <w:divBdr>
        <w:top w:val="none" w:sz="0" w:space="0" w:color="auto"/>
        <w:left w:val="none" w:sz="0" w:space="0" w:color="auto"/>
        <w:bottom w:val="none" w:sz="0" w:space="0" w:color="auto"/>
        <w:right w:val="none" w:sz="0" w:space="0" w:color="auto"/>
      </w:divBdr>
    </w:div>
    <w:div w:id="2017462071">
      <w:bodyDiv w:val="1"/>
      <w:marLeft w:val="0"/>
      <w:marRight w:val="0"/>
      <w:marTop w:val="0"/>
      <w:marBottom w:val="0"/>
      <w:divBdr>
        <w:top w:val="none" w:sz="0" w:space="0" w:color="auto"/>
        <w:left w:val="none" w:sz="0" w:space="0" w:color="auto"/>
        <w:bottom w:val="none" w:sz="0" w:space="0" w:color="auto"/>
        <w:right w:val="none" w:sz="0" w:space="0" w:color="auto"/>
      </w:divBdr>
    </w:div>
    <w:div w:id="2020429507">
      <w:bodyDiv w:val="1"/>
      <w:marLeft w:val="0"/>
      <w:marRight w:val="0"/>
      <w:marTop w:val="0"/>
      <w:marBottom w:val="0"/>
      <w:divBdr>
        <w:top w:val="none" w:sz="0" w:space="0" w:color="auto"/>
        <w:left w:val="none" w:sz="0" w:space="0" w:color="auto"/>
        <w:bottom w:val="none" w:sz="0" w:space="0" w:color="auto"/>
        <w:right w:val="none" w:sz="0" w:space="0" w:color="auto"/>
      </w:divBdr>
    </w:div>
    <w:div w:id="2021739864">
      <w:bodyDiv w:val="1"/>
      <w:marLeft w:val="0"/>
      <w:marRight w:val="0"/>
      <w:marTop w:val="0"/>
      <w:marBottom w:val="0"/>
      <w:divBdr>
        <w:top w:val="none" w:sz="0" w:space="0" w:color="auto"/>
        <w:left w:val="none" w:sz="0" w:space="0" w:color="auto"/>
        <w:bottom w:val="none" w:sz="0" w:space="0" w:color="auto"/>
        <w:right w:val="none" w:sz="0" w:space="0" w:color="auto"/>
      </w:divBdr>
    </w:div>
    <w:div w:id="2033215600">
      <w:bodyDiv w:val="1"/>
      <w:marLeft w:val="0"/>
      <w:marRight w:val="0"/>
      <w:marTop w:val="0"/>
      <w:marBottom w:val="0"/>
      <w:divBdr>
        <w:top w:val="none" w:sz="0" w:space="0" w:color="auto"/>
        <w:left w:val="none" w:sz="0" w:space="0" w:color="auto"/>
        <w:bottom w:val="none" w:sz="0" w:space="0" w:color="auto"/>
        <w:right w:val="none" w:sz="0" w:space="0" w:color="auto"/>
      </w:divBdr>
    </w:div>
    <w:div w:id="2035301324">
      <w:bodyDiv w:val="1"/>
      <w:marLeft w:val="0"/>
      <w:marRight w:val="0"/>
      <w:marTop w:val="0"/>
      <w:marBottom w:val="0"/>
      <w:divBdr>
        <w:top w:val="none" w:sz="0" w:space="0" w:color="auto"/>
        <w:left w:val="none" w:sz="0" w:space="0" w:color="auto"/>
        <w:bottom w:val="none" w:sz="0" w:space="0" w:color="auto"/>
        <w:right w:val="none" w:sz="0" w:space="0" w:color="auto"/>
      </w:divBdr>
    </w:div>
    <w:div w:id="2041542417">
      <w:bodyDiv w:val="1"/>
      <w:marLeft w:val="0"/>
      <w:marRight w:val="0"/>
      <w:marTop w:val="0"/>
      <w:marBottom w:val="0"/>
      <w:divBdr>
        <w:top w:val="none" w:sz="0" w:space="0" w:color="auto"/>
        <w:left w:val="none" w:sz="0" w:space="0" w:color="auto"/>
        <w:bottom w:val="none" w:sz="0" w:space="0" w:color="auto"/>
        <w:right w:val="none" w:sz="0" w:space="0" w:color="auto"/>
      </w:divBdr>
    </w:div>
    <w:div w:id="2052538701">
      <w:bodyDiv w:val="1"/>
      <w:marLeft w:val="0"/>
      <w:marRight w:val="0"/>
      <w:marTop w:val="0"/>
      <w:marBottom w:val="0"/>
      <w:divBdr>
        <w:top w:val="none" w:sz="0" w:space="0" w:color="auto"/>
        <w:left w:val="none" w:sz="0" w:space="0" w:color="auto"/>
        <w:bottom w:val="none" w:sz="0" w:space="0" w:color="auto"/>
        <w:right w:val="none" w:sz="0" w:space="0" w:color="auto"/>
      </w:divBdr>
    </w:div>
    <w:div w:id="2054690931">
      <w:bodyDiv w:val="1"/>
      <w:marLeft w:val="0"/>
      <w:marRight w:val="0"/>
      <w:marTop w:val="0"/>
      <w:marBottom w:val="0"/>
      <w:divBdr>
        <w:top w:val="none" w:sz="0" w:space="0" w:color="auto"/>
        <w:left w:val="none" w:sz="0" w:space="0" w:color="auto"/>
        <w:bottom w:val="none" w:sz="0" w:space="0" w:color="auto"/>
        <w:right w:val="none" w:sz="0" w:space="0" w:color="auto"/>
      </w:divBdr>
    </w:div>
    <w:div w:id="2076854493">
      <w:bodyDiv w:val="1"/>
      <w:marLeft w:val="0"/>
      <w:marRight w:val="0"/>
      <w:marTop w:val="0"/>
      <w:marBottom w:val="0"/>
      <w:divBdr>
        <w:top w:val="none" w:sz="0" w:space="0" w:color="auto"/>
        <w:left w:val="none" w:sz="0" w:space="0" w:color="auto"/>
        <w:bottom w:val="none" w:sz="0" w:space="0" w:color="auto"/>
        <w:right w:val="none" w:sz="0" w:space="0" w:color="auto"/>
      </w:divBdr>
    </w:div>
    <w:div w:id="2086494410">
      <w:bodyDiv w:val="1"/>
      <w:marLeft w:val="0"/>
      <w:marRight w:val="0"/>
      <w:marTop w:val="0"/>
      <w:marBottom w:val="0"/>
      <w:divBdr>
        <w:top w:val="none" w:sz="0" w:space="0" w:color="auto"/>
        <w:left w:val="none" w:sz="0" w:space="0" w:color="auto"/>
        <w:bottom w:val="none" w:sz="0" w:space="0" w:color="auto"/>
        <w:right w:val="none" w:sz="0" w:space="0" w:color="auto"/>
      </w:divBdr>
    </w:div>
    <w:div w:id="2099591776">
      <w:bodyDiv w:val="1"/>
      <w:marLeft w:val="0"/>
      <w:marRight w:val="0"/>
      <w:marTop w:val="0"/>
      <w:marBottom w:val="0"/>
      <w:divBdr>
        <w:top w:val="none" w:sz="0" w:space="0" w:color="auto"/>
        <w:left w:val="none" w:sz="0" w:space="0" w:color="auto"/>
        <w:bottom w:val="none" w:sz="0" w:space="0" w:color="auto"/>
        <w:right w:val="none" w:sz="0" w:space="0" w:color="auto"/>
      </w:divBdr>
    </w:div>
    <w:div w:id="2118282985">
      <w:bodyDiv w:val="1"/>
      <w:marLeft w:val="0"/>
      <w:marRight w:val="0"/>
      <w:marTop w:val="0"/>
      <w:marBottom w:val="0"/>
      <w:divBdr>
        <w:top w:val="none" w:sz="0" w:space="0" w:color="auto"/>
        <w:left w:val="none" w:sz="0" w:space="0" w:color="auto"/>
        <w:bottom w:val="none" w:sz="0" w:space="0" w:color="auto"/>
        <w:right w:val="none" w:sz="0" w:space="0" w:color="auto"/>
      </w:divBdr>
    </w:div>
    <w:div w:id="2121684939">
      <w:bodyDiv w:val="1"/>
      <w:marLeft w:val="0"/>
      <w:marRight w:val="0"/>
      <w:marTop w:val="0"/>
      <w:marBottom w:val="0"/>
      <w:divBdr>
        <w:top w:val="none" w:sz="0" w:space="0" w:color="auto"/>
        <w:left w:val="none" w:sz="0" w:space="0" w:color="auto"/>
        <w:bottom w:val="none" w:sz="0" w:space="0" w:color="auto"/>
        <w:right w:val="none" w:sz="0" w:space="0" w:color="auto"/>
      </w:divBdr>
    </w:div>
    <w:div w:id="2131166720">
      <w:bodyDiv w:val="1"/>
      <w:marLeft w:val="0"/>
      <w:marRight w:val="0"/>
      <w:marTop w:val="0"/>
      <w:marBottom w:val="0"/>
      <w:divBdr>
        <w:top w:val="none" w:sz="0" w:space="0" w:color="auto"/>
        <w:left w:val="none" w:sz="0" w:space="0" w:color="auto"/>
        <w:bottom w:val="none" w:sz="0" w:space="0" w:color="auto"/>
        <w:right w:val="none" w:sz="0" w:space="0" w:color="auto"/>
      </w:divBdr>
    </w:div>
    <w:div w:id="214704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wlu.edu/clinics/" TargetMode="External"/><Relationship Id="rId18" Type="http://schemas.openxmlformats.org/officeDocument/2006/relationships/hyperlink" Target="http://www.bls.gov/oes/current/oes210000.ht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en.wikipedia.org/wiki/Prices" TargetMode="External"/><Relationship Id="rId17" Type="http://schemas.openxmlformats.org/officeDocument/2006/relationships/hyperlink" Target="http://www.bls.gov/ce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ndex.php?title=Arthur_O%27_Sullivan&amp;action=edit&amp;redlink=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Deman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irweb3.org/airpubs/67.pdf" TargetMode="External"/><Relationship Id="rId23" Type="http://schemas.openxmlformats.org/officeDocument/2006/relationships/footer" Target="footer2.xml"/><Relationship Id="rId10" Type="http://schemas.openxmlformats.org/officeDocument/2006/relationships/hyperlink" Target="http://www.EconImpact.Com" TargetMode="External"/><Relationship Id="rId19" Type="http://schemas.openxmlformats.org/officeDocument/2006/relationships/hyperlink" Target="http://www.bls.gov/oes/current/oes210000.htm" TargetMode="External"/><Relationship Id="rId4" Type="http://schemas.microsoft.com/office/2007/relationships/stylesWithEffects" Target="stylesWithEffects.xml"/><Relationship Id="rId9" Type="http://schemas.openxmlformats.org/officeDocument/2006/relationships/hyperlink" Target="mailto:EconImpact@Bellsouth.net" TargetMode="External"/><Relationship Id="rId14" Type="http://schemas.openxmlformats.org/officeDocument/2006/relationships/hyperlink" Target="http://www.wlu.edu/x55335.x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79006-10E9-433A-9AEE-7DAA4A42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10901</Words>
  <Characters>62136</Characters>
  <Application>Microsoft Office Word</Application>
  <DocSecurity>0</DocSecurity>
  <Lines>517</Lines>
  <Paragraphs>145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Title page</vt:lpstr>
      <vt:lpstr>        Kevin B. Stokes</vt:lpstr>
      <vt:lpstr>    Sinclair, M. T., &amp; Stabler, M. The Economics of Tourism. London: Routledge. 2002</vt:lpstr>
    </vt:vector>
  </TitlesOfParts>
  <Company>Washington &amp; Lee University</Company>
  <LinksUpToDate>false</LinksUpToDate>
  <CharactersWithSpaces>72892</CharactersWithSpaces>
  <SharedDoc>false</SharedDoc>
  <HLinks>
    <vt:vector size="48" baseType="variant">
      <vt:variant>
        <vt:i4>6488169</vt:i4>
      </vt:variant>
      <vt:variant>
        <vt:i4>93</vt:i4>
      </vt:variant>
      <vt:variant>
        <vt:i4>0</vt:i4>
      </vt:variant>
      <vt:variant>
        <vt:i4>5</vt:i4>
      </vt:variant>
      <vt:variant>
        <vt:lpwstr>http://en.wikipedia.org/w/index.php?title=Arthur_O%27_Sullivan&amp;action=edit&amp;redlink=1</vt:lpwstr>
      </vt:variant>
      <vt:variant>
        <vt:lpwstr/>
      </vt:variant>
      <vt:variant>
        <vt:i4>983061</vt:i4>
      </vt:variant>
      <vt:variant>
        <vt:i4>90</vt:i4>
      </vt:variant>
      <vt:variant>
        <vt:i4>0</vt:i4>
      </vt:variant>
      <vt:variant>
        <vt:i4>5</vt:i4>
      </vt:variant>
      <vt:variant>
        <vt:lpwstr>http://airweb3.org/airpubs/67.pdf</vt:lpwstr>
      </vt:variant>
      <vt:variant>
        <vt:lpwstr/>
      </vt:variant>
      <vt:variant>
        <vt:i4>5767212</vt:i4>
      </vt:variant>
      <vt:variant>
        <vt:i4>24</vt:i4>
      </vt:variant>
      <vt:variant>
        <vt:i4>0</vt:i4>
      </vt:variant>
      <vt:variant>
        <vt:i4>5</vt:i4>
      </vt:variant>
      <vt:variant>
        <vt:lpwstr>http://en.wikipedia.org/wiki/Economic_value</vt:lpwstr>
      </vt:variant>
      <vt:variant>
        <vt:lpwstr/>
      </vt:variant>
      <vt:variant>
        <vt:i4>4456546</vt:i4>
      </vt:variant>
      <vt:variant>
        <vt:i4>21</vt:i4>
      </vt:variant>
      <vt:variant>
        <vt:i4>0</vt:i4>
      </vt:variant>
      <vt:variant>
        <vt:i4>5</vt:i4>
      </vt:variant>
      <vt:variant>
        <vt:lpwstr>http://en.wikipedia.org/wiki/Labour_(economics)</vt:lpwstr>
      </vt:variant>
      <vt:variant>
        <vt:lpwstr/>
      </vt:variant>
      <vt:variant>
        <vt:i4>6488100</vt:i4>
      </vt:variant>
      <vt:variant>
        <vt:i4>15</vt:i4>
      </vt:variant>
      <vt:variant>
        <vt:i4>0</vt:i4>
      </vt:variant>
      <vt:variant>
        <vt:i4>5</vt:i4>
      </vt:variant>
      <vt:variant>
        <vt:lpwstr>http://en.wikipedia.org/wiki/Prices</vt:lpwstr>
      </vt:variant>
      <vt:variant>
        <vt:lpwstr/>
      </vt:variant>
      <vt:variant>
        <vt:i4>7864369</vt:i4>
      </vt:variant>
      <vt:variant>
        <vt:i4>12</vt:i4>
      </vt:variant>
      <vt:variant>
        <vt:i4>0</vt:i4>
      </vt:variant>
      <vt:variant>
        <vt:i4>5</vt:i4>
      </vt:variant>
      <vt:variant>
        <vt:lpwstr>http://en.wikipedia.org/wiki/Demand</vt:lpwstr>
      </vt:variant>
      <vt:variant>
        <vt:lpwstr/>
      </vt:variant>
      <vt:variant>
        <vt:i4>3473451</vt:i4>
      </vt:variant>
      <vt:variant>
        <vt:i4>3</vt:i4>
      </vt:variant>
      <vt:variant>
        <vt:i4>0</vt:i4>
      </vt:variant>
      <vt:variant>
        <vt:i4>5</vt:i4>
      </vt:variant>
      <vt:variant>
        <vt:lpwstr>http://www.econimpact.com/</vt:lpwstr>
      </vt:variant>
      <vt:variant>
        <vt:lpwstr/>
      </vt:variant>
      <vt:variant>
        <vt:i4>720945</vt:i4>
      </vt:variant>
      <vt:variant>
        <vt:i4>0</vt:i4>
      </vt:variant>
      <vt:variant>
        <vt:i4>0</vt:i4>
      </vt:variant>
      <vt:variant>
        <vt:i4>5</vt:i4>
      </vt:variant>
      <vt:variant>
        <vt:lpwstr>mailto:EconImpact@Bellsouth.net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creator>Kevin</dc:creator>
  <cp:lastModifiedBy>Stokes</cp:lastModifiedBy>
  <cp:revision>3</cp:revision>
  <cp:lastPrinted>2015-03-22T18:10:00Z</cp:lastPrinted>
  <dcterms:created xsi:type="dcterms:W3CDTF">2015-06-01T15:57:00Z</dcterms:created>
  <dcterms:modified xsi:type="dcterms:W3CDTF">2015-11-18T18:14:00Z</dcterms:modified>
</cp:coreProperties>
</file>